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1"/>
        <w:gridCol w:w="1306"/>
        <w:gridCol w:w="1555"/>
        <w:gridCol w:w="5356"/>
      </w:tblGrid>
      <w:tr w:rsidR="007E7CE9" w:rsidTr="00311C2D">
        <w:tc>
          <w:tcPr>
            <w:tcW w:w="1411" w:type="dxa"/>
            <w:shd w:val="clear" w:color="auto" w:fill="00FFFF"/>
          </w:tcPr>
          <w:p w:rsidR="007E7CE9" w:rsidRDefault="007E7CE9" w:rsidP="00311C2D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06" w:type="dxa"/>
            <w:shd w:val="clear" w:color="auto" w:fill="00FFFF"/>
          </w:tcPr>
          <w:p w:rsidR="007E7CE9" w:rsidRDefault="007E7CE9" w:rsidP="00311C2D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55" w:type="dxa"/>
            <w:shd w:val="clear" w:color="auto" w:fill="00FFFF"/>
          </w:tcPr>
          <w:p w:rsidR="007E7CE9" w:rsidRDefault="007E7CE9" w:rsidP="00311C2D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56" w:type="dxa"/>
            <w:shd w:val="clear" w:color="auto" w:fill="00FFFF"/>
          </w:tcPr>
          <w:p w:rsidR="007E7CE9" w:rsidRDefault="007E7CE9" w:rsidP="00311C2D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311C2D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6" w:type="dxa"/>
          </w:tcPr>
          <w:p w:rsidR="007E7CE9" w:rsidRPr="00F4120D" w:rsidRDefault="007E7CE9" w:rsidP="00311C2D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311C2D">
            <w:pPr>
              <w:jc w:val="both"/>
            </w:pPr>
            <w:r w:rsidRPr="00F4120D">
              <w:t>MUST</w:t>
            </w:r>
          </w:p>
        </w:tc>
        <w:tc>
          <w:tcPr>
            <w:tcW w:w="5356" w:type="dxa"/>
          </w:tcPr>
          <w:p w:rsidR="007E7CE9" w:rsidRPr="00F4120D" w:rsidRDefault="007E7CE9" w:rsidP="00311C2D">
            <w:pPr>
              <w:jc w:val="both"/>
            </w:pPr>
            <w:r>
              <w:t>Utente registra un accesso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311C2D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6" w:type="dxa"/>
          </w:tcPr>
          <w:p w:rsidR="007E7CE9" w:rsidRPr="00F4120D" w:rsidRDefault="007E7CE9" w:rsidP="00311C2D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311C2D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311C2D">
            <w:pPr>
              <w:jc w:val="both"/>
            </w:pPr>
            <w:r>
              <w:t>Utente registra un uscita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Utente calcola importo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 w:rsidRPr="00F4120D"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Utente elimina accesso</w:t>
            </w:r>
            <w:bookmarkStart w:id="0" w:name="_GoBack"/>
            <w:bookmarkEnd w:id="0"/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Tecnologico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Registrazione in un file di testo l’avvenuto pagamento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Visualizza elenco persone presenti in pista in ordine alfabetico.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Visualizza elenco persone presenti in pista in ordine di ingresso in pista.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Modificare la tariffa di accesso e noleggio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  <w:r>
              <w:t>Funzionale</w:t>
            </w: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  <w:r>
              <w:t>MUST</w:t>
            </w: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  <w:r>
              <w:t>Verificare se una persona è presente nella pista inserendone cognome e nome</w:t>
            </w: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  <w:tr w:rsidR="007E7CE9" w:rsidRPr="00F4120D" w:rsidTr="00311C2D">
        <w:tc>
          <w:tcPr>
            <w:tcW w:w="1411" w:type="dxa"/>
          </w:tcPr>
          <w:p w:rsidR="007E7CE9" w:rsidRDefault="007E7CE9" w:rsidP="007E7CE9">
            <w:pPr>
              <w:jc w:val="both"/>
              <w:rPr>
                <w:b/>
              </w:rPr>
            </w:pPr>
          </w:p>
        </w:tc>
        <w:tc>
          <w:tcPr>
            <w:tcW w:w="1306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1555" w:type="dxa"/>
          </w:tcPr>
          <w:p w:rsidR="007E7CE9" w:rsidRPr="00F4120D" w:rsidRDefault="007E7CE9" w:rsidP="007E7CE9">
            <w:pPr>
              <w:jc w:val="both"/>
            </w:pPr>
          </w:p>
        </w:tc>
        <w:tc>
          <w:tcPr>
            <w:tcW w:w="5356" w:type="dxa"/>
          </w:tcPr>
          <w:p w:rsidR="007E7CE9" w:rsidRPr="00F4120D" w:rsidRDefault="007E7CE9" w:rsidP="007E7CE9">
            <w:pPr>
              <w:jc w:val="both"/>
            </w:pPr>
          </w:p>
        </w:tc>
      </w:tr>
    </w:tbl>
    <w:p w:rsidR="000B5DD7" w:rsidRDefault="0077250D"/>
    <w:sectPr w:rsidR="000B5D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E9"/>
    <w:rsid w:val="00206D44"/>
    <w:rsid w:val="00471540"/>
    <w:rsid w:val="0077250D"/>
    <w:rsid w:val="007E7CE9"/>
    <w:rsid w:val="00B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2F1C-60AE-4F31-94D1-595C6C91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E7C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2018-05-04T06:31:00Z</dcterms:created>
  <dcterms:modified xsi:type="dcterms:W3CDTF">2018-05-04T07:34:00Z</dcterms:modified>
</cp:coreProperties>
</file>