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B4F72"/>
          <w:sz w:val="72"/>
          <w:szCs w:val="72"/>
        </w:rPr>
        <w:t xml:space="preserve">EPISTEMIX</w:t>
      </w:r>
    </w:p>
    <w:p>
      <w:pPr>
        <w:spacing w:after="80"/>
        <w:jc w:val="center"/>
      </w:pPr>
      <w:r>
        <w:rPr>
          <w:rFonts w:ascii="Arial" w:cs="Arial" w:eastAsia="Arial" w:hAnsi="Arial"/>
          <w:color w:val="5DADE2"/>
          <w:sz w:val="32"/>
          <w:szCs w:val="32"/>
        </w:rPr>
        <w:t xml:space="preserve">Framework per l'Audit Epistemico</w:t>
      </w:r>
    </w:p>
    <w:p>
      <w:pPr>
        <w:spacing w:after="600"/>
        <w:jc w:val="center"/>
      </w:pPr>
      <w:r>
        <w:rPr>
          <w:rFonts w:ascii="Arial" w:cs="Arial" w:eastAsia="Arial" w:hAnsi="Arial"/>
          <w:color w:val="7F8C8D"/>
          <w:sz w:val="24"/>
          <w:szCs w:val="24"/>
        </w:rPr>
        <w:t xml:space="preserve">v1.0 — Documento di Sintesi</w:t>
      </w:r>
    </w:p>
    <w:p>
      <w:pPr>
        <w:pBdr>
          <w:top w:val="single" w:color="85C1E9" w:sz="2" w:space="12"/>
        </w:pBdr>
        <w:spacing w:before="200" w:after="200"/>
        <w:jc w:val="center"/>
      </w:pPr>
      <w:r>
        <w:rPr>
          <w:rFonts w:ascii="Arial" w:cs="Arial" w:eastAsia="Arial" w:hAnsi="Arial"/>
          <w:i/>
          <w:iCs/>
          <w:color w:val="5D6D7E"/>
          <w:sz w:val="24"/>
          <w:szCs w:val="24"/>
        </w:rPr>
        <w:t xml:space="preserve">Un sistema formale per rilevare ciò che non sai di non sapere</w:t>
      </w:r>
    </w:p>
    <w:p>
      <w:pPr>
        <w:spacing w:after="100"/>
      </w:pPr>
    </w:p>
    <w:p>
      <w:pPr>
        <w:spacing w:after="100"/>
      </w:pPr>
    </w:p>
    <w:p>
      <w:pPr>
        <w:spacing w:after="100"/>
      </w:pPr>
    </w:p>
    <w:p>
      <w:pPr>
        <w:spacing w:after="100"/>
      </w:pPr>
    </w:p>
    <w:p>
      <w:pPr>
        <w:spacing w:after="100"/>
      </w:pPr>
    </w:p>
    <w:p>
      <w:pPr>
        <w:spacing w:after="100"/>
      </w:pPr>
    </w:p>
    <w:p>
      <w:pPr>
        <w:spacing w:after="100"/>
      </w:pPr>
    </w:p>
    <w:p>
      <w:pPr>
        <w:jc w:val="center"/>
      </w:pPr>
      <w:r>
        <w:rPr>
          <w:color w:val="7F8C8D"/>
          <w:sz w:val="22"/>
          <w:szCs w:val="22"/>
        </w:rPr>
        <w:t xml:space="preserve">Febbraio 2026</w:t>
      </w:r>
    </w:p>
    <w:p>
      <w:pPr>
        <w:spacing w:after="100"/>
        <w:jc w:val="center"/>
      </w:pPr>
      <w:r>
        <w:rPr>
          <w:color w:val="95A5A6"/>
          <w:sz w:val="20"/>
          <w:szCs w:val="20"/>
        </w:rPr>
        <w:t xml:space="preserve">Nato da una conversazione sull'archeologia macedone</w:t>
      </w:r>
    </w:p>
    <w:p>
      <w:pPr>
        <w:sectPr>
          <w:pgSz w:w="11906" w:h="16838" w:orient="portrait"/>
          <w:pgMar w:top="1440" w:right="1440" w:bottom="1440" w:left="1440" w:header="708" w:footer="708" w:gutter="0"/>
          <w:pgNumType/>
          <w:docGrid w:linePitch="360"/>
        </w:sectPr>
      </w:pPr>
    </w:p>
    <w:p>
      <w:pPr>
        <w:pStyle w:val="Heading1"/>
      </w:pPr>
      <w:r>
        <w:t xml:space="preserve">1. Genesi del Progetto</w:t>
      </w:r>
    </w:p>
    <w:p>
      <w:pPr>
        <w:spacing w:after="200"/>
        <w:jc w:val="both"/>
      </w:pPr>
      <w:r>
        <w:t xml:space="preserve">Epistemix nasce da un errore. Durante una conversazione approfondita sulla tomba di Kasta ad Anfipoli (Grecia), un'IA ha condotto una ricerca estensiva sulle teorie di attribuzione del monumento funerario più grande mai scoperto in Grecia. La ricerca sembrava completa: due teorie principali identificate, fonti accademiche trovate, argomentazioni analizzate.</w:t>
      </w:r>
    </w:p>
    <w:p>
      <w:pPr>
        <w:spacing w:after="200"/>
        <w:jc w:val="both"/>
      </w:pPr>
      <w:r>
        <w:t xml:space="preserve">Poi un intervento umano ha rivelato una lacuna critica: Theodoros Mavrogiannis, professore all'Università di Cipro, aveva pubblicato una terza teoria fondamentale — in italiano, in un volume tedesco-italiano, su Academia.edu. L'IA non l'aveva trovato perché cercava solo in inglese.</w:t>
      </w:r>
    </w:p>
    <w:p>
      <w:pPr>
        <w:spacing w:after="200"/>
        <w:jc w:val="both"/>
      </w:pPr>
      <w:r>
        <w:t xml:space="preserve">Questo singolo errore ha aperto una riflessione a cascata: come può un sistema di ricerca sapere cosa non sa? Come può rilevare le proprie lacune prima che qualcun altro le indichi? Il pattern si è ripetuto ricorsivamente: ogni tentativo di formalizzare i limiti esibiva nuovi limiti. Da questa riflessione è nato Epistemix.</w:t>
      </w:r>
    </w:p>
    <w:p>
      <w:pPr>
        <w:pStyle w:val="Heading1"/>
      </w:pPr>
      <w:r>
        <w:t xml:space="preserve">2. Il Problema</w:t>
      </w:r>
    </w:p>
    <w:p>
      <w:pPr>
        <w:spacing w:after="200"/>
        <w:jc w:val="both"/>
      </w:pPr>
      <w:r>
        <w:t xml:space="preserve">Chiunque prenda decisioni basate su ricerca — un accademico, un giornalista, un analista finanziario, un'agenzia di intelligence — soffre di un difetto strutturale: non sa cosa non sa, e non ha un metodo formale per scoprirlo.</w:t>
      </w:r>
    </w:p>
    <w:p>
      <w:pPr>
        <w:spacing w:after="200"/>
        <w:jc w:val="both"/>
      </w:pPr>
      <w:r>
        <w:t xml:space="preserve">I sistemi di ricerca attuali (motori di ricerca, LLM, database) sono progettati per trovare ciò che cerchi. Nessuno è progettato per dirti cosa avresti dovuto cercare e non hai cercato. L'assenza di un risultato è invisibile: non ricevi un alert quando manca una voce accademica, una lingua, una disciplina, un'istituzione.</w:t>
      </w:r>
    </w:p>
    <w:p>
      <w:pPr>
        <w:spacing w:after="200"/>
        <w:jc w:val="both"/>
      </w:pPr>
      <w:r>
        <w:t xml:space="preserve">Epistemix risolve questo problema specifico: non è un motore di ricerca migliore, ma un auditor epistemico — un sistema che guarda la tua ricerca e ti dice cosa manca.</w:t>
      </w:r>
    </w:p>
    <w:p>
      <w:pPr>
        <w:pStyle w:val="Heading1"/>
      </w:pPr>
      <w:r>
        <w:t xml:space="preserve">3. Architettura Concettuale</w:t>
      </w:r>
    </w:p>
    <w:p>
      <w:pPr>
        <w:spacing w:after="200"/>
        <w:jc w:val="both"/>
      </w:pPr>
      <w:r>
        <w:t xml:space="preserve">Il framework si basa su un'analogia con la fisica: la matematica fornisce la struttura formale, i postulati empirici la ancorano alla realtà. Allo stesso modo, Epistemix ha:</w:t>
      </w:r>
    </w:p>
    <w:p>
      <w:pPr>
        <w:pStyle w:val="Heading2"/>
      </w:pPr>
      <w:r>
        <w:t xml:space="preserve">Tre livelli di conoscenza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Livello</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Descrizione</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Esempio</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0 — Meta-assiomi</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Come si organizza la conoscenza in generale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Ogni campo ha istituzioni, lingue, scuole, riviste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 — Assiomi di dominio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Come si organizza la conoscenza in questo campo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In Grecia: scuole italiana, tedesca, francese, britannica</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2 — Postulati specifici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Chi dice cosa su questo argomento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Peristeri: Hephaestion; Chugg: Olympias; Mavrogiannis: Hephaestion (storico)</w:t>
            </w:r>
          </w:p>
        </w:tc>
      </w:tr>
    </w:tbl>
    <w:p>
      <w:pPr>
        <w:spacing w:after="100"/>
      </w:pPr>
    </w:p>
    <w:p>
      <w:pPr>
        <w:spacing w:after="200"/>
        <w:jc w:val="both"/>
      </w:pPr>
      <w:r>
        <w:t xml:space="preserve">Il livello 0 è fisso e strutturale. I livelli 1 e 2 evolvono dinamicamente durante la ricerca. Il sistema impara mentre cerca.</w:t>
      </w:r>
    </w:p>
    <w:p>
      <w:pPr>
        <w:pStyle w:val="Heading2"/>
      </w:pPr>
      <w:r>
        <w:t xml:space="preserve">Il ciclo operativo</w:t>
      </w:r>
    </w:p>
    <w:p>
      <w:pPr>
        <w:spacing w:after="200"/>
        <w:jc w:val="both"/>
      </w:pPr>
      <w:r>
        <w:t xml:space="preserve">Il framework opera in cicli ricorsivi. Ad ogni ciclo: genera query multilingua basate sugli assiomi geografico-linguistici, ingesta i risultati ed estrae entità (studiosi, istituzioni, teorie), aggiorna i postulati con le nuove scoperte, ri-deriva le aspettative dal nuovo stato, confronta aspettative con risultati, segnala anomalie (lacune), genera nuove query mirate per colmare le lacune, e ripete.</w:t>
      </w:r>
    </w:p>
    <w:p>
      <w:pPr>
        <w:spacing w:after="200"/>
        <w:jc w:val="both"/>
      </w:pPr>
      <w:r>
        <w:t xml:space="preserve">Il punto chiave è che le aspettative vengono generate prima della ricerca, non dopo. Il sistema predice cosa dovrebbe esistere, poi verifica se esiste davvero.</w:t>
      </w:r>
    </w:p>
    <w:p>
      <w:pPr>
        <w:pStyle w:val="Heading1"/>
      </w:pPr>
      <w:r>
        <w:t xml:space="preserve">4. I Sei Moduli</w:t>
      </w:r>
    </w:p>
    <w:p>
      <w:pPr>
        <w:pStyle w:val="Heading2"/>
      </w:pPr>
      <w:r>
        <w:t xml:space="preserve">4.1 Core Engine (core.py)</w:t>
      </w:r>
    </w:p>
    <w:p>
      <w:pPr>
        <w:spacing w:after="200"/>
        <w:jc w:val="both"/>
      </w:pPr>
      <w:r>
        <w:t xml:space="preserve">Il motore principale. Gestisce i postulati dinamici, il ciclo di ricerca, la generazione di query multilingua e il calcolo della copertura. Parte da tre informazioni (argomento, paese, disciplina) e costruisce tutto il resto autonomamente.</w:t>
      </w:r>
    </w:p>
    <w:p>
      <w:pPr>
        <w:pStyle w:val="Heading2"/>
      </w:pPr>
      <w:r>
        <w:t xml:space="preserve">4.2 Grafo Citazionale (citation_graph.py)</w:t>
      </w:r>
    </w:p>
    <w:p>
      <w:pPr>
        <w:spacing w:after="200"/>
        <w:jc w:val="both"/>
      </w:pPr>
      <w:r>
        <w:t xml:space="preserve">Costruisce un grafo diretto delle citazioni tra studiosi: chi cita chi, con quale frequenza, in quale direzione. Rileva le “scuole accademiche” (cluster di citazioni reciproche) e segnala quando ne esiste solo una — aspettandosi almeno una scuola opposta. Calcola la priorità di investigazione: uno studioso citato da molti ma mai cercato direttamente è una lacuna critica.</w:t>
      </w:r>
    </w:p>
    <w:p>
      <w:pPr>
        <w:pStyle w:val="Heading2"/>
      </w:pPr>
      <w:r>
        <w:t xml:space="preserve">4.3 Aspettative Disciplinari (disciplines.py)</w:t>
      </w:r>
    </w:p>
    <w:p>
      <w:pPr>
        <w:spacing w:after="200"/>
        <w:jc w:val="both"/>
      </w:pPr>
      <w:r>
        <w:t xml:space="preserve">Ogni argomento di ricerca coinvolge più subdiscipline. Se vengono trovate iscrizioni, dovrebbe esserci un epigrafista. Se ci sono resti umani, dovrebbe esserci un osteologo. Se c'è un allineamento astronomico, dovrebbe esserci un archeoastronomo. Il modulo verifica se per ogni subdisciplina rilevante esiste almeno una voce specialistica. Nel caso Anfipoli ha identificato tre lacune reali: epigrafia, osteologia e storia dell'arte.</w:t>
      </w:r>
    </w:p>
    <w:p>
      <w:pPr>
        <w:pStyle w:val="Heading2"/>
      </w:pPr>
      <w:r>
        <w:t xml:space="preserve">4.4 Analisi di Contenuto (content_analysis.py)</w:t>
      </w:r>
    </w:p>
    <w:p>
      <w:pPr>
        <w:spacing w:after="200"/>
        <w:jc w:val="both"/>
      </w:pPr>
      <w:r>
        <w:t xml:space="preserve">Tre componenti. Assenze strutturali: se 5 individui sono stati trovati nella tomba ma le teorie ne discutono solo 1, i restanti 4 sono una lacuna. Convergenza e contraddizione: misura quanto le fonti concordano o divergono, segnala sia l'eccessiva uniformità (possibile dissenting voice mancante) sia l'eccessiva frammentazione (possibile studio comparativo mancante). Feedback da query vuote: quando una ricerca non restituisce risultati, anche quello è informazione.</w:t>
      </w:r>
    </w:p>
    <w:p>
      <w:pPr>
        <w:pStyle w:val="Heading2"/>
      </w:pPr>
      <w:r>
        <w:t xml:space="preserve">4.5 Multi-Agente (multi_agent.py)</w:t>
      </w:r>
    </w:p>
    <w:p>
      <w:pPr>
        <w:spacing w:after="200"/>
        <w:jc w:val="both"/>
      </w:pPr>
      <w:r>
        <w:t xml:space="preserve">Due agenti esaminano la stessa ricerca con assiomi deliberatamente diversi. L'Agente α (istituzionale) chiede: quali istituzioni e tradizioni accademiche mancano? L'Agente β (teorico) chiede: quali argomenti e tipi di evidenza mancano? Un Arbitro confronta i due report. Le discrepanze — anomalie trovate da uno ma non dall'altro — sono candidati per unknown unknowns promossi a known unknowns.</w:t>
      </w:r>
    </w:p>
    <w:p>
      <w:pPr>
        <w:spacing w:after="200"/>
        <w:jc w:val="both"/>
      </w:pPr>
      <w:r>
        <w:t xml:space="preserve">Nel test su Anfipoli, l'Agente α ha dato 71% di copertura con zero anomalie. L'Agente β ha dato 67% con 5 anomalie. La differenza rappresenta lacune invisibili a un singolo punto di vista.</w:t>
      </w:r>
    </w:p>
    <w:p>
      <w:pPr>
        <w:pStyle w:val="Heading2"/>
      </w:pPr>
      <w:r>
        <w:t xml:space="preserve">4.6 Connettore API (connector.py + run.py)</w:t>
      </w:r>
    </w:p>
    <w:p>
      <w:pPr>
        <w:spacing w:after="200"/>
        <w:jc w:val="both"/>
      </w:pPr>
      <w:r>
        <w:t xml:space="preserve">Collega il framework al mondo reale tramite Claude API con web search. Genera query, le invia a Claude, riceve risultati strutturati in JSON, li converte in oggetti Finding. Gestisce budget, rate limiting, retry, e validazione. Permette di eseguire l'intero ciclo in modo autonomo da linea di comando.</w:t>
      </w:r>
    </w:p>
    <w:p>
      <w:pPr>
        <w:pStyle w:val="Heading1"/>
      </w:pPr>
      <w:r>
        <w:t xml:space="preserve">5. Risultati sul Caso Anfipoli</w:t>
      </w:r>
    </w:p>
    <w:p>
      <w:pPr>
        <w:pStyle w:val="Heading2"/>
      </w:pPr>
      <w:r>
        <w:t xml:space="preserve">Evoluzione della copertura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500"/>
        <w:gridCol w:w="2426"/>
      </w:tblGrid>
      <w:tr>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Ciclo</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Studiosi</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Teorie</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Copertura</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Evento chiave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Query multilingua iniziali</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6</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57%</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Mavrogiannis segnalato come lacuna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Mavrogiannis trovato e investigato</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11</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Approfondimento e fonti recenti</w:t>
            </w:r>
          </w:p>
        </w:tc>
      </w:tr>
    </w:tbl>
    <w:p>
      <w:pPr>
        <w:spacing w:after="100"/>
      </w:pPr>
    </w:p>
    <w:p>
      <w:pPr>
        <w:pStyle w:val="Heading2"/>
      </w:pPr>
      <w:r>
        <w:t xml:space="preserve">Anomalie identificate (sistema integrato)</w:t>
      </w:r>
    </w:p>
    <w:p>
      <w:pPr>
        <w:spacing w:after="200"/>
        <w:jc w:val="both"/>
      </w:pPr>
      <w:r>
        <w:t xml:space="preserve">L'analisi integrata con tutti i moduli ha identificato 18 anomalie uniche: 2 CRITICAL (5 individui nella tomba non studiati singolarmente; 3 iscrizioni senza analisi epigrafica indipendente), 9 HIGH (lacune disciplinari in epigrafia, osteologia, architettura e storia dell'arte; studiosi non investigati; singola scuola accademica senza opposizione), 7 MEDIUM (teorie con singolo sostenitore; assenza di studi comparativi; tipi di evidenza mancanti).</w:t>
      </w:r>
    </w:p>
    <w:p>
      <w:pPr>
        <w:pStyle w:val="Heading2"/>
      </w:pPr>
      <w:r>
        <w:t xml:space="preserve">Il dato più significativo</w:t>
      </w:r>
    </w:p>
    <w:p>
      <w:pPr>
        <w:spacing w:after="200"/>
        <w:jc w:val="both"/>
      </w:pPr>
      <w:r>
        <w:t xml:space="preserve">Il core engine da solo stima la copertura al 75%. Il sistema multi-agente la stima al 54%. La differenza di 21 punti percentuali è la misura quantitativa di quanto un singolo set di assiomi è cieco ai propri limiti.</w:t>
      </w:r>
    </w:p>
    <w:p>
      <w:pPr>
        <w:pStyle w:val="Heading1"/>
      </w:pPr>
      <w:r>
        <w:t xml:space="preserve">6. Applicazioni nel Mondo Reale</w:t>
      </w:r>
    </w:p>
    <w:p>
      <w:pPr>
        <w:spacing w:after="200"/>
        <w:jc w:val="both"/>
      </w:pPr>
      <w:r>
        <w:rPr>
          <w:b/>
          <w:bCs/>
        </w:rPr>
        <w:t xml:space="preserve">Due diligence finanziaria. </w:t>
      </w:r>
      <w:r>
        <w:t xml:space="preserve">Prima di un'acquisizione, il framework audita la completezza della ricerca sull'azienda target: copertura linguistica, fonti istituzionali, voci mancanti. Una lacuna scoperta in due diligence può valere milioni.</w:t>
      </w:r>
    </w:p>
    <w:p>
      <w:pPr>
        <w:spacing w:after="200"/>
        <w:jc w:val="both"/>
      </w:pPr>
      <w:r>
        <w:rPr>
          <w:b/>
          <w:bCs/>
        </w:rPr>
        <w:t xml:space="preserve">Revisione sistematica in medicina. </w:t>
      </w:r>
      <w:r>
        <w:t xml:space="preserve">Le meta-analisi soffrono del “Tower of Babel bias”: sottorappresentano la ricerca in lingue diverse dall'inglese. Il framework lo rileva automaticamente.</w:t>
      </w:r>
    </w:p>
    <w:p>
      <w:pPr>
        <w:spacing w:after="200"/>
        <w:jc w:val="both"/>
      </w:pPr>
      <w:r>
        <w:rPr>
          <w:b/>
          <w:bCs/>
        </w:rPr>
        <w:t xml:space="preserve">Giornalismo investigativo. </w:t>
      </w:r>
      <w:r>
        <w:t xml:space="preserve">Il grafo citazionale applicato a documenti giudiziari, registri societari e stampa identifica nomi menzionati frequentemente ma mai indagati direttamente.</w:t>
      </w:r>
    </w:p>
    <w:p>
      <w:pPr>
        <w:spacing w:after="200"/>
        <w:jc w:val="both"/>
      </w:pPr>
      <w:r>
        <w:rPr>
          <w:b/>
          <w:bCs/>
        </w:rPr>
        <w:t xml:space="preserve">Intelligence e analisi geopolitica. </w:t>
      </w:r>
      <w:r>
        <w:t xml:space="preserve">Fonti in lingue diverse contengono pezzi diversi del puzzle. Il multi-agente replica il cross-check che le agenzie cercano di fare con team umani.</w:t>
      </w:r>
    </w:p>
    <w:p>
      <w:pPr>
        <w:spacing w:after="200"/>
        <w:jc w:val="both"/>
      </w:pPr>
      <w:r>
        <w:rPr>
          <w:b/>
          <w:bCs/>
        </w:rPr>
        <w:t xml:space="preserve">Ricerca accademica. </w:t>
      </w:r>
      <w:r>
        <w:t xml:space="preserve">Un dottorando che inizia la tesi può mappare il campo prima di iniziare: voci principali, lingue necessarie, istituzioni rilevanti, lacune nella letteratura.</w:t>
      </w:r>
    </w:p>
    <w:p>
      <w:pPr>
        <w:spacing w:after="200"/>
        <w:jc w:val="both"/>
      </w:pPr>
      <w:r>
        <w:rPr>
          <w:b/>
          <w:bCs/>
        </w:rPr>
        <w:t xml:space="preserve">Audit epistemico di decisioni pubbliche. </w:t>
      </w:r>
      <w:r>
        <w:t xml:space="preserve">Rendere trasparente su quanto sia incompleta la base informativa su cui una decisione politica viene presa. Uno strumento di accountability che non esiste oggi.</w:t>
      </w:r>
    </w:p>
    <w:p>
      <w:pPr>
        <w:pStyle w:val="Heading1"/>
      </w:pPr>
      <w:r>
        <w:t xml:space="preserve">7. Insight Fondamentali</w:t>
      </w:r>
    </w:p>
    <w:p>
      <w:pPr>
        <w:pStyle w:val="Heading2"/>
      </w:pPr>
      <w:r>
        <w:t xml:space="preserve">Il loop co-evolutivo</w:t>
      </w:r>
    </w:p>
    <w:p>
      <w:pPr>
        <w:spacing w:after="200"/>
        <w:jc w:val="both"/>
      </w:pPr>
      <w:r>
        <w:t xml:space="preserve">L'LLM senza il framework cerca a caso e non sa cosa gli manca. Il framework senza l'LLM sa cosa gli manca ma non può cercarlo. Insieme, ciascuno compensa il limite dell'altro. L'LLM alimenta il framework con informazione grezza, il framework restituisce una mappa strutturata di cosa manca, l'LLM usa quella mappa per cercare meglio. È un ciclo di co-evoluzione dove entrambi i componenti migliorano ad ogni iterazione.</w:t>
      </w:r>
    </w:p>
    <w:p>
      <w:pPr>
        <w:pStyle w:val="Heading2"/>
      </w:pPr>
      <w:r>
        <w:t xml:space="preserve">Gli assiomi possono evolvere</w:t>
      </w:r>
    </w:p>
    <w:p>
      <w:pPr>
        <w:spacing w:after="200"/>
        <w:jc w:val="both"/>
      </w:pPr>
      <w:r>
        <w:t xml:space="preserve">Il framework non richiede assiomi pre-costruiti per ogni dominio. Un LLM può scoprire la struttura di un campo sconosciuto: “come è organizzata la ricerca in virologia?”, “quali sono i journal principali?”, “quali paesi hanno laboratori BSL-4?”. Da queste risposte il framework costruisce assiomi di dominio dinamicamente. Il livello 0 (meta-assiomi strutturali) resta fisso; i livelli 1 e 2 evolvono.</w:t>
      </w:r>
    </w:p>
    <w:p>
      <w:pPr>
        <w:pStyle w:val="Heading2"/>
      </w:pPr>
      <w:r>
        <w:t xml:space="preserve">Il paradosso irrisolto</w:t>
      </w:r>
    </w:p>
    <w:p>
      <w:pPr>
        <w:spacing w:after="200"/>
        <w:jc w:val="both"/>
      </w:pPr>
      <w:r>
        <w:t xml:space="preserve">Ogni livello di formalizzazione genera un livello superiore non formalizzato. Chi verifica i meta-assiomi? Chi verifica i verificatori? Il regresso è infinito. Il framework lo gestisce pragmaticamente, non teoricamente: il punteggio di copertura è sempre un lower bound sull'incompletezza, mai una misura di completezza. L'unica mitigazione per gli unknown unknowns è l'intervento esterno: un secondo agente, un umano, o un sistema con assiomi diversi.</w:t>
      </w:r>
    </w:p>
    <w:p>
      <w:pPr>
        <w:pStyle w:val="Heading1"/>
      </w:pPr>
      <w:r>
        <w:t xml:space="preserve">8. Piano di Sviluppo</w:t>
      </w:r>
    </w:p>
    <w:p>
      <w:pPr>
        <w:pStyle w:val="Heading3"/>
      </w:pPr>
      <w:r>
        <w:t xml:space="preserve">Settimane 1–2: Fondamenta</w:t>
      </w:r>
    </w:p>
    <w:p>
      <w:pPr>
        <w:spacing w:after="200"/>
        <w:jc w:val="both"/>
      </w:pPr>
      <w:r>
        <w:t xml:space="preserve">Creare repository Git privato per stabilire anteriorità. Registrare il marchio Epistemix (UIBM o EUIPO). Eseguire il primo test live con API reale.</w:t>
      </w:r>
    </w:p>
    <w:p>
      <w:pPr>
        <w:pStyle w:val="Heading3"/>
      </w:pPr>
      <w:r>
        <w:t xml:space="preserve">Settimane 3–6: Validazione</w:t>
      </w:r>
    </w:p>
    <w:p>
      <w:pPr>
        <w:spacing w:after="200"/>
        <w:jc w:val="both"/>
      </w:pPr>
      <w:r>
        <w:t xml:space="preserve">Testare su 5–10 casi diversi (archeologia, medicina, geopolitica, finanza, storia). Documentare risultati e adattamenti necessari. Scrivere l'articolo fondativo: la storia della conversazione su Anfipoli, l'errore, la riflessione, il framework.</w:t>
      </w:r>
    </w:p>
    <w:p>
      <w:pPr>
        <w:pStyle w:val="Heading3"/>
      </w:pPr>
      <w:r>
        <w:t xml:space="preserve">Mesi 2–3: MVP Pubblico</w:t>
      </w:r>
    </w:p>
    <w:p>
      <w:pPr>
        <w:spacing w:after="200"/>
        <w:jc w:val="both"/>
      </w:pPr>
      <w:r>
        <w:t xml:space="preserve">Pubblicare il framework core come open-source su GitHub. Costruire MVP web (FastAPI + frontend minimale). L'utente inserisce topic e paese, il sistema produce un report.</w:t>
      </w:r>
    </w:p>
    <w:p>
      <w:pPr>
        <w:pStyle w:val="Heading3"/>
      </w:pPr>
      <w:r>
        <w:t xml:space="preserve">Mesi 3–6: Primi Utenti</w:t>
      </w:r>
    </w:p>
    <w:p>
      <w:pPr>
        <w:spacing w:after="200"/>
        <w:jc w:val="both"/>
      </w:pPr>
      <w:r>
        <w:t xml:space="preserve">Identificare 20–30 beta tester accademici. Validare il prodotto. Modello di business: core open-source, layer commerciale (interfaccia web, integrazioni enterprise, assiomi specializzati) proprietario.</w:t>
      </w:r>
    </w:p>
    <w:p>
      <w:pPr>
        <w:pStyle w:val="Heading1"/>
      </w:pPr>
      <w:r>
        <w:t xml:space="preserve">9. Composizione Tecnica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File</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Dimensione</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sz w:val="20"/>
                <w:szCs w:val="20"/>
              </w:rPr>
              <w:t xml:space="preserve">Funzione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core.py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46 KB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Motore principale, postulati dinamici, query multilingua</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citation_graph.py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11 KB</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Grafo citazionale, rilevamento scuole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disciplines.py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12 KB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Aspettative per subdisciplina</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content_analysis.py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17 KB</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Assenze strutturali, convergenza, query vuote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multi_agent.py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24 KB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Due agenti + arbitro</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connector.py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13 KB</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Ponte verso Claude API con web search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run.py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12 KB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Orchestratore CLI</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test_integrated.py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17 KB</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r>
              <w:rPr>
                <w:rFonts w:ascii="Arial" w:cs="Arial" w:eastAsia="Arial" w:hAnsi="Arial"/>
                <w:b w:val="false"/>
                <w:bCs w:val="false"/>
                <w:sz w:val="20"/>
                <w:szCs w:val="20"/>
              </w:rPr>
              <w:t xml:space="preserve">Test completo con tutti i moduli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test_amphipolis.py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21 KB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Simulazione Anfipoli (4 cicli)</w:t>
            </w:r>
          </w:p>
        </w:tc>
      </w:tr>
    </w:tbl>
    <w:p>
      <w:pPr>
        <w:spacing w:after="100"/>
      </w:pPr>
    </w:p>
    <w:p>
      <w:pPr>
        <w:spacing w:after="200"/>
        <w:jc w:val="both"/>
      </w:pPr>
      <w:r>
        <w:t xml:space="preserve">Peso totale del framework: circa 170 KB. Nessuna dipendenza esterna oltre alla libreria standard Python (per i test) e il pacchetto anthropic (per l'uso live). Compatibile con Python 3.10+.</w:t>
      </w:r>
    </w:p>
    <w:p>
      <w:pPr>
        <w:pStyle w:val="Heading1"/>
      </w:pPr>
      <w:r>
        <w:t xml:space="preserve">10. Nota Epistemologica</w:t>
      </w:r>
    </w:p>
    <w:p>
      <w:pPr>
        <w:spacing w:after="200"/>
        <w:jc w:val="both"/>
      </w:pPr>
      <w:r>
        <w:t xml:space="preserve">Epistemix non pretende di eliminare l'ignoranza. Pretende di renderla visibile, strutturata e misurabile. Il punteggio di copertura è sempre un lower bound: dice “almeno il 25% ti manca”, mai “hai il 75%”. Gli unknown unknowns — lacune in categorie non modellate dagli assiomi — restano per definizione invisibili.</w:t>
      </w:r>
    </w:p>
    <w:p>
      <w:pPr>
        <w:spacing w:after="200"/>
        <w:jc w:val="both"/>
      </w:pPr>
      <w:r>
        <w:t xml:space="preserve">L'unica strategia nota per gli unknown unknowns è la molteplicità di prospettive: più agenti con assiomi diversi, revisione esterna, o un umano che fa la domanda giusta al momento giusto. Questa conversazione ne è stata la dimostrazione: ogni livello di analisi che appariva completo si è rivelato incompleto solo quando qualcuno ha guardato da un'angolazione diversa.</w:t>
      </w:r>
    </w:p>
    <w:p>
      <w:pPr>
        <w:spacing w:after="200"/>
        <w:jc w:val="both"/>
      </w:pPr>
      <w:r>
        <w:t xml:space="preserve">Forse è questo l'insight più importante del progetto: il valore di Epistemix non è nella completezza che produce, ma nell'incompletezza che rende visibile.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6"/>
        <w:szCs w:val="16"/>
      </w:rPr>
      <w:t xml:space="preserve">Pagina </w:t>
    </w:r>
    <w:r>
      <w:rPr>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6"/>
        <w:szCs w:val="16"/>
      </w:rPr>
      <w:t xml:space="preserve">EPISTEMIX v1.0 — Documento di Sintesi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2026-02-19T21:22:19.480Z</dcterms:created>
  <dcterms:modified xsi:type="dcterms:W3CDTF">2026-02-19T21:22:19.480Z</dcterms:modified>
</cp:coreProperties>
</file>

<file path=docProps/custom.xml><?xml version="1.0" encoding="utf-8"?>
<Properties xmlns="http://schemas.openxmlformats.org/officeDocument/2006/custom-properties" xmlns:vt="http://schemas.openxmlformats.org/officeDocument/2006/docPropsVTypes"/>
</file>