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1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bdfdd"/>
        <w:tblLayout w:type="fixed"/>
      </w:tblPr>
      <w:tblGrid>
        <w:gridCol w:w="8639"/>
        <w:gridCol w:w="1481"/>
      </w:tblGrid>
      <w:tr>
        <w:tblPrEx>
          <w:shd w:val="clear" w:color="auto" w:fill="dbdfdd"/>
        </w:tblPrEx>
        <w:trPr>
          <w:trHeight w:val="570" w:hRule="atLeast"/>
        </w:trPr>
        <w:tc>
          <w:tcPr>
            <w:tcW w:type="dxa" w:w="8639"/>
            <w:tcBorders>
              <w:top w:val="single" w:color="6b7c71" w:sz="4" w:space="0" w:shadow="0" w:frame="0"/>
              <w:left w:val="single" w:color="6b7c71" w:sz="4" w:space="0" w:shadow="0" w:frame="0"/>
              <w:bottom w:val="nil"/>
              <w:right w:val="single" w:color="6b7c7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m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Arnela lihovac</w:t>
            </w:r>
          </w:p>
        </w:tc>
        <w:tc>
          <w:tcPr>
            <w:tcW w:type="dxa" w:w="1481"/>
            <w:vMerge w:val="restart"/>
            <w:tcBorders>
              <w:top w:val="nil"/>
              <w:left w:val="single" w:color="6b7c71" w:sz="4" w:space="0" w:shadow="0" w:frame="0"/>
              <w:bottom w:val="nil"/>
              <w:right w:val="single" w:color="6b7c7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bdfdd"/>
        </w:tblPrEx>
        <w:trPr>
          <w:trHeight w:val="230" w:hRule="atLeast"/>
        </w:trPr>
        <w:tc>
          <w:tcPr>
            <w:tcW w:type="dxa" w:w="8639"/>
            <w:tcBorders>
              <w:top w:val="nil"/>
              <w:left w:val="single" w:color="6b7c71" w:sz="4" w:space="0" w:shadow="0" w:frame="0"/>
              <w:bottom w:val="single" w:color="6b7c71" w:sz="4" w:space="0" w:shadow="0" w:frame="0"/>
              <w:right w:val="single" w:color="6b7c71" w:sz="4" w:space="0" w:shadow="0" w:frame="0"/>
            </w:tcBorders>
            <w:shd w:val="clear" w:color="auto" w:fill="93a29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</w:pPr>
            <w:r>
              <w:rPr>
                <w:outline w:val="0"/>
                <w:color w:val="93a299"/>
                <w:sz w:val="18"/>
                <w:szCs w:val="18"/>
                <w:u w:color="93a299"/>
                <w:shd w:val="nil" w:color="auto" w:fill="auto"/>
                <w:rtl w:val="0"/>
                <w:lang w:val="fr-FR"/>
                <w14:textFill>
                  <w14:solidFill>
                    <w14:srgbClr w14:val="93A299"/>
                  </w14:solidFill>
                </w14:textFill>
              </w:rPr>
              <w:t xml:space="preserve">arnela.lihovac@mail.com   </w:t>
            </w:r>
          </w:p>
        </w:tc>
        <w:tc>
          <w:tcPr>
            <w:tcW w:type="dxa" w:w="1481"/>
            <w:vMerge w:val="continue"/>
            <w:tcBorders>
              <w:top w:val="nil"/>
              <w:left w:val="single" w:color="6b7c71" w:sz="4" w:space="0" w:shadow="0" w:frame="0"/>
              <w:bottom w:val="nil"/>
              <w:right w:val="single" w:color="6b7c71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bdfdd"/>
        </w:tblPrEx>
        <w:trPr>
          <w:trHeight w:val="330" w:hRule="atLeast"/>
        </w:trPr>
        <w:tc>
          <w:tcPr>
            <w:tcW w:type="dxa" w:w="8639"/>
            <w:tcBorders>
              <w:top w:val="single" w:color="6b7c71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spacing w:line="480" w:lineRule="auto"/>
              <w:jc w:val="center"/>
            </w:pPr>
            <w:r>
              <w:rPr>
                <w:outline w:val="0"/>
                <w:color w:val="93a299"/>
                <w:sz w:val="24"/>
                <w:szCs w:val="24"/>
                <w:u w:color="93a299"/>
                <w:shd w:val="nil" w:color="auto" w:fill="auto"/>
                <w:rtl w:val="0"/>
                <w:lang w:val="fr-FR"/>
                <w14:textFill>
                  <w14:solidFill>
                    <w14:srgbClr w14:val="93A299"/>
                  </w14:solidFill>
                </w14:textFill>
              </w:rPr>
              <w:t xml:space="preserve">+971523205085  </w:t>
            </w:r>
            <w:r>
              <w:rPr>
                <w:outline w:val="0"/>
                <w:color w:val="93a299"/>
                <w:sz w:val="24"/>
                <w:szCs w:val="24"/>
                <w:u w:color="93a299"/>
                <w:shd w:val="nil" w:color="auto" w:fill="auto"/>
                <w:rtl w:val="0"/>
                <w:lang w:val="fr-FR"/>
                <w14:textFill>
                  <w14:solidFill>
                    <w14:srgbClr w14:val="93A299"/>
                  </w14:solidFill>
                </w14:textFill>
              </w:rPr>
              <w:t xml:space="preserve">▪   </w:t>
            </w:r>
            <w:r>
              <w:rPr>
                <w:outline w:val="0"/>
                <w:color w:val="93a299"/>
                <w:sz w:val="24"/>
                <w:szCs w:val="24"/>
                <w:u w:color="93a299"/>
                <w:shd w:val="nil" w:color="auto" w:fill="auto"/>
                <w:rtl w:val="0"/>
                <w:lang w:val="fr-FR"/>
                <w14:textFill>
                  <w14:solidFill>
                    <w14:srgbClr w14:val="93A299"/>
                  </w14:solidFill>
                </w14:textFill>
              </w:rPr>
              <w:t xml:space="preserve">arnela.lihovac@mail.com   </w:t>
            </w:r>
          </w:p>
        </w:tc>
        <w:tc>
          <w:tcPr>
            <w:tcW w:type="dxa" w:w="14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widowControl w:val="0"/>
        <w:spacing w:line="240" w:lineRule="auto"/>
        <w:jc w:val="center"/>
      </w:pPr>
    </w:p>
    <w:p>
      <w:pPr>
        <w:pStyle w:val="Body A"/>
        <w:rPr>
          <w:b w:val="1"/>
          <w:bCs w:val="1"/>
        </w:rPr>
      </w:pPr>
    </w:p>
    <w:p>
      <w:pPr>
        <w:pStyle w:val="Titre de section"/>
        <w:spacing w:line="360" w:lineRule="auto"/>
        <w:rPr>
          <w:rFonts w:ascii="Century Gothic" w:cs="Century Gothic" w:hAnsi="Century Gothic" w:eastAsia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rtl w:val="0"/>
          <w:lang w:val="fr-FR"/>
        </w:rPr>
        <w:t>Personal information</w:t>
      </w:r>
    </w:p>
    <w:p>
      <w:pPr>
        <w:pStyle w:val="Body A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Lihovac Arnela</w:t>
      </w:r>
    </w:p>
    <w:p>
      <w:pPr>
        <w:pStyle w:val="Body A"/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31.01.1996, Rijeka, Croatia</w:t>
      </w:r>
    </w:p>
    <w:p>
      <w:pPr>
        <w:pStyle w:val="Body A"/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Sarajevo, Bosnia&amp;Herzegovina</w:t>
      </w:r>
    </w:p>
    <w:p>
      <w:pPr>
        <w:pStyle w:val="Body A"/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Bosnian</w:t>
      </w:r>
    </w:p>
    <w:p>
      <w:pPr>
        <w:pStyle w:val="Titre de section"/>
        <w:spacing w:line="360" w:lineRule="auto"/>
        <w:rPr>
          <w:rFonts w:ascii="Century Gothic" w:cs="Century Gothic" w:hAnsi="Century Gothic" w:eastAsia="Century Gothic"/>
          <w:sz w:val="22"/>
          <w:szCs w:val="22"/>
          <w:lang w:val="fr-FR"/>
        </w:rPr>
      </w:pPr>
      <w:r>
        <w:rPr>
          <w:rFonts w:ascii="Century Gothic" w:hAnsi="Century Gothic"/>
          <w:sz w:val="22"/>
          <w:szCs w:val="22"/>
          <w:rtl w:val="0"/>
          <w:lang w:val="fr-FR"/>
        </w:rPr>
        <w:t>Experience</w:t>
      </w:r>
    </w:p>
    <w:p>
      <w:pPr>
        <w:pStyle w:val="No Spacing"/>
        <w:spacing w:line="360" w:lineRule="auto"/>
        <w:rPr>
          <w:spacing w:val="24"/>
          <w:sz w:val="22"/>
          <w:szCs w:val="22"/>
        </w:rPr>
      </w:pPr>
      <w:r>
        <w:rPr>
          <w:spacing w:val="24"/>
          <w:sz w:val="22"/>
          <w:szCs w:val="22"/>
          <w:rtl w:val="0"/>
          <w:lang w:val="en-US"/>
        </w:rPr>
        <w:t>2014-2015</w:t>
      </w:r>
    </w:p>
    <w:p>
      <w:pPr>
        <w:pStyle w:val="Body A"/>
        <w:spacing w:line="264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 xml:space="preserve">Hotel </w:t>
      </w:r>
      <w:r>
        <w:rPr>
          <w:b w:val="1"/>
          <w:bCs w:val="1"/>
          <w:sz w:val="22"/>
          <w:szCs w:val="22"/>
          <w:rtl w:val="0"/>
        </w:rPr>
        <w:t xml:space="preserve">” </w:t>
      </w:r>
      <w:r>
        <w:rPr>
          <w:b w:val="1"/>
          <w:bCs w:val="1"/>
          <w:sz w:val="22"/>
          <w:szCs w:val="22"/>
          <w:rtl w:val="0"/>
          <w:lang w:val="en-US"/>
        </w:rPr>
        <w:t>Elegance</w:t>
      </w:r>
      <w:r>
        <w:rPr>
          <w:b w:val="1"/>
          <w:bCs w:val="1"/>
          <w:sz w:val="22"/>
          <w:szCs w:val="22"/>
          <w:rtl w:val="0"/>
        </w:rPr>
        <w:t> ”</w:t>
      </w:r>
      <w:r>
        <w:rPr>
          <w:b w:val="1"/>
          <w:bCs w:val="1"/>
          <w:spacing w:val="24"/>
          <w:sz w:val="22"/>
          <w:szCs w:val="22"/>
          <w:rtl w:val="0"/>
        </w:rPr>
        <w:t xml:space="preserve"> ▪ </w:t>
      </w:r>
      <w:r>
        <w:rPr>
          <w:b w:val="1"/>
          <w:bCs w:val="1"/>
          <w:sz w:val="22"/>
          <w:szCs w:val="22"/>
          <w:rtl w:val="0"/>
        </w:rPr>
        <w:t xml:space="preserve">Ilidza, Bosnia&amp;Herzegovina </w:t>
      </w:r>
    </w:p>
    <w:p>
      <w:pPr>
        <w:pStyle w:val="Body A"/>
        <w:tabs>
          <w:tab w:val="left" w:pos="1905"/>
        </w:tabs>
        <w:spacing w:line="264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Front desk agent</w:t>
        <w:tab/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Communicate with the booking, housekeeping and maintenance departments to ensure prompt responses to guests</w:t>
      </w:r>
      <w:r>
        <w:rPr>
          <w:rFonts w:ascii="Arial Unicode MS" w:hAnsi="Arial Unicode MS" w:hint="default"/>
          <w:outline w:val="0"/>
          <w:color w:val="000000"/>
          <w:sz w:val="22"/>
          <w:szCs w:val="22"/>
          <w:u w:color="000000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needs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 guests</w:t>
      </w:r>
      <w:r>
        <w:rPr>
          <w:rFonts w:ascii="Arial Unicode MS" w:hAnsi="Arial Unicode MS" w:hint="default"/>
          <w:outline w:val="0"/>
          <w:color w:val="000000"/>
          <w:sz w:val="22"/>
          <w:szCs w:val="22"/>
          <w:u w:color="000000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calls and record details of each conversation for future follow ups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Meet and exceed guests</w:t>
      </w:r>
      <w:r>
        <w:rPr>
          <w:rFonts w:ascii="Arial Unicode MS" w:hAnsi="Arial Unicode MS" w:hint="default"/>
          <w:outline w:val="0"/>
          <w:color w:val="000000"/>
          <w:sz w:val="22"/>
          <w:szCs w:val="22"/>
          <w:u w:color="000000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expectations by anticipating the services they might require</w:t>
      </w:r>
    </w:p>
    <w:p>
      <w:pPr>
        <w:pStyle w:val="Body A"/>
        <w:tabs>
          <w:tab w:val="left" w:pos="1905"/>
        </w:tabs>
        <w:spacing w:line="264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360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2016 - 2018</w:t>
      </w:r>
    </w:p>
    <w:p>
      <w:pPr>
        <w:pStyle w:val="Body A"/>
        <w:tabs>
          <w:tab w:val="left" w:pos="1905"/>
        </w:tabs>
        <w:spacing w:line="360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Sheraton Grand Doha Resort &amp; Convention Hotel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564b3c"/>
          <w:spacing w:val="24"/>
          <w:sz w:val="22"/>
          <w:szCs w:val="22"/>
          <w:u w:color="564b3c"/>
          <w:rtl w:val="0"/>
          <w14:textFill>
            <w14:solidFill>
              <w14:srgbClr w14:val="564B3C"/>
            </w14:solidFill>
          </w14:textFill>
        </w:rPr>
        <w:t>▪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Doha, Qatar</w:t>
      </w:r>
    </w:p>
    <w:p>
      <w:pPr>
        <w:pStyle w:val="Body A"/>
        <w:tabs>
          <w:tab w:val="left" w:pos="1905"/>
        </w:tabs>
        <w:spacing w:line="264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Club Lounge Ambassador 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Administer and share pre-arrival communication with SPG Platinum, Gold &amp; Ambassador guests and hotel VIPs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Responsible for the coordination of the Sheraton Warm Welcome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Ensure all SPG, repeat Guests and Club Loyalists are identified, pre-blocked and recognized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Using GPS information and guests preferences to personalize communication and amenities for all VIPs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Personally inspect all VIP suites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Responsible for running several reports relating to GPS and guests preferences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Respond to guest inquiries and concerns promptly and with courtesy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relationship by engaging with guests and clients in assigned areas by conducting personal and authentic conversations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64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64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Front desk agent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Providing information about the hotel to costumers or guests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Answering the phone inquiries and greeting the guests at hotel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Handling the reservations made via Internet or phone and accepting the payment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Effectively coordinating with all departments including the management, accounts, housekeeping and catering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Resolving any problems regarding the costumer accommodation and trying to resolve it before engaging a manager for assistance</w:t>
      </w:r>
    </w:p>
    <w:p>
      <w:pPr>
        <w:pStyle w:val="Body A"/>
        <w:tabs>
          <w:tab w:val="left" w:pos="1905"/>
        </w:tabs>
        <w:spacing w:line="264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64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64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Starwood Preferred Guest coordinator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Promoting the Starwood Preferred Guest program while providing recognition and benefits to all present members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Creating programs to increase SPG enrollments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Registering guests into Starguest and ensuring all complaints are being tracked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 recognition and benefits to all present members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Attending regular SPG Performance calls with SPG hotel coordinator 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Communicating SPG performance and program updates to higher hotel management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Ensure all SPG enrollments and reports are reviewed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Process SPG reimbursements and transactions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Review all points for members are credited accordingly upon check out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360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2018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2019 </w:t>
      </w:r>
    </w:p>
    <w:p>
      <w:pPr>
        <w:pStyle w:val="Body A"/>
        <w:tabs>
          <w:tab w:val="left" w:pos="1905"/>
        </w:tabs>
        <w:spacing w:line="360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00"/>
          <w:sz w:val="22"/>
          <w:szCs w:val="22"/>
          <w:u w:color="000000"/>
          <w:rtl w:val="1"/>
          <w:lang w:val="ar-SA" w:bidi="ar-SA"/>
          <w14:textFill>
            <w14:solidFill>
              <w14:srgbClr w14:val="000000"/>
            </w14:solidFill>
          </w14:textFill>
        </w:rPr>
        <w:t>“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Hyatt Regency Creek Heights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b w:val="1"/>
          <w:bCs w:val="1"/>
          <w:outline w:val="0"/>
          <w:color w:val="564b3c"/>
          <w:spacing w:val="24"/>
          <w:sz w:val="22"/>
          <w:szCs w:val="22"/>
          <w:u w:color="564b3c"/>
          <w:rtl w:val="0"/>
          <w14:textFill>
            <w14:solidFill>
              <w14:srgbClr w14:val="564B3C"/>
            </w14:solidFill>
          </w14:textFill>
        </w:rPr>
        <w:t>▪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Dubai, UAE</w:t>
      </w:r>
    </w:p>
    <w:p>
      <w:pPr>
        <w:pStyle w:val="Body A"/>
        <w:tabs>
          <w:tab w:val="left" w:pos="1905"/>
        </w:tabs>
        <w:spacing w:line="276" w:lineRule="auto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Guest services officer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Providing information about the hotel to costumers or guests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Answering the phone inquiries and greeting the guests at hotel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Handling the reservations made via Internet or phone and accepting the payment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Effectively coordinating with all departments including the management, accounts, housekeeping and catering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Resolving any problems regarding the costumer accommodation and trying to resolve it before engaging a manager for assistance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2019-2020</w:t>
      </w:r>
    </w:p>
    <w:p>
      <w:pPr>
        <w:pStyle w:val="Body A"/>
        <w:tabs>
          <w:tab w:val="left" w:pos="1905"/>
        </w:tabs>
        <w:spacing w:line="36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Etihad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Airways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b w:val="1"/>
          <w:bCs w:val="1"/>
          <w:outline w:val="0"/>
          <w:color w:val="564b3c"/>
          <w:spacing w:val="24"/>
          <w:sz w:val="22"/>
          <w:szCs w:val="22"/>
          <w:u w:color="564b3c"/>
          <w:rtl w:val="0"/>
          <w14:textFill>
            <w14:solidFill>
              <w14:srgbClr w14:val="564B3C"/>
            </w14:solidFill>
          </w14:textFill>
        </w:rPr>
        <w:t>▪</w:t>
      </w:r>
      <w:r>
        <w:rPr>
          <w:b w:val="1"/>
          <w:bCs w:val="1"/>
          <w:outline w:val="0"/>
          <w:color w:val="564b3c"/>
          <w:spacing w:val="24"/>
          <w:sz w:val="22"/>
          <w:szCs w:val="22"/>
          <w:u w:color="564b3c"/>
          <w:rtl w:val="0"/>
          <w:lang w:val="en-US"/>
          <w14:textFill>
            <w14:solidFill>
              <w14:srgbClr w14:val="564B3C"/>
            </w14:solidFill>
          </w14:textFill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Abu Dhabi, UAE</w:t>
      </w:r>
    </w:p>
    <w:p>
      <w:pPr>
        <w:pStyle w:val="Body A"/>
        <w:tabs>
          <w:tab w:val="left" w:pos="1905"/>
        </w:tabs>
        <w:spacing w:line="36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Flight attendant</w:t>
      </w:r>
    </w:p>
    <w:p>
      <w:pPr>
        <w:pStyle w:val="Body A"/>
        <w:tabs>
          <w:tab w:val="left" w:pos="1905"/>
        </w:tabs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Provide information, guidance, and assistance for safety and comfort to passengers on board aircraft</w:t>
      </w:r>
    </w:p>
    <w:p>
      <w:pPr>
        <w:pStyle w:val="Body A"/>
        <w:tabs>
          <w:tab w:val="left" w:pos="1905"/>
        </w:tabs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Greet customers, check their tickets and accompany them to their seats</w:t>
      </w:r>
    </w:p>
    <w:p>
      <w:pPr>
        <w:pStyle w:val="Body A"/>
        <w:tabs>
          <w:tab w:val="left" w:pos="1905"/>
        </w:tabs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Comply with all aviation rules and regulations for safety and protection</w:t>
      </w:r>
    </w:p>
    <w:p>
      <w:pPr>
        <w:pStyle w:val="Body A"/>
        <w:tabs>
          <w:tab w:val="left" w:pos="1905"/>
        </w:tabs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Submit analytic reports concerning flight incidents</w:t>
      </w:r>
    </w:p>
    <w:p>
      <w:pPr>
        <w:pStyle w:val="Body A"/>
        <w:tabs>
          <w:tab w:val="left" w:pos="1905"/>
        </w:tabs>
        <w:spacing w:line="276" w:lineRule="auto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 xml:space="preserve">Attend the 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sz w:val="22"/>
          <w:szCs w:val="22"/>
          <w:rtl w:val="0"/>
          <w:lang w:val="nl-NL"/>
        </w:rPr>
        <w:t>brief</w:t>
      </w:r>
      <w:r>
        <w:rPr>
          <w:sz w:val="22"/>
          <w:szCs w:val="22"/>
          <w:rtl w:val="0"/>
        </w:rPr>
        <w:t xml:space="preserve">” </w:t>
      </w:r>
      <w:r>
        <w:rPr>
          <w:sz w:val="22"/>
          <w:szCs w:val="22"/>
          <w:rtl w:val="0"/>
          <w:lang w:val="en-US"/>
        </w:rPr>
        <w:t>and act on it</w:t>
      </w:r>
    </w:p>
    <w:p>
      <w:pPr>
        <w:pStyle w:val="Titre de section"/>
        <w:rPr>
          <w:rFonts w:ascii="Century Gothic" w:cs="Century Gothic" w:hAnsi="Century Gothic" w:eastAsia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  <w:rtl w:val="0"/>
          <w:lang w:val="en-US"/>
        </w:rPr>
        <w:t>Education</w:t>
      </w:r>
    </w:p>
    <w:p>
      <w:pPr>
        <w:pStyle w:val="Sous-section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P.I. Secondary Mechanical Technical School</w:t>
      </w:r>
    </w:p>
    <w:p>
      <w:pPr>
        <w:pStyle w:val="Body A"/>
        <w:spacing w:after="0" w:line="240" w:lineRule="auto"/>
        <w:rPr>
          <w:sz w:val="22"/>
          <w:szCs w:val="22"/>
        </w:rPr>
      </w:pPr>
      <w:r>
        <w:rPr>
          <w:outline w:val="0"/>
          <w:color w:val="564b3c"/>
          <w:sz w:val="22"/>
          <w:szCs w:val="22"/>
          <w:u w:color="564b3c"/>
          <w:rtl w:val="0"/>
          <w:lang w:val="fr-FR"/>
          <w14:textFill>
            <w14:solidFill>
              <w14:srgbClr w14:val="564B3C"/>
            </w14:solidFill>
          </w14:textFill>
        </w:rPr>
        <w:t>2010-2014</w:t>
      </w:r>
      <w:r>
        <w:rPr>
          <w:outline w:val="0"/>
          <w:color w:val="564b3c"/>
          <w:spacing w:val="24"/>
          <w:sz w:val="22"/>
          <w:szCs w:val="22"/>
          <w:u w:color="564b3c"/>
          <w:rtl w:val="0"/>
          <w:lang w:val="fr-FR"/>
          <w14:textFill>
            <w14:solidFill>
              <w14:srgbClr w14:val="564B3C"/>
            </w14:solidFill>
          </w14:textFill>
        </w:rPr>
        <w:t xml:space="preserve"> </w:t>
      </w:r>
      <w:r>
        <w:rPr>
          <w:outline w:val="0"/>
          <w:color w:val="93a299"/>
          <w:spacing w:val="24"/>
          <w:sz w:val="22"/>
          <w:szCs w:val="22"/>
          <w:u w:color="93a299"/>
          <w:rtl w:val="0"/>
          <w:lang w:val="fr-FR"/>
          <w14:textFill>
            <w14:solidFill>
              <w14:srgbClr w14:val="93A299"/>
            </w14:solidFill>
          </w14:textFill>
        </w:rPr>
        <w:t xml:space="preserve"> </w:t>
      </w:r>
    </w:p>
    <w:p>
      <w:pPr>
        <w:pStyle w:val="Body A"/>
        <w:spacing w:after="0" w:line="240" w:lineRule="auto"/>
        <w:rPr>
          <w:outline w:val="0"/>
          <w:color w:val="93a299"/>
          <w:sz w:val="22"/>
          <w:szCs w:val="22"/>
          <w:u w:color="93a299"/>
          <w:lang w:val="fr-FR"/>
          <w14:textFill>
            <w14:solidFill>
              <w14:srgbClr w14:val="93A299"/>
            </w14:solidFill>
          </w14:textFill>
        </w:rPr>
      </w:pPr>
    </w:p>
    <w:p>
      <w:pPr>
        <w:pStyle w:val="Sous-section"/>
        <w:rPr>
          <w:outline w:val="0"/>
          <w:color w:val="000000"/>
          <w:sz w:val="22"/>
          <w:szCs w:val="22"/>
          <w:u w:color="000000"/>
          <w:lang w:val="fr-FR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Goethe Institute </w:t>
      </w:r>
    </w:p>
    <w:p>
      <w:pPr>
        <w:pStyle w:val="Body A"/>
        <w:rPr>
          <w:outline w:val="0"/>
          <w:color w:val="93a299"/>
          <w:u w:color="93a299"/>
          <w14:textFill>
            <w14:solidFill>
              <w14:srgbClr w14:val="93A299"/>
            </w14:solidFill>
          </w14:textFill>
        </w:rPr>
      </w:pPr>
      <w:r>
        <w:rPr>
          <w:sz w:val="22"/>
          <w:szCs w:val="22"/>
          <w:rtl w:val="0"/>
          <w:lang w:val="fr-FR"/>
        </w:rPr>
        <w:t>2014-2015 German language A.1.1. A.1.2.</w:t>
      </w: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fr-FR"/>
        </w:rPr>
        <w:t xml:space="preserve">Skills and Proficiency </w:t>
      </w:r>
    </w:p>
    <w:p>
      <w:pPr>
        <w:pStyle w:val="Body A"/>
        <w:widowControl w:val="0"/>
        <w:tabs>
          <w:tab w:val="left" w:pos="2410"/>
        </w:tabs>
        <w:suppressAutoHyphens w:val="1"/>
        <w:spacing w:after="0"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Communication Skills </w:t>
      </w:r>
      <w:r>
        <w:rPr>
          <w:sz w:val="22"/>
          <w:szCs w:val="22"/>
          <w:rtl w:val="0"/>
        </w:rPr>
        <w:t xml:space="preserve">– </w:t>
      </w:r>
      <w:r>
        <w:rPr>
          <w:sz w:val="22"/>
          <w:szCs w:val="22"/>
          <w:rtl w:val="0"/>
        </w:rPr>
        <w:t>Bosnian, Croatian, English (fluent), German (basic)</w:t>
      </w:r>
    </w:p>
    <w:p>
      <w:pPr>
        <w:pStyle w:val="Body A"/>
        <w:widowControl w:val="0"/>
        <w:tabs>
          <w:tab w:val="left" w:pos="2410"/>
        </w:tabs>
        <w:suppressAutoHyphens w:val="1"/>
        <w:spacing w:after="0"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da-DK"/>
        </w:rPr>
        <w:t xml:space="preserve">Computer skills </w:t>
      </w:r>
      <w:r>
        <w:rPr>
          <w:sz w:val="22"/>
          <w:szCs w:val="22"/>
          <w:rtl w:val="0"/>
        </w:rPr>
        <w:t xml:space="preserve">– </w:t>
      </w:r>
      <w:r>
        <w:rPr>
          <w:sz w:val="22"/>
          <w:szCs w:val="22"/>
          <w:rtl w:val="0"/>
          <w:lang w:val="it-IT"/>
        </w:rPr>
        <w:t>Catia V5, MS Office Word &amp; Excel, Starguest, Opera, SPG link</w:t>
      </w:r>
    </w:p>
    <w:p>
      <w:pPr>
        <w:pStyle w:val="Body A"/>
        <w:widowControl w:val="0"/>
        <w:tabs>
          <w:tab w:val="left" w:pos="2410"/>
        </w:tabs>
        <w:suppressAutoHyphens w:val="1"/>
        <w:spacing w:after="0" w:line="240" w:lineRule="auto"/>
        <w:rPr>
          <w:sz w:val="22"/>
          <w:szCs w:val="22"/>
        </w:rPr>
      </w:pPr>
    </w:p>
    <w:p>
      <w:pPr>
        <w:pStyle w:val="Body A"/>
        <w:widowControl w:val="0"/>
        <w:tabs>
          <w:tab w:val="left" w:pos="2410"/>
        </w:tabs>
        <w:suppressAutoHyphens w:val="1"/>
        <w:spacing w:after="0" w:line="240" w:lineRule="auto"/>
        <w:rPr>
          <w:sz w:val="22"/>
          <w:szCs w:val="22"/>
        </w:rPr>
      </w:pP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fr-FR"/>
        </w:rPr>
        <w:t>Personal statement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Well-mannered, polite and </w:t>
      </w:r>
      <w:r>
        <w:rPr>
          <w:sz w:val="22"/>
          <w:szCs w:val="22"/>
          <w:rtl w:val="0"/>
          <w:lang w:val="en-US"/>
        </w:rPr>
        <w:t>hard-worked</w:t>
      </w:r>
      <w:r>
        <w:rPr>
          <w:sz w:val="22"/>
          <w:szCs w:val="22"/>
          <w:rtl w:val="0"/>
          <w:lang w:val="fr-FR"/>
        </w:rPr>
        <w:t xml:space="preserve">. </w:t>
      </w:r>
      <w:r>
        <w:rPr>
          <w:sz w:val="22"/>
          <w:szCs w:val="22"/>
          <w:rtl w:val="0"/>
        </w:rPr>
        <w:t>Punctual</w:t>
      </w:r>
      <w:r>
        <w:rPr>
          <w:sz w:val="22"/>
          <w:szCs w:val="22"/>
          <w:rtl w:val="0"/>
          <w:lang w:val="fr-FR"/>
        </w:rPr>
        <w:t xml:space="preserve">, Professional and flexible with ability to ensure an efficient and effective service. Currently looking for a suitable work offer and the opportunity to </w:t>
      </w:r>
      <w:r>
        <w:rPr>
          <w:sz w:val="22"/>
          <w:szCs w:val="22"/>
          <w:rtl w:val="0"/>
          <w:lang w:val="en-US"/>
        </w:rPr>
        <w:t>develop</w:t>
      </w:r>
      <w:r>
        <w:rPr>
          <w:sz w:val="22"/>
          <w:szCs w:val="22"/>
          <w:rtl w:val="0"/>
          <w:lang w:val="fr-FR"/>
        </w:rPr>
        <w:t xml:space="preserve"> personally and proffesionaly. Ready to work with patience and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 pleasure.</w:t>
      </w:r>
    </w:p>
    <w:p>
      <w:pPr>
        <w:pStyle w:val="Body A"/>
        <w:rPr>
          <w:sz w:val="22"/>
          <w:szCs w:val="22"/>
          <w:lang w:val="fr-FR"/>
        </w:rPr>
      </w:pPr>
    </w:p>
    <w:p>
      <w:pPr>
        <w:pStyle w:val="Body A"/>
        <w:rPr>
          <w:sz w:val="22"/>
          <w:szCs w:val="22"/>
          <w:lang w:val="fr-FR"/>
        </w:rPr>
      </w:pPr>
    </w:p>
    <w:p>
      <w:pPr>
        <w:pStyle w:val="Body A"/>
        <w:rPr>
          <w:sz w:val="22"/>
          <w:szCs w:val="22"/>
          <w:lang w:val="fr-FR"/>
        </w:rPr>
      </w:pPr>
    </w:p>
    <w:p>
      <w:pPr>
        <w:pStyle w:val="Body A"/>
        <w:rPr>
          <w:sz w:val="22"/>
          <w:szCs w:val="22"/>
          <w:lang w:val="fr-FR"/>
        </w:rPr>
      </w:pPr>
    </w:p>
    <w:p>
      <w:pPr>
        <w:pStyle w:val="Body A"/>
        <w:rPr>
          <w:sz w:val="22"/>
          <w:szCs w:val="22"/>
          <w:lang w:val="fr-FR"/>
        </w:rPr>
      </w:pP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fr-FR"/>
        </w:rPr>
        <w:t xml:space="preserve"> Trainings completed</w:t>
      </w:r>
    </w:p>
    <w:p>
      <w:pPr>
        <w:pStyle w:val="Body A"/>
        <w:spacing w:line="240" w:lineRule="auto"/>
      </w:pP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>HACCP</w:t>
      </w: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 xml:space="preserve"> (Hazard Analysis and Critical Control Points)</w:t>
      </w:r>
    </w:p>
    <w:p>
      <w:pPr>
        <w:pStyle w:val="Body A"/>
        <w:spacing w:line="240" w:lineRule="auto"/>
      </w:pP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>Guest Cues</w:t>
      </w: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 xml:space="preserve"> </w:t>
      </w:r>
    </w:p>
    <w:p>
      <w:pPr>
        <w:pStyle w:val="Body A"/>
        <w:spacing w:line="240" w:lineRule="auto"/>
      </w:pPr>
      <w:r>
        <w:rPr>
          <w:rtl w:val="0"/>
          <w:lang w:val="fr-FR"/>
        </w:rPr>
        <w:t xml:space="preserve"> </w:t>
      </w: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>Your role in Preventing Human Trafficking Recognize the signs</w:t>
      </w: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 xml:space="preserve"> (MGS Course ID551161)</w:t>
      </w:r>
    </w:p>
    <w:p>
      <w:pPr>
        <w:pStyle w:val="Body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>”</w:t>
      </w:r>
      <w:r>
        <w:rPr>
          <w:rtl w:val="0"/>
          <w:lang w:val="fr-FR"/>
        </w:rPr>
        <w:t>Service so memorable</w:t>
      </w:r>
      <w:r>
        <w:rPr>
          <w:sz w:val="22"/>
          <w:szCs w:val="22"/>
          <w:rtl w:val="0"/>
        </w:rPr>
        <w:t>”</w:t>
      </w:r>
    </w:p>
    <w:p>
      <w:pPr>
        <w:pStyle w:val="Body A"/>
        <w:spacing w:line="240" w:lineRule="auto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48" w:right="1050" w:bottom="1148" w:left="1050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41909</wp:posOffset>
              </wp:positionH>
              <wp:positionV relativeFrom="page">
                <wp:posOffset>498156</wp:posOffset>
              </wp:positionV>
              <wp:extent cx="7477125" cy="9696450"/>
              <wp:effectExtent l="0" t="0" r="0" b="0"/>
              <wp:wrapNone/>
              <wp:docPr id="1073741825" name="officeArt object" descr="Fnd 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blipFill rotWithShape="1">
                        <a:blip r:embed="rId1"/>
                        <a:srcRect l="0" t="0" r="0" b="0"/>
                        <a:tile tx="0" ty="0" sx="100000" sy="100000" flip="none" algn="tl"/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88.8pt;height:763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375">
              <v:fill r:id="rId1" o:title="image1.png" rotate="t" type="tile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555941</wp:posOffset>
              </wp:positionH>
              <wp:positionV relativeFrom="page">
                <wp:posOffset>1067118</wp:posOffset>
              </wp:positionV>
              <wp:extent cx="6449060" cy="8558530"/>
              <wp:effectExtent l="0" t="0" r="0" b="0"/>
              <wp:wrapNone/>
              <wp:docPr id="1073741826" name="officeArt object" descr="Fnd 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43.8pt;margin-top:84.0pt;width:507.8pt;height:673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83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681036</wp:posOffset>
              </wp:positionH>
              <wp:positionV relativeFrom="page">
                <wp:posOffset>1231581</wp:posOffset>
              </wp:positionV>
              <wp:extent cx="6198872" cy="8229600"/>
              <wp:effectExtent l="0" t="0" r="0" b="0"/>
              <wp:wrapNone/>
              <wp:docPr id="1073741827" name="officeArt object" descr="Fnd 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2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53.6pt;margin-top:97.0pt;width:488.1pt;height:648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716597</wp:posOffset>
              </wp:positionH>
              <wp:positionV relativeFrom="page">
                <wp:posOffset>9963784</wp:posOffset>
              </wp:positionV>
              <wp:extent cx="6127750" cy="246380"/>
              <wp:effectExtent l="0" t="0" r="0" b="0"/>
              <wp:wrapNone/>
              <wp:docPr id="1073741828" name="officeArt object" descr="Date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center"/>
                          </w:pP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t>Arnela lihovac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:lang w:val="fr-FR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:lang w:val="fr-FR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t xml:space="preserve">  Page </w:t>
                          </w: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instrText xml:space="preserve"> PAGE </w:instrText>
                          </w: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outline w:val="0"/>
                              <w:color w:val="a6a6a6"/>
                              <w:sz w:val="18"/>
                              <w:szCs w:val="18"/>
                              <w:u w:color="a6a6a6"/>
                              <w:rtl w:val="0"/>
                              <w14:textFill>
                                <w14:solidFill>
                                  <w14:srgbClr w14:val="A6A6A6"/>
                                </w14:solidFill>
                              </w14:textFill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56.4pt;margin-top:784.5pt;width:482.5pt;height:19.4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center"/>
                    </w:pP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t>Arnela lihovac</w:t>
                    </w:r>
                    <w:r>
                      <w:rPr>
                        <w:b w:val="1"/>
                        <w:bCs w:val="1"/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:lang w:val="fr-FR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:lang w:val="fr-FR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t xml:space="preserve">  Page </w:t>
                    </w: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instrText xml:space="preserve"> PAGE </w:instrText>
                    </w: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t>1</w:t>
                    </w:r>
                    <w:r>
                      <w:rPr>
                        <w:outline w:val="0"/>
                        <w:color w:val="a6a6a6"/>
                        <w:sz w:val="18"/>
                        <w:szCs w:val="18"/>
                        <w:u w:color="a6a6a6"/>
                        <w:rtl w:val="0"/>
                        <w14:textFill>
                          <w14:solidFill>
                            <w14:srgbClr w14:val="A6A6A6"/>
                          </w14:solidFill>
                        </w14:textFill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41909</wp:posOffset>
              </wp:positionH>
              <wp:positionV relativeFrom="page">
                <wp:posOffset>498156</wp:posOffset>
              </wp:positionV>
              <wp:extent cx="7477125" cy="9696450"/>
              <wp:effectExtent l="0" t="0" r="0" b="0"/>
              <wp:wrapNone/>
              <wp:docPr id="1073741829" name="officeArt object" descr="Rectangle arrondi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blipFill rotWithShape="1">
                        <a:blip r:embed="rId1"/>
                        <a:srcRect l="0" t="0" r="0" b="0"/>
                        <a:tile tx="0" ty="0" sx="100000" sy="100000" flip="none" algn="tl"/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0" style="visibility:visible;position:absolute;margin-left:0.0pt;margin-top:0.0pt;width:588.8pt;height:763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375">
              <v:fill r:id="rId1" o:title="image1.png" rotate="t" type="tile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307975</wp:posOffset>
              </wp:positionH>
              <wp:positionV relativeFrom="page">
                <wp:posOffset>829310</wp:posOffset>
              </wp:positionV>
              <wp:extent cx="6944994" cy="9034144"/>
              <wp:effectExtent l="0" t="0" r="0" b="0"/>
              <wp:wrapNone/>
              <wp:docPr id="1073741830" name="officeArt object" descr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4" cy="903414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24.3pt;margin-top:65.3pt;width:546.8pt;height:711.3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83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416877</wp:posOffset>
              </wp:positionH>
              <wp:positionV relativeFrom="page">
                <wp:posOffset>968374</wp:posOffset>
              </wp:positionV>
              <wp:extent cx="6727191" cy="8756016"/>
              <wp:effectExtent l="0" t="0" r="0" b="0"/>
              <wp:wrapNone/>
              <wp:docPr id="1073741831" name="officeArt object" descr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1" cy="87560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32.8pt;margin-top:76.2pt;width:529.7pt;height:689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24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Century Gothic" w:hAnsi="Century Gothic" w:eastAsia="Century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ook Antiqua" w:cs="Arial Unicode MS" w:hAnsi="Book Antiqua" w:eastAsia="Arial Unicode MS"/>
      <w:b w:val="1"/>
      <w:bCs w:val="1"/>
      <w:i w:val="0"/>
      <w:iCs w:val="0"/>
      <w:caps w:val="1"/>
      <w:strike w:val="0"/>
      <w:dstrike w:val="0"/>
      <w:outline w:val="0"/>
      <w:color w:val="40382d"/>
      <w:spacing w:val="0"/>
      <w:kern w:val="28"/>
      <w:position w:val="0"/>
      <w:sz w:val="28"/>
      <w:szCs w:val="28"/>
      <w:u w:val="none" w:color="40382d"/>
      <w:shd w:val="nil" w:color="auto" w:fill="auto"/>
      <w:vertAlign w:val="baseline"/>
      <w:lang w:val="en-US"/>
      <w14:textFill>
        <w14:solidFill>
          <w14:srgbClr w14:val="40382D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re de section">
    <w:name w:val="Titre de section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0" w:line="276" w:lineRule="auto"/>
      <w:ind w:left="0" w:right="0" w:firstLine="0"/>
      <w:jc w:val="left"/>
      <w:outlineLvl w:val="0"/>
    </w:pPr>
    <w:rPr>
      <w:rFonts w:ascii="Book Antiqua" w:cs="Arial Unicode MS" w:hAnsi="Book Antiqu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ous-section">
    <w:name w:val="Sous-section"/>
    <w:next w:val="Sous-sec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3a299"/>
      <w:spacing w:val="0"/>
      <w:kern w:val="0"/>
      <w:position w:val="0"/>
      <w:sz w:val="21"/>
      <w:szCs w:val="21"/>
      <w:u w:val="none" w:color="93a299"/>
      <w:shd w:val="nil" w:color="auto" w:fill="auto"/>
      <w:vertAlign w:val="baseline"/>
      <w:lang w:val="en-US"/>
      <w14:textFill>
        <w14:solidFill>
          <w14:srgbClr w14:val="93A2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Apothecary">
  <a:themeElements>
    <a:clrScheme name="Apothecar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0000FF"/>
      </a:hlink>
      <a:folHlink>
        <a:srgbClr val="FF00FF"/>
      </a:folHlink>
    </a:clrScheme>
    <a:fontScheme name="Apothecary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