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65AC" w14:textId="083F43FF" w:rsidR="00A869EA" w:rsidRDefault="00F561CF" w:rsidP="00F561CF">
      <w:pPr>
        <w:pStyle w:val="Titolo1"/>
      </w:pPr>
      <w:r>
        <w:t>Punti salienti</w:t>
      </w:r>
    </w:p>
    <w:p w14:paraId="7E205231" w14:textId="0F9EF0AB" w:rsidR="00F561CF" w:rsidRDefault="00F561CF" w:rsidP="00F561CF">
      <w:pPr>
        <w:pStyle w:val="Paragrafoelenco"/>
        <w:numPr>
          <w:ilvl w:val="0"/>
          <w:numId w:val="1"/>
        </w:numPr>
      </w:pPr>
      <w:r>
        <w:t>Emulatore</w:t>
      </w:r>
    </w:p>
    <w:p w14:paraId="5F838E63" w14:textId="41E9C4E3" w:rsidR="00F561CF" w:rsidRDefault="00F561CF" w:rsidP="00F561CF">
      <w:pPr>
        <w:pStyle w:val="Paragrafoelenco"/>
        <w:numPr>
          <w:ilvl w:val="0"/>
          <w:numId w:val="1"/>
        </w:numPr>
      </w:pPr>
      <w:r>
        <w:t>Assemblatore</w:t>
      </w:r>
    </w:p>
    <w:p w14:paraId="40330438" w14:textId="341C68CC" w:rsidR="00F561CF" w:rsidRDefault="00F561CF" w:rsidP="00F561CF">
      <w:pPr>
        <w:pStyle w:val="Paragrafoelenco"/>
        <w:numPr>
          <w:ilvl w:val="0"/>
          <w:numId w:val="1"/>
        </w:numPr>
      </w:pPr>
      <w:r>
        <w:t>Colloquio emulatore – sistema host</w:t>
      </w:r>
    </w:p>
    <w:p w14:paraId="40ED2530" w14:textId="582590BD" w:rsidR="00F561CF" w:rsidRDefault="00F561CF" w:rsidP="00F561CF">
      <w:pPr>
        <w:pStyle w:val="Paragrafoelenco"/>
        <w:numPr>
          <w:ilvl w:val="0"/>
          <w:numId w:val="1"/>
        </w:numPr>
      </w:pPr>
      <w:r>
        <w:t>Architettura esterna NES</w:t>
      </w:r>
    </w:p>
    <w:p w14:paraId="342E94A1" w14:textId="7ADF4D70" w:rsidR="00F561CF" w:rsidRDefault="00F561CF" w:rsidP="00F561CF">
      <w:pPr>
        <w:pStyle w:val="Paragrafoelenco"/>
        <w:numPr>
          <w:ilvl w:val="1"/>
          <w:numId w:val="1"/>
        </w:numPr>
      </w:pPr>
      <w:r>
        <w:t>ISA level e CPU</w:t>
      </w:r>
    </w:p>
    <w:p w14:paraId="63AAB7FF" w14:textId="70780F1D" w:rsidR="00F561CF" w:rsidRDefault="00F561CF" w:rsidP="00F561CF">
      <w:pPr>
        <w:pStyle w:val="Paragrafoelenco"/>
        <w:numPr>
          <w:ilvl w:val="2"/>
          <w:numId w:val="1"/>
        </w:numPr>
      </w:pPr>
      <w:r>
        <w:t>Varie tipologie di istruzioni</w:t>
      </w:r>
    </w:p>
    <w:p w14:paraId="1500E995" w14:textId="1EADC0FD" w:rsidR="00F561CF" w:rsidRDefault="00F561CF" w:rsidP="00F561CF">
      <w:pPr>
        <w:pStyle w:val="Paragrafoelenco"/>
        <w:numPr>
          <w:ilvl w:val="3"/>
          <w:numId w:val="1"/>
        </w:numPr>
      </w:pPr>
      <w:r>
        <w:t>Load/Store Operations</w:t>
      </w:r>
    </w:p>
    <w:p w14:paraId="52B4520D" w14:textId="2D086364" w:rsidR="00F561CF" w:rsidRDefault="00F561CF" w:rsidP="00F561CF">
      <w:pPr>
        <w:pStyle w:val="Paragrafoelenco"/>
        <w:numPr>
          <w:ilvl w:val="3"/>
          <w:numId w:val="1"/>
        </w:numPr>
      </w:pPr>
      <w:r>
        <w:t>Register Transfer Operations</w:t>
      </w:r>
    </w:p>
    <w:p w14:paraId="34C1337B" w14:textId="0AD16CF9" w:rsidR="00F561CF" w:rsidRDefault="00F561CF" w:rsidP="00F561CF">
      <w:pPr>
        <w:pStyle w:val="Paragrafoelenco"/>
        <w:numPr>
          <w:ilvl w:val="3"/>
          <w:numId w:val="1"/>
        </w:numPr>
      </w:pPr>
      <w:r>
        <w:t>Stack Operations</w:t>
      </w:r>
    </w:p>
    <w:p w14:paraId="1F4E55BD" w14:textId="23812F0D" w:rsidR="00F561CF" w:rsidRDefault="00F561CF" w:rsidP="00F561CF">
      <w:pPr>
        <w:pStyle w:val="Paragrafoelenco"/>
        <w:numPr>
          <w:ilvl w:val="3"/>
          <w:numId w:val="1"/>
        </w:numPr>
      </w:pPr>
      <w:r>
        <w:t>Logical Operations</w:t>
      </w:r>
    </w:p>
    <w:p w14:paraId="2DF6C557" w14:textId="79D4C5C5" w:rsidR="00F561CF" w:rsidRDefault="00F561CF" w:rsidP="00F561CF">
      <w:pPr>
        <w:pStyle w:val="Paragrafoelenco"/>
        <w:numPr>
          <w:ilvl w:val="3"/>
          <w:numId w:val="1"/>
        </w:numPr>
      </w:pPr>
      <w:r>
        <w:t>Arithmetic Operations</w:t>
      </w:r>
    </w:p>
    <w:p w14:paraId="72B415DE" w14:textId="62466628" w:rsidR="00F561CF" w:rsidRDefault="00F561CF" w:rsidP="00F561CF">
      <w:pPr>
        <w:pStyle w:val="Paragrafoelenco"/>
        <w:numPr>
          <w:ilvl w:val="3"/>
          <w:numId w:val="1"/>
        </w:numPr>
      </w:pPr>
      <w:r>
        <w:t>Increments/Decrements</w:t>
      </w:r>
    </w:p>
    <w:p w14:paraId="41C9EEEA" w14:textId="75B29307" w:rsidR="00F561CF" w:rsidRDefault="00F561CF" w:rsidP="00F561CF">
      <w:pPr>
        <w:pStyle w:val="Paragrafoelenco"/>
        <w:numPr>
          <w:ilvl w:val="2"/>
          <w:numId w:val="1"/>
        </w:numPr>
      </w:pPr>
      <w:r>
        <w:t>Registri</w:t>
      </w:r>
    </w:p>
    <w:p w14:paraId="5EBF6EF3" w14:textId="0712A1A4" w:rsidR="00F561CF" w:rsidRDefault="00F561CF" w:rsidP="00F561CF">
      <w:pPr>
        <w:pStyle w:val="Paragrafoelenco"/>
        <w:numPr>
          <w:ilvl w:val="3"/>
          <w:numId w:val="1"/>
        </w:numPr>
      </w:pPr>
      <w:r>
        <w:t>SP</w:t>
      </w:r>
    </w:p>
    <w:p w14:paraId="70CFB763" w14:textId="0CA9EA6C" w:rsidR="00F561CF" w:rsidRDefault="00F561CF" w:rsidP="00F561CF">
      <w:pPr>
        <w:pStyle w:val="Paragrafoelenco"/>
        <w:numPr>
          <w:ilvl w:val="3"/>
          <w:numId w:val="1"/>
        </w:numPr>
      </w:pPr>
      <w:r>
        <w:t>X</w:t>
      </w:r>
    </w:p>
    <w:p w14:paraId="6D92ED8D" w14:textId="3F2986D3" w:rsidR="00F561CF" w:rsidRDefault="00F561CF" w:rsidP="00F561CF">
      <w:pPr>
        <w:pStyle w:val="Paragrafoelenco"/>
        <w:numPr>
          <w:ilvl w:val="3"/>
          <w:numId w:val="1"/>
        </w:numPr>
      </w:pPr>
      <w:r>
        <w:t>Y</w:t>
      </w:r>
    </w:p>
    <w:p w14:paraId="37263075" w14:textId="4F1DD03F" w:rsidR="00F561CF" w:rsidRDefault="00F561CF" w:rsidP="00F561CF">
      <w:pPr>
        <w:pStyle w:val="Paragrafoelenco"/>
        <w:numPr>
          <w:ilvl w:val="3"/>
          <w:numId w:val="1"/>
        </w:numPr>
      </w:pPr>
      <w:r>
        <w:t>P</w:t>
      </w:r>
    </w:p>
    <w:p w14:paraId="58B5BB22" w14:textId="1F2E2146" w:rsidR="00F561CF" w:rsidRDefault="00F561CF" w:rsidP="00F561CF">
      <w:pPr>
        <w:pStyle w:val="Paragrafoelenco"/>
        <w:numPr>
          <w:ilvl w:val="1"/>
          <w:numId w:val="1"/>
        </w:numPr>
      </w:pPr>
      <w:r>
        <w:t>Interconnessione dei componenti</w:t>
      </w:r>
    </w:p>
    <w:p w14:paraId="47BF309A" w14:textId="7069A758" w:rsidR="00F561CF" w:rsidRDefault="00F561CF" w:rsidP="00F561CF">
      <w:pPr>
        <w:pStyle w:val="Paragrafoelenco"/>
        <w:numPr>
          <w:ilvl w:val="2"/>
          <w:numId w:val="1"/>
        </w:numPr>
      </w:pPr>
      <w:r>
        <w:t>RAM</w:t>
      </w:r>
    </w:p>
    <w:p w14:paraId="2045BF00" w14:textId="22174DEE" w:rsidR="00F561CF" w:rsidRDefault="00F561CF" w:rsidP="00F561CF">
      <w:pPr>
        <w:pStyle w:val="Paragrafoelenco"/>
        <w:numPr>
          <w:ilvl w:val="2"/>
          <w:numId w:val="1"/>
        </w:numPr>
      </w:pPr>
      <w:r>
        <w:t>MMC+ROM</w:t>
      </w:r>
    </w:p>
    <w:p w14:paraId="73155C7B" w14:textId="6B3919F0" w:rsidR="00F561CF" w:rsidRDefault="00F561CF" w:rsidP="00F561CF">
      <w:pPr>
        <w:pStyle w:val="Paragrafoelenco"/>
        <w:numPr>
          <w:ilvl w:val="2"/>
          <w:numId w:val="1"/>
        </w:numPr>
      </w:pPr>
      <w:r>
        <w:t>I/O</w:t>
      </w:r>
    </w:p>
    <w:p w14:paraId="08A50846" w14:textId="698AC2C9" w:rsidR="00F561CF" w:rsidRDefault="00F561CF" w:rsidP="00F561CF">
      <w:pPr>
        <w:pStyle w:val="Paragrafoelenco"/>
        <w:numPr>
          <w:ilvl w:val="2"/>
          <w:numId w:val="1"/>
        </w:numPr>
      </w:pPr>
      <w:r>
        <w:t>Bus di sistema</w:t>
      </w:r>
    </w:p>
    <w:p w14:paraId="0B5F9362" w14:textId="1B588FE3" w:rsidR="00F561CF" w:rsidRDefault="00F561CF" w:rsidP="00F561CF">
      <w:pPr>
        <w:pStyle w:val="Paragrafoelenco"/>
        <w:numPr>
          <w:ilvl w:val="1"/>
          <w:numId w:val="1"/>
        </w:numPr>
      </w:pPr>
      <w:r>
        <w:t>Memory mapping</w:t>
      </w:r>
    </w:p>
    <w:p w14:paraId="2F94AA6B" w14:textId="67AE846F" w:rsidR="00F561CF" w:rsidRDefault="00F561CF" w:rsidP="00F561CF">
      <w:pPr>
        <w:pStyle w:val="Paragrafoelenco"/>
        <w:numPr>
          <w:ilvl w:val="2"/>
          <w:numId w:val="1"/>
        </w:numPr>
      </w:pPr>
      <w:r w:rsidRPr="00F561CF">
        <w:t>Address bus da 16bit, ogni indirizzo con</w:t>
      </w:r>
      <w:r>
        <w:t>tiene 1 byte, dunque 2</w:t>
      </w:r>
      <w:r>
        <w:rPr>
          <w:vertAlign w:val="superscript"/>
        </w:rPr>
        <w:t>16</w:t>
      </w:r>
      <w:r>
        <w:t xml:space="preserve"> byte = 64kB (da $0000 a $FFFF)</w:t>
      </w:r>
    </w:p>
    <w:p w14:paraId="2D1B81B3" w14:textId="48ABFB67" w:rsidR="00F561CF" w:rsidRDefault="00F561CF" w:rsidP="00F561CF">
      <w:pPr>
        <w:pStyle w:val="Paragrafoelenco"/>
        <w:numPr>
          <w:ilvl w:val="2"/>
          <w:numId w:val="1"/>
        </w:numPr>
      </w:pPr>
      <w:r>
        <w:t>RAM - $0000 a $07FF (specchiato tre volte, basta fare &lt;decimale&gt; mod 2048)</w:t>
      </w:r>
    </w:p>
    <w:p w14:paraId="08D87BA2" w14:textId="2B470F73" w:rsidR="00F561CF" w:rsidRDefault="00F561CF" w:rsidP="00F561CF">
      <w:pPr>
        <w:pStyle w:val="Paragrafoelenco"/>
        <w:numPr>
          <w:ilvl w:val="2"/>
          <w:numId w:val="1"/>
        </w:numPr>
      </w:pPr>
      <w:r>
        <w:t>I/O - $2000 a $401F (specchiati i primi 8 byte per tutto il range)</w:t>
      </w:r>
    </w:p>
    <w:p w14:paraId="602867F2" w14:textId="14DBEF9C" w:rsidR="00F561CF" w:rsidRDefault="00F561CF" w:rsidP="00F561CF">
      <w:pPr>
        <w:pStyle w:val="Paragrafoelenco"/>
        <w:numPr>
          <w:ilvl w:val="2"/>
          <w:numId w:val="1"/>
        </w:numPr>
      </w:pPr>
      <w:r>
        <w:t>Exp ROM - $4020 a $6000</w:t>
      </w:r>
    </w:p>
    <w:p w14:paraId="5483E9C5" w14:textId="305B5A83" w:rsidR="00F561CF" w:rsidRDefault="00F561CF" w:rsidP="00F561CF">
      <w:pPr>
        <w:pStyle w:val="Paragrafoelenco"/>
        <w:numPr>
          <w:ilvl w:val="2"/>
          <w:numId w:val="1"/>
        </w:numPr>
      </w:pPr>
      <w:r>
        <w:t>SRAM - $6000 a $8000</w:t>
      </w:r>
    </w:p>
    <w:p w14:paraId="3BAC1AC6" w14:textId="7592096C" w:rsidR="00F561CF" w:rsidRDefault="00F561CF" w:rsidP="00F561CF">
      <w:pPr>
        <w:pStyle w:val="Paragrafoelenco"/>
        <w:numPr>
          <w:ilvl w:val="2"/>
          <w:numId w:val="1"/>
        </w:numPr>
      </w:pPr>
      <w:r>
        <w:t>PRG-ROM - $8000 a $FFFF</w:t>
      </w:r>
    </w:p>
    <w:p w14:paraId="7E805FE7" w14:textId="0AC526A7" w:rsidR="00F561CF" w:rsidRDefault="00F561CF" w:rsidP="00F561CF">
      <w:pPr>
        <w:pStyle w:val="Paragrafoelenco"/>
        <w:numPr>
          <w:ilvl w:val="3"/>
          <w:numId w:val="1"/>
        </w:numPr>
      </w:pPr>
      <w:r>
        <w:t>1 banco da 16kB replicato in $8000 e $C000</w:t>
      </w:r>
    </w:p>
    <w:p w14:paraId="48688825" w14:textId="6C1CE848" w:rsidR="00F561CF" w:rsidRDefault="00F561CF" w:rsidP="00F561CF">
      <w:pPr>
        <w:pStyle w:val="Paragrafoelenco"/>
        <w:numPr>
          <w:ilvl w:val="3"/>
          <w:numId w:val="1"/>
        </w:numPr>
      </w:pPr>
      <w:r>
        <w:t>2 banchi: uno in $8000 e l’altro in $C000</w:t>
      </w:r>
    </w:p>
    <w:p w14:paraId="5A6D1DCA" w14:textId="45CACF43" w:rsidR="00F561CF" w:rsidRDefault="00F561CF" w:rsidP="00F561CF">
      <w:pPr>
        <w:pStyle w:val="Paragrafoelenco"/>
        <w:numPr>
          <w:ilvl w:val="3"/>
          <w:numId w:val="1"/>
        </w:numPr>
      </w:pPr>
      <w:r>
        <w:t>Memory mapper per cartucce più demanding</w:t>
      </w:r>
    </w:p>
    <w:p w14:paraId="56A25162" w14:textId="77777777" w:rsidR="00F561CF" w:rsidRDefault="00F561CF" w:rsidP="00F561CF"/>
    <w:p w14:paraId="107E1708" w14:textId="58ACC01F" w:rsidR="00F561CF" w:rsidRPr="00F561CF" w:rsidRDefault="00F561CF" w:rsidP="00F561CF">
      <w:r>
        <w:rPr>
          <w:noProof/>
        </w:rPr>
        <w:lastRenderedPageBreak/>
        <w:drawing>
          <wp:inline distT="0" distB="0" distL="0" distR="0" wp14:anchorId="713B1D00" wp14:editId="70DADFC6">
            <wp:extent cx="4203700" cy="2399030"/>
            <wp:effectExtent l="0" t="0" r="635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8A03D7E" wp14:editId="48C2BF8C">
            <wp:extent cx="6523166" cy="3230088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855" cy="32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1CF" w:rsidRPr="00F561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040C8"/>
    <w:multiLevelType w:val="hybridMultilevel"/>
    <w:tmpl w:val="E2D49B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F4"/>
    <w:rsid w:val="003531F4"/>
    <w:rsid w:val="00523D70"/>
    <w:rsid w:val="00A869EA"/>
    <w:rsid w:val="00F46884"/>
    <w:rsid w:val="00F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669E"/>
  <w15:chartTrackingRefBased/>
  <w15:docId w15:val="{C043024C-E48B-434C-8EFE-52936CA7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6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Vitale</dc:creator>
  <cp:keywords/>
  <dc:description/>
  <cp:lastModifiedBy>Francesco Vitale</cp:lastModifiedBy>
  <cp:revision>3</cp:revision>
  <dcterms:created xsi:type="dcterms:W3CDTF">2020-05-10T08:41:00Z</dcterms:created>
  <dcterms:modified xsi:type="dcterms:W3CDTF">2020-05-10T08:53:00Z</dcterms:modified>
</cp:coreProperties>
</file>