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EXCELENTÍSSIMO(A) SENHOR(A) JUIZ(A) FEDERAL DA 3ª VARA FEDERAL DA SEÇÃO JUDICIÁRIA DO RIO GRANDE DO NORTE</w:t>
      </w:r>
    </w:p>
    <w:p>
      <w:pPr>
        <w:spacing w:after="0"/>
      </w:pPr>
    </w:p>
    <w:p>
      <w:pPr>
        <w:spacing w:after="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 nº 0005483-44.2026.4.05.8400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Recorrente:</w:t>
      </w:r>
      <w:r>
        <w:rPr>
          <w:rFonts w:ascii="Arial" w:cs="Arial" w:eastAsia="Arial" w:hAnsi="Arial"/>
          <w:sz w:val="20"/>
          <w:szCs w:val="20"/>
        </w:rPr>
        <w:t xml:space="preserve"> TEREZA CRISTINA DO NASCIMENTO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Recorrido:</w:t>
      </w:r>
      <w:r>
        <w:rPr>
          <w:rFonts w:ascii="Arial" w:cs="Arial" w:eastAsia="Arial" w:hAnsi="Arial"/>
          <w:sz w:val="20"/>
          <w:szCs w:val="20"/>
        </w:rPr>
        <w:t xml:space="preserve"> INSTITUTO NACIONAL DO SEGURO SOCIAL – INSS</w:t>
      </w:r>
    </w:p>
    <w:p>
      <w:pPr>
        <w:spacing w:after="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TEREZA CRISTINA DO NASCIMENTO</w:t>
      </w:r>
      <w:r>
        <w:rPr>
          <w:rFonts w:ascii="Arial" w:cs="Arial" w:eastAsia="Arial" w:hAnsi="Arial"/>
          <w:sz w:val="20"/>
          <w:szCs w:val="20"/>
        </w:rPr>
        <w:t xml:space="preserve">, já qualificada nos autos da ação de concessão de benefício assistencial de prestação continuada (BPC/LOAS) que move em face 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INSTITUTO NACIONAL DO SEGURO SOCIAL – INSS</w:t>
      </w:r>
      <w:r>
        <w:rPr>
          <w:rFonts w:ascii="Arial" w:cs="Arial" w:eastAsia="Arial" w:hAnsi="Arial"/>
          <w:sz w:val="20"/>
          <w:szCs w:val="20"/>
        </w:rPr>
        <w:t xml:space="preserve">, por sua advogada que esta subscreve, vem, respeitosamente, à presença de Vossa Excelência, com fundamento nos arts. 41 e 42 da Lei nº 9.099/95, aplicáveis por força do art. 1º da Lei nº 10.259/2001, interpor</w:t>
      </w: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RECURSO INOMINADO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em face da sentença de ID 192304386, que julgou improcedente o pedido, pelas razões de fato e de direito anexas, requerendo, desde logo: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o recebimento do recurso,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independentemente de preparo</w:t>
      </w:r>
      <w:r>
        <w:rPr>
          <w:rFonts w:ascii="Arial" w:cs="Arial" w:eastAsia="Arial" w:hAnsi="Arial"/>
          <w:sz w:val="20"/>
          <w:szCs w:val="20"/>
        </w:rPr>
        <w:t xml:space="preserve">, por ser a recorrente beneficiária da justiça gratuita deferida na própria sentença (art. 98, § 1º, VIII, do CPC);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a intimação do recorrido para apresentar contrarrazões no prazo legal;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a remessa dos autos à Colenda Turma Recursal dos Juizados Especiais Federais da Seção Judiciária do Rio Grande do Norte.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 tempestividade.</w:t>
      </w:r>
      <w:r>
        <w:rPr>
          <w:rFonts w:ascii="Arial" w:cs="Arial" w:eastAsia="Arial" w:hAnsi="Arial"/>
          <w:sz w:val="20"/>
          <w:szCs w:val="20"/>
        </w:rPr>
        <w:t xml:space="preserve"> A sentença foi disponibilizada em 08/10/2026 e a intimação da recorrente consumou-se em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DATA DA INTIMAÇÃO NO PJe</w:t>
      </w:r>
      <w:r>
        <w:rPr>
          <w:rFonts w:ascii="Arial" w:cs="Arial" w:eastAsia="Arial" w:hAnsi="Arial"/>
          <w:sz w:val="20"/>
          <w:szCs w:val="20"/>
        </w:rPr>
        <w:t xml:space="preserve">, de modo que o prazo de 10 (dez) dias do art. 42 da Lei nº 9.099/95 encerra-se em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DATA FINAL DO PRAZO</w:t>
      </w:r>
      <w:r>
        <w:rPr>
          <w:rFonts w:ascii="Arial" w:cs="Arial" w:eastAsia="Arial" w:hAnsi="Arial"/>
          <w:sz w:val="20"/>
          <w:szCs w:val="20"/>
        </w:rPr>
        <w:t xml:space="preserve">. O recurso é, portanto, tempestivo.</w:t>
      </w:r>
    </w:p>
    <w:p>
      <w:pPr>
        <w:spacing w:after="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Termos em que pede deferimento.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Papanduva/SC,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/>
      </w:pPr>
    </w:p>
    <w:p>
      <w:pPr>
        <w:spacing w:after="0"/>
      </w:pP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FRANCIELI DOMBROSKI</w:t>
      </w:r>
    </w:p>
    <w:p>
      <w:pPr>
        <w:spacing w:after="120" w:line="30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Advogada – OAB/SC 70.489</w:t>
      </w:r>
    </w:p>
    <w:p>
      <w:r>
        <w:br w:type="page"/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À COLENDA TURMA RECURSAL DOS JUIZADOS ESPECIAIS FEDERAIS DA SEÇÃO JUDICIÁRIA DO RIO GRANDE DO NORTE</w:t>
      </w:r>
    </w:p>
    <w:p>
      <w:pPr>
        <w:spacing w:after="0"/>
      </w:pP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RAZÕES DE RECURSO INOMINADO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Processo nº 0005483-44.2026.4.05.8400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Recorrente:</w:t>
      </w:r>
      <w:r>
        <w:rPr>
          <w:rFonts w:ascii="Arial" w:cs="Arial" w:eastAsia="Arial" w:hAnsi="Arial"/>
          <w:sz w:val="20"/>
          <w:szCs w:val="20"/>
        </w:rPr>
        <w:t xml:space="preserve"> TEREZA CRISTINA DO NASCIMENTO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Recorrido:</w:t>
      </w:r>
      <w:r>
        <w:rPr>
          <w:rFonts w:ascii="Arial" w:cs="Arial" w:eastAsia="Arial" w:hAnsi="Arial"/>
          <w:sz w:val="20"/>
          <w:szCs w:val="20"/>
        </w:rPr>
        <w:t xml:space="preserve"> INSTITUTO NACIONAL DO SEGURO SOCIAL – INSS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Origem:</w:t>
      </w:r>
      <w:r>
        <w:rPr>
          <w:rFonts w:ascii="Arial" w:cs="Arial" w:eastAsia="Arial" w:hAnsi="Arial"/>
          <w:sz w:val="20"/>
          <w:szCs w:val="20"/>
        </w:rPr>
        <w:t xml:space="preserve"> 3ª Vara Federal da Seção Judiciária do Rio Grande do Norte</w:t>
      </w:r>
    </w:p>
    <w:p>
      <w:pPr>
        <w:spacing w:after="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Colenda Turma,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Eminentes Julgadores,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– SÍNTESE DO PROCESSO E DA SENTENÇA RECORRIDA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recorrente, nascida em 20/01/1989, requereu administrativamente o benefício de prestação continuada à pessoa com deficiência (NB 723.833.189-7, DER 13/08/2025). O INSS indeferiu o pedido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exclusivamente</w:t>
      </w:r>
      <w:r>
        <w:rPr>
          <w:rFonts w:ascii="Arial" w:cs="Arial" w:eastAsia="Arial" w:hAnsi="Arial"/>
          <w:sz w:val="20"/>
          <w:szCs w:val="20"/>
        </w:rPr>
        <w:t xml:space="preserve"> sob o fundamento de renda familiar per capita superior a 1/4 do salário-mínimo. A deficiência não foi o motivo do indeferimento.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Ajuizada a presente ação em 23/02/2026, o juízo de origem determinou a realização de perícia social, cumprida por assistente social que, após três visitas ao endereço de Parnamirim/RN (10, 12 e 22/06/2026), não localizou a autora, concluindo pela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impossibilidade de confirmar</w:t>
      </w:r>
      <w:r>
        <w:rPr>
          <w:rFonts w:ascii="Arial" w:cs="Arial" w:eastAsia="Arial" w:hAnsi="Arial"/>
          <w:sz w:val="20"/>
          <w:szCs w:val="20"/>
        </w:rPr>
        <w:t xml:space="preserve"> a realidade socioeconômica contemporânea à DER. O laudo não afirmou a existência de renda; ao contrário, registrou que, segundo sete moradores ouvidos,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nem a autora nem seu companheiro eram reconhecidos pelo exercício de atividade remunerada, formal ou informal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recorrente manifestou-se sobre o laudo em 16/07/2026 (ID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ID DA MANIFESTAÇÃO</w:t>
      </w:r>
      <w:r>
        <w:rPr>
          <w:rFonts w:ascii="Arial" w:cs="Arial" w:eastAsia="Arial" w:hAnsi="Arial"/>
          <w:sz w:val="20"/>
          <w:szCs w:val="20"/>
        </w:rPr>
        <w:t xml:space="preserve">), demonstrando a miserabilidade pelo dossiê CadÚnico produzido pela própria AGU, invocando o art. 20, § 11, da LOAS e a Súmula 79 da TNU, requerendo, subsidiariamente, a produção de prova alternativa (auto de constatação por oficial de justiça ou prova testemunhal) e reiterando o pedido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perícia médica</w:t>
      </w:r>
      <w:r>
        <w:rPr>
          <w:rFonts w:ascii="Arial" w:cs="Arial" w:eastAsia="Arial" w:hAnsi="Arial"/>
          <w:sz w:val="20"/>
          <w:szCs w:val="20"/>
        </w:rPr>
        <w:t xml:space="preserve">, jamais realizada.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Sobreveio a sentença de ID 192304386, que julgou o pedido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improcedente, com resolução de mérito</w:t>
      </w:r>
      <w:r>
        <w:rPr>
          <w:rFonts w:ascii="Arial" w:cs="Arial" w:eastAsia="Arial" w:hAnsi="Arial"/>
          <w:sz w:val="20"/>
          <w:szCs w:val="20"/>
        </w:rPr>
        <w:t xml:space="preserve">, sob o fundamento de que as informações sobre o grupo familiar "não são fidedignas", porque a autora não foi localizada no endereço declarado e porque o CadÚnico registra grupo familiar de duas pessoas enquanto os relatos comunitários indicam a existência de companheiro. A sentença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examinou a deficiência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apreciou nenhum dos argumentos da manifestação de 16/07/2026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decidiu o pedido de prova alternativa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apontou um único elemento de renda</w:t>
      </w:r>
      <w:r>
        <w:rPr>
          <w:rFonts w:ascii="Arial" w:cs="Arial" w:eastAsia="Arial" w:hAnsi="Arial"/>
          <w:sz w:val="20"/>
          <w:szCs w:val="20"/>
        </w:rPr>
        <w:t xml:space="preserve"> do grupo familiar.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É dessa sentença que se recorre.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II – DOS PONTOS INCONTROVERSOS QUE DELIMITAM A CONTROVÉRSIA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Antes do exame das teses recursais, impõe-se fixar o que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já está incontroverso nos autos</w:t>
      </w:r>
      <w:r>
        <w:rPr>
          <w:rFonts w:ascii="Arial" w:cs="Arial" w:eastAsia="Arial" w:hAnsi="Arial"/>
          <w:sz w:val="20"/>
          <w:szCs w:val="20"/>
        </w:rPr>
        <w:t xml:space="preserve">, por reconhecimento do próprio INSS, da perita judicial ou da sentença: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 indeferimento administrativo teve por único fundamento a renda.</w:t>
      </w:r>
      <w:r>
        <w:rPr>
          <w:rFonts w:ascii="Arial" w:cs="Arial" w:eastAsia="Arial" w:hAnsi="Arial"/>
          <w:sz w:val="20"/>
          <w:szCs w:val="20"/>
        </w:rPr>
        <w:t xml:space="preserve"> O INSS, no processo administrativo, não negou a deficiência.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CONFIRMAR NO COMUNICADO DE DECISÃO/AVALIAÇÃO DO INSS SE O IMPEDIMENTO DE LONGO PRAZO FOI RECONHECIDO E, EM CASO POSITIVO, INSERIR: "A avaliação administrativa reconheceu o impedimento de longo prazo."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existe perícia médica judicial nos autos.</w:t>
      </w:r>
      <w:r>
        <w:rPr>
          <w:rFonts w:ascii="Arial" w:cs="Arial" w:eastAsia="Arial" w:hAnsi="Arial"/>
          <w:sz w:val="20"/>
          <w:szCs w:val="20"/>
        </w:rPr>
        <w:t xml:space="preserve"> O ofício requisitório da AJG (nomeação de 07/05/2026) refere apenas honorários da assistente social pelo serviço de 10/06/2026. A sentença não menciona laudo médico algum. A petição do INSS de 30/06/2026, que afirma que "o laudo judicial concluiu pela ausência de impedimento de longo prazo", é peça padronizada ("atuação programada") que se refere a laudo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inexistente</w:t>
      </w:r>
      <w:r>
        <w:rPr>
          <w:rFonts w:ascii="Arial" w:cs="Arial" w:eastAsia="Arial" w:hAnsi="Arial"/>
          <w:sz w:val="20"/>
          <w:szCs w:val="20"/>
        </w:rPr>
        <w:t xml:space="preserve">, como se demonstrará no item VI.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 laudo social não concluiu pela existência de renda.</w:t>
      </w:r>
      <w:r>
        <w:rPr>
          <w:rFonts w:ascii="Arial" w:cs="Arial" w:eastAsia="Arial" w:hAnsi="Arial"/>
          <w:sz w:val="20"/>
          <w:szCs w:val="20"/>
        </w:rPr>
        <w:t xml:space="preserve"> A perita registrou, textualmente, que "tanto a autora quanto o Sr. Gleyson da Silva não eram reconhecidos pelo exercício de atividade remunerada, formal ou informal" e que o laudo se abstém "de formular conclusões baseadas em presunções".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 CadÚnico, produzido pela própria AGU (dossiê de 18/03/2026, atualização de 06/12/2025), registra</w:t>
      </w:r>
      <w:r>
        <w:rPr>
          <w:rFonts w:ascii="Arial" w:cs="Arial" w:eastAsia="Arial" w:hAnsi="Arial"/>
          <w:sz w:val="20"/>
          <w:szCs w:val="20"/>
        </w:rPr>
        <w:t xml:space="preserve">: beneficiária do Programa Bolsa Família; renda média per capita de R$ 128,00; todas as fontes de renda (remuneração, aposentadoria, pensão, BPC, doações, seguro-desemprego, outras) declaradas em R$ 0,00; domicílio com um único dormitório, piso de tijolo sem revestimento, fossa rudimentar e sem calçamento.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Nenhum documento dos autos, nem a sentença, aponta renda de qualquer integrante do grupo familiar.</w:t>
      </w:r>
      <w:r>
        <w:rPr>
          <w:rFonts w:ascii="Arial" w:cs="Arial" w:eastAsia="Arial" w:hAnsi="Arial"/>
          <w:sz w:val="20"/>
          <w:szCs w:val="20"/>
        </w:rPr>
        <w:t xml:space="preserve"> O INSS, em sua defesa, não trouxe CNIS, vínculo, remuneração ou qualquer indício de renda da autora ou do companheiro.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 quadro psiquiátrico grave está documentado desde 11/05/2023</w:t>
      </w:r>
      <w:r>
        <w:rPr>
          <w:rFonts w:ascii="Arial" w:cs="Arial" w:eastAsia="Arial" w:hAnsi="Arial"/>
          <w:sz w:val="20"/>
          <w:szCs w:val="20"/>
        </w:rPr>
        <w:t xml:space="preserve"> (prontuário do CAPS AD III de Parnamirim), com uso contínuo de ácido valproico, haloperidol, clorpromazina, fluoxetina e clonazepam.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Com esses pontos fixados, a controvérsia reduz-se a uma única questão: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não localização da autora na visita domiciliar e as divergências cadastrais autorizam concluir, sem nenhuma prova de renda, que o requisito da miserabilidade não foi preenchido?</w:t>
      </w:r>
      <w:r>
        <w:rPr>
          <w:rFonts w:ascii="Arial" w:cs="Arial" w:eastAsia="Arial" w:hAnsi="Arial"/>
          <w:sz w:val="20"/>
          <w:szCs w:val="20"/>
        </w:rPr>
        <w:t xml:space="preserve"> A resposta é negativa, e a sentença que assim concluiu padece de nulidade e, no mérito, de erro de julgamento.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III – PRELIMINARES DE NULIDADE DA SENTENÇA</w:t>
      </w:r>
    </w:p>
    <w:p>
      <w:pPr>
        <w:keepNext/>
        <w:spacing w:after="120" w:before="16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III.1 – Ausência de fundamentação: a sentença não enfrentou os argumentos capazes de infirmar sua conclusão (art. 489, § 1º, IV, do CPC)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Dispõe o art. 489, § 1º, IV, do CPC que não se considera fundamentada a decisão que "não enfrentar todos os argumentos deduzidos no processo capazes de, em tese, infirmar a conclusão adotada pelo julgador". A manifestação de 16/07/2026 deduziu, de forma específica, ao menos cinco argumentos aptos a infirmar a improcedência, e a sentença silenciou sobre todos eles: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que o dossiê CadÚnico, produzido pela própria União, registra renda per capita de R$ 128,00 e todas as fontes de renda zeradas, o que atrai a presunção do art. 20, § 3º, da LOAS;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que o próprio laudo social, em seus relatos comunitários, afasta o exercício de atividade remunerada pela autora e pelo companheiro;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que o art. 20, § 11, da LOAS autoriza expressamente "outros elementos probatórios da condição de miserabilidade";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que, subsidiariamente, se impunha a produção de prova alternativa (auto de constatação ou prova testemunhal), na forma da Súmula 79 da TNU;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sz w:val="20"/>
          <w:szCs w:val="20"/>
        </w:rPr>
        <w:t xml:space="preserve">que a perícia médica, requerida na inicial, reiterada na emenda de 08/04/2026 (com indicação da especialidade psiquiatria) e na manifestação de 16/07/2026, ainda não havia sido realizada.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sentença limitou-se a transcrever trechos do laudo social e a concluir pela falta de fidedignidade das informações. Não há uma linha sequer sobre o CadÚnico como prova de renda, sobre os relatos que negam atividade remunerada, sobre o § 11 do art. 20, sobre o pedido de prova alternativa ou sobre a perícia médica. Trata-se de omissão que compromete a validade do julgado, impondo sua anulação.</w:t>
      </w:r>
    </w:p>
    <w:p>
      <w:pPr>
        <w:keepNext/>
        <w:spacing w:after="120" w:before="16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III.2 – Cerceamento de defesa: indeferimento implícito da prova alternativa e julgamento sem a perícia médica e sem avaliação biopsicossocial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recorrente requereu, de forma expressa e subsidiária, a produção de prova alternativa caso o juízo entendesse insuficiente o laudo social. O pedido tinha amparo legal direto no art. 20, § 11, da Lei nº 8.742/93 e na Súmula 79 da TNU, que prevê, em ordem sucessiva, o laudo de assistente social, o auto de constatação por oficial de justiça "ou, sendo inviabilizados os referidos meios, por prova testemunhal". O próprio ato ordinatório de 07/05/2026 previa que a perícia social poderia ser realizada "por Assistente Social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 Oficial de Justiça</w:t>
      </w:r>
      <w:r>
        <w:rPr>
          <w:rFonts w:ascii="Arial" w:cs="Arial" w:eastAsia="Arial" w:hAnsi="Arial"/>
          <w:sz w:val="20"/>
          <w:szCs w:val="20"/>
        </w:rPr>
        <w:t xml:space="preserve">" e que, após o laudo, as partes seriam intimadas "para informarem se há outras provas a serem produzidas". A recorrente informou. O juízo não decidiu e julgou.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Mais grave ainda é o julgamento sem a perícia médica. O art. 20, § 6º, da LOAS impõe que a concessão do benefício se sujeite "à avaliação da deficiência e do grau de impedimento", composta por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avaliação médica e avaliação social</w:t>
      </w:r>
      <w:r>
        <w:rPr>
          <w:rFonts w:ascii="Arial" w:cs="Arial" w:eastAsia="Arial" w:hAnsi="Arial"/>
          <w:sz w:val="20"/>
          <w:szCs w:val="20"/>
        </w:rPr>
        <w:t xml:space="preserve">. A Súmula 80 da TNU é expressa:</w:t>
      </w:r>
    </w:p>
    <w:p>
      <w:pPr>
        <w:spacing w:after="120" w:line="260"/>
        <w:ind w:left="1418"/>
        <w:jc w:val="both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"Nos pedidos de benefício de prestação continuada (LOAS), tendo em vista o advento da Lei 12.470/11, para adequada valoração dos fatores ambientais, sociais, econômicos e pessoais que impactam na participação da pessoa com deficiência na sociedade, é necessária a realização de avaliação social por assistente social ou outras providências aptas a revelar a efetiva condição vivida no meio social pelo requerente."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 art. 2º, § 1º, da Lei nº 13.146/2015 determina que a avaliação da deficiência seja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biopsicossocial</w:t>
      </w:r>
      <w:r>
        <w:rPr>
          <w:rFonts w:ascii="Arial" w:cs="Arial" w:eastAsia="Arial" w:hAnsi="Arial"/>
          <w:sz w:val="20"/>
          <w:szCs w:val="20"/>
        </w:rPr>
        <w:t xml:space="preserve">, realizada por equipe multiprofissional e interdisciplinar, considerando os impedimentos nas funções e estruturas do corpo, os fatores socioambientais, psicológicos e pessoais, a limitação no desempenho de atividades e a restrição de participação. A TNU, no Tema 378, reafirmou que "a caracterização da deficiência exige avaliação biopsicossocial, sendo insuficientes o diagnóstico do impedimento ou a perícia exclusivamente médica". Se a perícia exclusivamente médica é insuficiente, com muito mais razão o é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ausência de qualquer perícia médica</w:t>
      </w:r>
      <w:r>
        <w:rPr>
          <w:rFonts w:ascii="Arial" w:cs="Arial" w:eastAsia="Arial" w:hAnsi="Arial"/>
          <w:sz w:val="20"/>
          <w:szCs w:val="20"/>
        </w:rPr>
        <w:t xml:space="preserve"> somada a uma avaliação social que a própria perita qualificou como inconclusiva.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No caso concreto, a avaliação biopsicossocial não é formalidade: é o único instrumento capaz de compreender a realidade da recorrente. Pessoa com transtorno mental grave, dependência química desde a adolescência, sequela de traumatismo cranioencefálico, oito filhos, companheiro vítima de morte violenta em 2022, moradia de aluguel em território de violência urbana e rotatividade habitacional constante.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 própria dificuldade de localização, que a sentença converteu em prova contra a autora, é expressão clínica e social da deficiência que se pretendia avaliar.</w:t>
      </w:r>
      <w:r>
        <w:rPr>
          <w:rFonts w:ascii="Arial" w:cs="Arial" w:eastAsia="Arial" w:hAnsi="Arial"/>
          <w:sz w:val="20"/>
          <w:szCs w:val="20"/>
        </w:rPr>
        <w:t xml:space="preserve"> Julgar improcedente sem essa avaliação é decidir sobre o que não se conhece.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Há, portanto, cerceamento de defesa (arts. 369 e 370 do CPC; art. 5º, LV, da CF), a impor a anulação da sentença e a reabertura da instrução.</w:t>
      </w:r>
    </w:p>
    <w:p>
      <w:pPr>
        <w:keepNext/>
        <w:spacing w:after="120" w:before="16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III.3 – Decisão surpresa: o juízo anunciou extinção sem resolução de mérito e julgou o mérito (art. 10 do CPC)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 ato ordinatório de 07/05/2026 (ID 160187275) advertiu a parte autora, "novamente", de que, "em caso de não localização do endereço na forma detalhada apresentada, será o processo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extinto, sem resolução do mérito</w:t>
      </w:r>
      <w:r>
        <w:rPr>
          <w:rFonts w:ascii="Arial" w:cs="Arial" w:eastAsia="Arial" w:hAnsi="Arial"/>
          <w:sz w:val="20"/>
          <w:szCs w:val="20"/>
        </w:rPr>
        <w:t xml:space="preserve">, na forma do artigo 51, I, da Lei nº 9.099/95". Essa era a consequência processual anunciada para a hipótese de não localização.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sentença, contudo, partiu da mesma não localização para julgar o pedido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improcedente, com resolução de mérito</w:t>
      </w:r>
      <w:r>
        <w:rPr>
          <w:rFonts w:ascii="Arial" w:cs="Arial" w:eastAsia="Arial" w:hAnsi="Arial"/>
          <w:sz w:val="20"/>
          <w:szCs w:val="20"/>
        </w:rPr>
        <w:t xml:space="preserve"> (art. 487, I, do CPC), fundamento jurídico diverso, mais gravoso e sobre o qual a parte não foi chamada a se manifestar. O art. 10 do CPC veda ao juiz decidir "com base em fundamento a respeito do qual não se tenha dado às partes oportunidade de se manifestar, ainda que se trate de matéria sobre a qual deva decidir de ofício". A violação é manifesta e reforça a nulidade.</w:t>
      </w:r>
    </w:p>
    <w:p>
      <w:pPr>
        <w:keepNext/>
        <w:spacing w:after="120" w:before="16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III.4 – A perícia foi realizada sem o contato prévio expressamente requerido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Não se atribui à perita, cujo trabalho foi diligente, qualquer irregularidade. Registra-se, porém, que a recorrente, em cumprimento ao dever de cooperação (art. 6º do CPC), forneceu ao juízo, em 30/03/2026 e em 01/06/2026, endereço, ponto de referência, dois telefones (o seu e o do companheiro, Gleison da Silva) e pediu, de forma expressa e justificada no quadro psiquiátrico, que a visita fosse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agendada previamente por telefone</w:t>
      </w:r>
      <w:r>
        <w:rPr>
          <w:rFonts w:ascii="Arial" w:cs="Arial" w:eastAsia="Arial" w:hAnsi="Arial"/>
          <w:sz w:val="20"/>
          <w:szCs w:val="20"/>
        </w:rPr>
        <w:t xml:space="preserve">. As três visitas ocorreram sem contato prévio; o contato telefônico só foi feito após as diligências e, quando feito, a perita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localizou a autora</w:t>
      </w:r>
      <w:r>
        <w:rPr>
          <w:rFonts w:ascii="Arial" w:cs="Arial" w:eastAsia="Arial" w:hAnsi="Arial"/>
          <w:sz w:val="20"/>
          <w:szCs w:val="20"/>
        </w:rPr>
        <w:t xml:space="preserve">, que informou estar na Paraíba e que havia se deslocado ao Rio Grande do Norte, permanecendo dois dias à espera da visita.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Se o contato antecedente, que a parte pediu e viabilizou, tivesse sido feito, a entrevista domiciliar teria ocorrido. A inconclusividade do laudo decorreu de uma falha de comunicação, não de ocultação. E inconclusividade não é prova negativa: o resultado "não foi possível confirmar" não pode ser lido como "foi confirmado que não".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IV – DO MÉRITO: A MISERABILIDADE ESTÁ COMPROVADA E NÃO HÁ NOS AUTOS QUALQUER ELEMENTO DE RENDA</w:t>
      </w:r>
    </w:p>
    <w:p>
      <w:pPr>
        <w:keepNext/>
        <w:spacing w:after="120" w:before="16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IV.1 – Inconsistência cadastral não é renda. O Tema 122 da TNU exige "outros elementos de prova" para afastar a presunção, e a sentença não apontou nenhum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sentença invoca o Tema 122 da TNU, segundo o qual a renda per capita inferior a 1/4 do salário-mínimo "gera uma presunção relativa de miserabilidade, que pode, portanto, ser afastada por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outros elementos de prova</w:t>
      </w:r>
      <w:r>
        <w:rPr>
          <w:rFonts w:ascii="Arial" w:cs="Arial" w:eastAsia="Arial" w:hAnsi="Arial"/>
          <w:sz w:val="20"/>
          <w:szCs w:val="20"/>
        </w:rPr>
        <w:t xml:space="preserve">". A tese está correta. Sua aplicação, não. Afastar a presunção exige prova em sentido contrário, isto é,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prova de que o grupo familiar dispõe de renda ou de meios de subsistência</w:t>
      </w:r>
      <w:r>
        <w:rPr>
          <w:rFonts w:ascii="Arial" w:cs="Arial" w:eastAsia="Arial" w:hAnsi="Arial"/>
          <w:sz w:val="20"/>
          <w:szCs w:val="20"/>
        </w:rPr>
        <w:t xml:space="preserve">. A sentença não indica nenhuma: não há CNIS com vínculo, não há remuneração, não há patrimônio, não há atividade informal identificada, não há sequer afirmação do INSS nesse sentido.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 que a sentença aponta são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divergências de endereço e de composição familiar</w:t>
      </w:r>
      <w:r>
        <w:rPr>
          <w:rFonts w:ascii="Arial" w:cs="Arial" w:eastAsia="Arial" w:hAnsi="Arial"/>
          <w:sz w:val="20"/>
          <w:szCs w:val="20"/>
        </w:rPr>
        <w:t xml:space="preserve">. Esses dados podem, no máximo, abalar a credibilidade de uma declaração; não constituem, por si, prova de renda. O precedente da 1ª Turma Recursal de Pernambuco transcrito na sentença refere-se à hipótese de "ocultação de renda" na informalidade; aqui, a única prova produzida sobre atividade remunerada, os relatos de sete moradores colhidos pela perita do juízo, é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negativa</w:t>
      </w:r>
      <w:r>
        <w:rPr>
          <w:rFonts w:ascii="Arial" w:cs="Arial" w:eastAsia="Arial" w:hAnsi="Arial"/>
          <w:sz w:val="20"/>
          <w:szCs w:val="20"/>
        </w:rPr>
        <w:t xml:space="preserve">: nem a autora nem o companheiro trabalhavam.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 ônus da prova do fato constitutivo (art. 373, I, do CPC) foi cumprido pela recorrente com o CadÚnico, com o laudo social naquilo que ele conseguiu apurar, com os documentos médicos e com as fotografias da moradia. O fato impeditivo (existência de renda) é ônus do INSS (art. 373, II), que não o desincumbiu nem tentou.</w:t>
      </w:r>
    </w:p>
    <w:p>
      <w:pPr>
        <w:keepNext/>
        <w:spacing w:after="120" w:before="16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IV.2 – Esclarecimento leal sobre o grupo familiar e o endereço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recorrente não se furta a esclarecer, com lealdade, os pontos que a sentença considerou inverídicos. A recorrente conviveu com o Sr.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Gleyson da Silva</w:t>
      </w:r>
      <w:r>
        <w:rPr>
          <w:rFonts w:ascii="Arial" w:cs="Arial" w:eastAsia="Arial" w:hAnsi="Arial"/>
          <w:sz w:val="20"/>
          <w:szCs w:val="20"/>
        </w:rPr>
        <w:t xml:space="preserve">, pai de sua filha Liz Eloá (nascida em 11/05/2024),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cujo nome consta do próprio CadÚnico</w:t>
      </w:r>
      <w:r>
        <w:rPr>
          <w:rFonts w:ascii="Arial" w:cs="Arial" w:eastAsia="Arial" w:hAnsi="Arial"/>
          <w:sz w:val="20"/>
          <w:szCs w:val="20"/>
        </w:rPr>
        <w:t xml:space="preserve"> como genitor da criança. Não houve ocultação deliberada: o cadastro foi preenchido pelo CRAS na modalidade "sem visita domiciliar", e a própria recorrente indicou o telefone do companheiro ao juízo, como contato, na petição de 01/06/2026.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CONFIRMAR COM A CLIENTE E INSERIR A COMPOSIÇÃO ATUAL: se Gleyson e a filha Aylia Vitória (3 anos) residem com ela, e onde estão os demais filhos.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inclusão do companheiro no grupo familiar (art. 20, § 1º, da LOAS)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altera o resultado</w:t>
      </w:r>
      <w:r>
        <w:rPr>
          <w:rFonts w:ascii="Arial" w:cs="Arial" w:eastAsia="Arial" w:hAnsi="Arial"/>
          <w:sz w:val="20"/>
          <w:szCs w:val="20"/>
        </w:rPr>
        <w:t xml:space="preserve">. O laudo social registrou que o Sr. Gleyson "não era reconhecido pelo exercício de atividade remunerada, formal ou informal".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INSERIR, SE OBTIDO: o CNIS do Sr. Gleyson da Silva, ora juntado, não registra vínculo ou remuneração no período.</w:t>
      </w:r>
      <w:r>
        <w:rPr>
          <w:rFonts w:ascii="Arial" w:cs="Arial" w:eastAsia="Arial" w:hAnsi="Arial"/>
          <w:sz w:val="20"/>
          <w:szCs w:val="20"/>
        </w:rPr>
        <w:t xml:space="preserve"> Com grupo familiar de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3 ou 4</w:t>
      </w:r>
      <w:r>
        <w:rPr>
          <w:rFonts w:ascii="Arial" w:cs="Arial" w:eastAsia="Arial" w:hAnsi="Arial"/>
          <w:sz w:val="20"/>
          <w:szCs w:val="20"/>
        </w:rPr>
        <w:t xml:space="preserve"> pessoas e renda zero, a renda per capita é zero. O valor do Programa Bolsa Família não integra o cálculo (art. 4º, § 2º, IV, do Decreto nº 6.214/2007).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Quanto ao endereço, a recorrente residiu em Parnamirim/RN, no Conjunto Parque das Árvores, em imóveis de aluguel sucessivos, o que explica as diferentes referências de logradouro nos documentos (Rua da Floresta, Rua Parque dos Campos, Rua do Juazeiro), todos na mesma comunidade e na mesma área de abrangência da UBS Jardim das Nações e do CAPS AD III, onde é atendida.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CONFIRMAR: onde a autora residiu entre o primeiro semestre de 2025 e abril de 2026, já que os moradores relataram sua saída do bairro antes da DER.</w:t>
      </w:r>
      <w:r>
        <w:rPr>
          <w:rFonts w:ascii="Arial" w:cs="Arial" w:eastAsia="Arial" w:hAnsi="Arial"/>
          <w:sz w:val="20"/>
          <w:szCs w:val="20"/>
        </w:rPr>
        <w:t xml:space="preserve"> Após o ajuizamento, em razão da instabilidade decorrente do próprio quadro psiquiátrico e da ausência de renda para manter aluguel, deslocou-se para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MUNICÍPIO</w:t>
      </w:r>
      <w:r>
        <w:rPr>
          <w:rFonts w:ascii="Arial" w:cs="Arial" w:eastAsia="Arial" w:hAnsi="Arial"/>
          <w:sz w:val="20"/>
          <w:szCs w:val="20"/>
        </w:rPr>
        <w:t xml:space="preserve">/PB, onde reside atualmente na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ENDEREÇO COMPLETO ATUAL</w:t>
      </w:r>
      <w:r>
        <w:rPr>
          <w:rFonts w:ascii="Arial" w:cs="Arial" w:eastAsia="Arial" w:hAnsi="Arial"/>
          <w:sz w:val="20"/>
          <w:szCs w:val="20"/>
        </w:rPr>
        <w:t xml:space="preserve">, conforme comprovante ora juntado. As fotografias da moradia atual, igualmente juntadas, revelam condições de extrema precariedade: porta de madeira deteriorada, cozinha de tijolo aparente sem revestimento, piso de cimento bruto e utensílios improvisados.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 rotatividade de moradia não é artifício. É a vida concreta de uma mulher de 37 anos, com ensino fundamental incompleto, mãe de oito filhos, dois deles sob os cuidados da avó paterna, usuária de crack desde a adolescência, com sequela de traumatismo cranioencefálico, que perdeu o companheiro anterior em morte violenta e que depende de cinco psicofármacos para se manter minimamente estável.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Interpretar a instabilidade da pessoa com deficiência psicossocial como indício de má-fé é inverter a lógica protetiva do benefício.</w:t>
      </w:r>
    </w:p>
    <w:p>
      <w:pPr>
        <w:keepNext/>
        <w:spacing w:after="120" w:before="160"/>
        <w:jc w:val="left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IV.3 – A miserabilidade pode e deve ser aferida por outros elementos (art. 20, § 11, da LOAS; Tema 27 do STF; Tema 185 do STJ; Súmula 79 da TNU)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 art. 20, § 11, da Lei nº 8.742/93 dispõe que, "para concessão do benefício de que trata o caput deste artigo, poderão ser utilizados outros elementos probatórios da condição de miserabilidade do grupo familiar e da situação de vulnerabilidade". O STF, no Tema 27 (RE 567.985 e RE 580.963), declarou a inconstitucionalidade parcial, sem pronúncia de nulidade, do § 3º do art. 20, assentando que o critério de 1/4 do salário-mínimo não é o único meio de aferição da miserabilidade. O STJ, no Tema 185 (REsp 1.112.557/MG), firmou que a miserabilidade pode ser demonstrada por outros meios de prova. A Súmula 79 da TNU prevê, em sucessão, o laudo social, o auto de constatação e a prova testemunhal.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Os "outros elementos" existem nos autos e apontam todos na mesma direção: CadÚnico com renda zero e Bolsa Família; relatos comunitários de ausência de atividade remunerada; atendimento pela rede pública de saúde mental e de assistência social (CRAS Nova Parnamirim); moradia precária documentada por fotografias; guia de encaminhamento com classificação de risco "prioritário"; cinco psicofármacos de uso contínuo. Ignorá-los porque a visita domiciliar não se concretizou é negar vigência ao § 11 do art. 20.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 – DA DEFICIÊNCIA E DA IMPRESCINDIBILIDADE DA PERÍCIA MÉDICA COM OLHAR PSICOSSOCIAL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Embora a sentença não tenha examinado a deficiência, o requisito está amplamente documentado, e sua avaliação pericial é indispensável para o julgamento da causa: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8%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pct" w:w="12%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pct" w:w="60%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Conteúdo relevante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Prontuário CAPS AD III – evolução médica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11/05/2023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Início do acompanhamento. Uso de álcool, cocaína e crack desde a adolescência; TCE em 2013; companheiro assassinado; flashbacks e pensamentos de morte. Hipóteses: TAB tipo II, esquizoafetivo, TEPT. Prescrição de quetiapina, ácido valproico e clonazepam.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Guia de encaminhamento à psiquiatria (ESF)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04/08/2025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Classificação de risco PRIORITÁRIO. Investigação de TAB II, esquizoafetivo e TEPT. Acompanhamento no CAPS AD III iniciado em 11/05/2023 e interrompido por falta de profissional na rede.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Relatório médico (Dr. Pedro Vitor Silveira de Souza, CRM/RN 12.253)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28/08/2025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F25, F31.9 (tipo II), F43.1, S09, F19. "Alucinações visuais e auditivas, irritabilidade, agressividade e labilidade emocional." "Incapacitada de exercer atividades laborais por tempo indeterminado."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Laudo médico CAPS AD III (Dr. Felipe Fernandes, psiquiatra)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28/10/2025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Acompanhamento desde 11/05/2023. F43.1, F32.2, F41.1 e F60.3. Ácido valproico 750 mg, clorpromazina 100 mg, haloperidol 5 mg, fluoxetina 40 mg, clonazepam, psicoterapia.</w:t>
            </w:r>
          </w:p>
        </w:tc>
      </w:tr>
      <w:t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Atestado (Dr. Rafael Augusto Gurgel, CRM/RN 7.949)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11/05/2026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F25, F31.9, F43.1, S09, F60.3, F19. Politerapia contínua com dois antipsicóticos, estabilizador de humor, antidepressivo e benzodiazepínico.</w:t>
            </w:r>
          </w:p>
        </w:tc>
      </w:tr>
    </w:tbl>
    <w:p>
      <w:pPr>
        <w:spacing w:after="0"/>
      </w:pP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 impedimento, documentado de forma contínua desde 11/05/2023, supera os dois anos exigidos pelo art. 20, § 10, da LOAS (Súmula 48 da TNU). O esquema terapêutico, com dois antipsicóticos típicos em uso simultâneo, é incompatível com quadro leve. A Súmula 29 da TNU, por sua vez, assenta que a incapacidade para a vida independente "não é só aquela que impede as atividades mais elementares da pessoa, mas também a que impossibilita prover ao próprio sustento".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Precisamente por se tratar de deficiência psicossocial, o julgamento exige o que a lei chama de avaliação biopsicossocial: a conjugação do impedimento clínico com as barreiras concretas enfrentadas. A recorrente não compete em igualdade de condições com as demais pessoas: tem fundamental incompleto, histórico de dependência química desde a infância, transtorno de personalidade comórbido, vive em território de violência urbana, não tem rede de apoio estável e depende de terceiros para a própria subsistência. Esse é o "olhar psicossocial" que o art. 2º, § 1º, da Lei nº 13.146/2015 e a Súmula 80 da TNU exigem, e que a sentença, ao julgar sem perícia médica e com avaliação social inconclusiva, não lançou sobre a causa.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Ressalte-se que o Tema 385 da TNU,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VERIFICAR STATUS NA DATA DO PROTOCOLO</w:t>
      </w:r>
      <w:r>
        <w:rPr>
          <w:rFonts w:ascii="Arial" w:cs="Arial" w:eastAsia="Arial" w:hAnsi="Arial"/>
          <w:sz w:val="20"/>
          <w:szCs w:val="20"/>
        </w:rPr>
        <w:t xml:space="preserve"> em julgamento, discute justamente a distinção entre impedimento de longo prazo e incapacidade laboral, com orientação no sentido de que a deficiência para fins de BPC se afere por avaliação biopsicossocial, superando a abordagem estritamente médica. O julgamento da presente causa sem nenhuma avaliação médica caminha na contramão de toda a construção normativa e jurisprudencial sobre o tema.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 – DA PETIÇÃO DO INSS DE 30/06/2026: REFERÊNCIA A LAUDO MÉDICO INEXISTENTE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Em 30/06/2026, quatro dias após a juntada do laudo social, o INSS protocolou petição afirmando que "o laudo judicial concluiu pela ausência de impedimento de longo prazo" e que "a perícia judicial comprova que a parte autora não se enquadra no conceito de pessoa com deficiência". A afirmação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não corresponde a nada que exista nos autos</w:t>
      </w:r>
      <w:r>
        <w:rPr>
          <w:rFonts w:ascii="Arial" w:cs="Arial" w:eastAsia="Arial" w:hAnsi="Arial"/>
          <w:sz w:val="20"/>
          <w:szCs w:val="20"/>
        </w:rPr>
        <w:t xml:space="preserve">. O único laudo produzido é o social, que, por expressa declaração da perita, "não se destina à aferição da existência de deficiência, de impedimentos de longo prazo ou da capacidade laborativa da parte autora, matérias inseridas na esfera de competência da perícia médica judicial". A petição é modelo padronizado da Procuradoria ("atuação programada – laudos de capacidade"), disparado automaticamente.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Consigna-se o ponto para que a Colenda Turma não seja induzida a supor a existência de laudo médico desfavorável. Não há. A deficiência permanece sem avaliação pericial, por omissão do juízo, não da parte.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VII – PEDIDO SUBSIDIÁRIO: JULGAMENTO DE PROCEDÊNCIA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Caso a Colenda Turma entenda, superadas as preliminares, que a causa comporta julgamento imediato, os elementos dos autos autorizam a procedência: miserabilidade demonstrada pelo CadÚnico, pelos relatos comunitários e pelos demais elementos do item IV; deficiência documentada por quatro profissionais da rede pública ao longo de três anos, com impedimento superior a dois anos;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SE CONFIRMADO: impedimento de longo prazo reconhecido administrativamente pelo INSS</w:t>
      </w:r>
      <w:r>
        <w:rPr>
          <w:rFonts w:ascii="Arial" w:cs="Arial" w:eastAsia="Arial" w:hAnsi="Arial"/>
          <w:sz w:val="20"/>
          <w:szCs w:val="20"/>
        </w:rPr>
        <w:t xml:space="preserve">. Requer-se, nessa hipótese, a condenação do INSS a conceder o benefício com DIB na DER (13/08/2025), pagando as parcelas vencidas com correção e juros na forma do art. 3º da EC nº 113/2021.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VIII – PEDIDO SUBSIDIÁRIO FINAL: CONVERSÃO EM EXTINÇÃO SEM RESOLUÇÃO DE MÉRITO (TEMA 629 DO STJ)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Se, ainda assim, a Colenda Turma entender que a prova da miserabilidade não foi suficientemente produzida, a consequência jurídica correta não é a improcedência, mas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extinção sem resolução de mérito</w:t>
      </w:r>
      <w:r>
        <w:rPr>
          <w:rFonts w:ascii="Arial" w:cs="Arial" w:eastAsia="Arial" w:hAnsi="Arial"/>
          <w:sz w:val="20"/>
          <w:szCs w:val="20"/>
        </w:rPr>
        <w:t xml:space="preserve">. Foi essa, aliás, a consequência que o próprio juízo de origem anunciou no ato ordinatório de 07/05/2026, com fundamento no art. 51, I, da Lei nº 9.099/95.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O STJ, no Tema 629 (REsp 1.352.721/SP, Corte Especial, Rel. Min. Napoleão Nunes Maia Filho, j. 16/12/2015, DJe 28/04/2016), fixou a tese de que, em matéria previdenciária, "a ausência de conteúdo probatório eficaz a instruir a inicial implica carência de pressuposto de constituição e desenvolvimento válido do processo, impondo a sua extinção sem o julgamento do mérito e a consequente possibilidade de o autor intentar novamente a ação, caso reúna os elementos necessários a tal iniciativa". A ratio aplica-se integralmente ao benefício assistencial, de idêntica natureza alimentar e de idêntica assimetria entre as partes. A improcedência com resolução de mérito, fundada não na prova de que a autora tem renda, mas na impossibilidade de confirmar que não tem, é incompatível com essa orientação vinculante.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IX – DOS DOCUMENTOS NOVOS (ART. 435 DO CPC)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Juntam-se com este recurso, por se referirem a fatos ocorridos ou conhecidos após a instrução, ou por se destinarem a contrapor os fundamentos da sentença: (a) comprovante do endereço atual da recorrente em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MUNICÍPIO</w:t>
      </w:r>
      <w:r>
        <w:rPr>
          <w:rFonts w:ascii="Arial" w:cs="Arial" w:eastAsia="Arial" w:hAnsi="Arial"/>
          <w:sz w:val="20"/>
          <w:szCs w:val="20"/>
        </w:rPr>
        <w:t xml:space="preserve">/PB; (b) fotografias da moradia atual;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(c) CNIS da recorrente; (d) CNIS e CadÚnico do Sr. Gleyson da Silva; (e) comunicado de decisão e avaliação social do processo administrativo NB 723.833.189-7; (f) CadÚnico atualizado – INCLUIR OS QUE FOREM OBTIDOS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X – QUADRO-SÍNTESE DOS REQUISITOS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6%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Requisito (Lei 8.742/93)</w:t>
            </w:r>
          </w:p>
        </w:tc>
        <w:tc>
          <w:tcPr>
            <w:tcW w:type="pct" w:w="50%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 nos autos</w:t>
            </w:r>
          </w:p>
        </w:tc>
        <w:tc>
          <w:tcPr>
            <w:tcW w:type="pct" w:w="24%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Impedimento de longo prazo (art. 20, §§ 2º e 10)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Transtorno mental grave documentado desde 11/05/2023 por CAPS AD III e ESF; politerapia com antipsicóticos; impedimento superior a 2 anos. Não houve perícia médica judicial. Indeferimento administrativo não se fundou na deficiência.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Documentado; não controvertido pelo INSS no âmbito administrativo; pendente de perícia judicial nunca realizada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Interação com barreiras (art. 20, § 2º; Lei 13.146/2015, art. 2º)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Dependência química desde a infância, TCE, fundamental incompleto, oito filhos, companheiro assassinado, rotatividade de moradia, território de violência, ausência de rede de apoio.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Demonstrado; exige avaliação biopsicossocial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Renda familiar per capita ≤ 1/4 SM (art. 20, § 3º)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CadÚnico: R$ 128,00 e fontes zeradas; Bolsa Família; laudo social: autora e companheiro sem atividade remunerada; nenhum elemento de renda nos autos.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Comprovado; INSS não produziu prova em contrário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Outros elementos de miserabilidade (art. 20, § 11)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Moradia precária (fotos), atendimento por CRAS, UBS e CAPS, risco prioritário, politerapia.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Demonstrado; não apreciado pela sentença</w:t>
            </w:r>
          </w:p>
        </w:tc>
      </w:tr>
    </w:tbl>
    <w:p>
      <w:pPr>
        <w:spacing w:after="0"/>
      </w:pPr>
    </w:p>
    <w:p>
      <w:pPr>
        <w:keepNext/>
        <w:spacing w:after="160" w:befor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XI – DOS PEDIDOS</w:t>
      </w:r>
    </w:p>
    <w:p>
      <w:pPr>
        <w:spacing w:after="120" w:line="300"/>
        <w:ind w:firstLine="709"/>
        <w:jc w:val="both"/>
      </w:pPr>
      <w:r>
        <w:rPr>
          <w:rFonts w:ascii="Arial" w:cs="Arial" w:eastAsia="Arial" w:hAnsi="Arial"/>
          <w:sz w:val="20"/>
          <w:szCs w:val="20"/>
        </w:rPr>
        <w:t xml:space="preserve">Ante o exposto, requer a recorrente que a Colenda Turma Recursal: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a)</w:t>
      </w:r>
      <w:r>
        <w:rPr>
          <w:rFonts w:ascii="Arial" w:cs="Arial" w:eastAsia="Arial" w:hAnsi="Arial"/>
          <w:sz w:val="20"/>
          <w:szCs w:val="20"/>
        </w:rPr>
        <w:t xml:space="preserve"> conheça do recurso e lhe dê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provimento para anular a sentença</w:t>
      </w:r>
      <w:r>
        <w:rPr>
          <w:rFonts w:ascii="Arial" w:cs="Arial" w:eastAsia="Arial" w:hAnsi="Arial"/>
          <w:sz w:val="20"/>
          <w:szCs w:val="20"/>
        </w:rPr>
        <w:t xml:space="preserve"> de ID 192304386, por ausência de fundamentação (art. 489, § 1º, IV, do CPC), cerceamento de defesa (arts. 369 e 370 do CPC; art. 20, §§ 6º e 11, da LOAS; Súmulas 79 e 80 da TNU) e violação ao art. 10 do CPC, determinando o retorno dos autos à origem para reabertura da instrução, com: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a.1)</w:t>
      </w:r>
      <w:r>
        <w:rPr>
          <w:rFonts w:ascii="Arial" w:cs="Arial" w:eastAsia="Arial" w:hAnsi="Arial"/>
          <w:sz w:val="20"/>
          <w:szCs w:val="20"/>
        </w:rPr>
        <w:t xml:space="preserve"> realização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perícia médica judicial na especialidade psiquiatria</w:t>
      </w:r>
      <w:r>
        <w:rPr>
          <w:rFonts w:ascii="Arial" w:cs="Arial" w:eastAsia="Arial" w:hAnsi="Arial"/>
          <w:sz w:val="20"/>
          <w:szCs w:val="20"/>
        </w:rPr>
        <w:t xml:space="preserve">, com avaliação biopsicossocial, nos termos do art. 20, §§ 2º e 6º, da LOAS e do art. 2º, § 1º, da Lei nº 13.146/2015;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a.2)</w:t>
      </w:r>
      <w:r>
        <w:rPr>
          <w:rFonts w:ascii="Arial" w:cs="Arial" w:eastAsia="Arial" w:hAnsi="Arial"/>
          <w:sz w:val="20"/>
          <w:szCs w:val="20"/>
        </w:rPr>
        <w:t xml:space="preserve"> realização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nova perícia social no endereço atual da recorrente</w:t>
      </w:r>
      <w:r>
        <w:rPr>
          <w:rFonts w:ascii="Arial" w:cs="Arial" w:eastAsia="Arial" w:hAnsi="Arial"/>
          <w:sz w:val="20"/>
          <w:szCs w:val="20"/>
        </w:rPr>
        <w:t xml:space="preserve">, em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MUNICÍPIO</w:t>
      </w:r>
      <w:r>
        <w:rPr>
          <w:rFonts w:ascii="Arial" w:cs="Arial" w:eastAsia="Arial" w:hAnsi="Arial"/>
          <w:sz w:val="20"/>
          <w:szCs w:val="20"/>
        </w:rPr>
        <w:t xml:space="preserve">/PB, por carta precatória ao Juizado Especial Federal com jurisdição sobre o local, ou, a critério do juízo, por entrevista por videoconferência, com agendamento prévio por telefone, dada a condição psiquiátrica da recorrente;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a.3)</w:t>
      </w:r>
      <w:r>
        <w:rPr>
          <w:rFonts w:ascii="Arial" w:cs="Arial" w:eastAsia="Arial" w:hAnsi="Arial"/>
          <w:sz w:val="20"/>
          <w:szCs w:val="20"/>
        </w:rPr>
        <w:t xml:space="preserve"> subsidiariamente ao item a.2, a produção de prova alternativa (auto de constatação por oficial de justiça ou prova testemunhal), na forma do art. 20, § 11, da LOAS e da Súmula 79 da TNU;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b)</w:t>
      </w:r>
      <w:r>
        <w:rPr>
          <w:rFonts w:ascii="Arial" w:cs="Arial" w:eastAsia="Arial" w:hAnsi="Arial"/>
          <w:sz w:val="20"/>
          <w:szCs w:val="20"/>
        </w:rPr>
        <w:t xml:space="preserve"> subsidiariamente, caso entenda a causa madura, dê provimento ao recurso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julgar procedente o pedido</w:t>
      </w:r>
      <w:r>
        <w:rPr>
          <w:rFonts w:ascii="Arial" w:cs="Arial" w:eastAsia="Arial" w:hAnsi="Arial"/>
          <w:sz w:val="20"/>
          <w:szCs w:val="20"/>
        </w:rPr>
        <w:t xml:space="preserve">, condenando o INSS a conceder o benefício de prestação continuada à pessoa com deficiência, com DIB na DER (13/08/2025), e a pagar as parcelas vencidas, corrigidas e acrescidas de juros na forma do art. 3º da EC nº 113/2021, observada a renúncia ao excedente de 60 salários-mínimos;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c)</w:t>
      </w:r>
      <w:r>
        <w:rPr>
          <w:rFonts w:ascii="Arial" w:cs="Arial" w:eastAsia="Arial" w:hAnsi="Arial"/>
          <w:sz w:val="20"/>
          <w:szCs w:val="20"/>
        </w:rPr>
        <w:t xml:space="preserve"> subsidiariamente, caso entenda insuficiente a prova da miserabilidade, dê provimento ao recurso para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converter a improcedência em extinção do processo sem resolução de mérito</w:t>
      </w:r>
      <w:r>
        <w:rPr>
          <w:rFonts w:ascii="Arial" w:cs="Arial" w:eastAsia="Arial" w:hAnsi="Arial"/>
          <w:sz w:val="20"/>
          <w:szCs w:val="20"/>
        </w:rPr>
        <w:t xml:space="preserve">, nos termos do art. 51, I, da Lei nº 9.099/95, do art. 485, IV, do CPC e do Tema 629 do STJ, resguardado o direito de propositura de nova ação;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d)</w:t>
      </w:r>
      <w:r>
        <w:rPr>
          <w:rFonts w:ascii="Arial" w:cs="Arial" w:eastAsia="Arial" w:hAnsi="Arial"/>
          <w:sz w:val="20"/>
          <w:szCs w:val="20"/>
        </w:rPr>
        <w:t xml:space="preserve"> admita a juntada dos documentos novos indicados no item IX (art. 435 do CPC);</w:t>
      </w:r>
    </w:p>
    <w:p>
      <w:pPr>
        <w:spacing w:after="80" w:line="300"/>
        <w:ind w:left="709" w:hanging="360"/>
        <w:jc w:val="both"/>
      </w:pPr>
      <w:r>
        <w:rPr>
          <w:rFonts w:ascii="Arial" w:cs="Arial" w:eastAsia="Arial" w:hAnsi="Arial"/>
          <w:sz w:val="20"/>
          <w:szCs w:val="20"/>
        </w:rPr>
        <w:t xml:space="preserve">–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e)</w:t>
      </w:r>
      <w:r>
        <w:rPr>
          <w:rFonts w:ascii="Arial" w:cs="Arial" w:eastAsia="Arial" w:hAnsi="Arial"/>
          <w:sz w:val="20"/>
          <w:szCs w:val="20"/>
        </w:rPr>
        <w:t xml:space="preserve"> deixe de condenar a recorrente em honorários, por ser beneficiária da justiça gratuita, ou, na hipótese de desprovimento, suspenda a exigibilidade na forma do art. 98, § 3º, do CPC.</w:t>
      </w:r>
    </w:p>
    <w:p>
      <w:pPr>
        <w:spacing w:after="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Termos em que pede deferimento.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Papanduva/SC, </w:t>
      </w:r>
      <w:r>
        <w:rPr>
          <w:rFonts w:ascii="Arial" w:cs="Arial" w:eastAsia="Arial" w:hAnsi="Arial"/>
          <w:b/>
          <w:bCs/>
          <w:sz w:val="20"/>
          <w:szCs w:val="20"/>
          <w:highlight w:val="yellow"/>
          <w:highlightCs w:val="yellow"/>
        </w:rPr>
        <w:t xml:space="preserve">DATA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0"/>
      </w:pPr>
    </w:p>
    <w:p>
      <w:pPr>
        <w:spacing w:after="0"/>
      </w:pP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FRANCIELI DOMBROSKI</w:t>
      </w:r>
    </w:p>
    <w:p>
      <w:pPr>
        <w:spacing w:after="120" w:line="30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Advogada – OAB/SC 70.489</w:t>
      </w:r>
    </w:p>
    <w:p>
      <w:pPr>
        <w:spacing w:after="120" w:line="300"/>
        <w:jc w:val="center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Direito Previdenciário</w:t>
      </w:r>
    </w:p>
    <w:sectPr>
      <w:headerReference w:type="default" r:id="rId7"/>
      <w:footerReference w:type="default" r:id="rId8"/>
      <w:pgSz w:w="11906" w:h="16838" w:orient="portrait"/>
      <w:pgMar w:top="2840" w:right="1243" w:bottom="1800" w:left="1532" w:header="8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4B" w:sz="5" w:space="10"/>
      </w:pBdr>
      <w:spacing w:after="30" w:before="0" w:line="24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6"/>
        <w:szCs w:val="16"/>
      </w:rPr>
      <w:t xml:space="preserve">(47) 99669-4285  |  Jorge Lacerda, 3854 - Centro, Papanduva - SC</w:t>
    </w:r>
  </w:p>
  <w:p>
    <w:pPr>
      <w:spacing w:after="0" w:line="200"/>
      <w:jc w:val="center"/>
    </w:pPr>
    <w:r>
      <w:rPr>
        <w:rFonts w:ascii="Times New Roman" w:cs="Times New Roman" w:eastAsia="Times New Roman" w:hAnsi="Times New Roman"/>
        <w:color w:val="7873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/>
        <w:bCs/>
        <w:color w:val="9F8028"/>
        <w:sz w:val="22"/>
        <w:szCs w:val="22"/>
      </w:rPr>
      <w:t xml:space="preserve">FRANCIELI DOMBROSKI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221E18"/>
        <w:sz w:val="18"/>
        <w:szCs w:val="18"/>
      </w:rPr>
      <w:t xml:space="preserve">Advogada | OAB/SC 70.489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8"/>
        <w:szCs w:val="18"/>
      </w:rPr>
      <w:t xml:space="preserve">Direito Previdenciário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6"/>
        <w:szCs w:val="16"/>
      </w:rPr>
      <w:t xml:space="preserve">(47) 99669-4285 |</w:t>
    </w:r>
  </w:p>
  <w:p>
    <w:pPr>
      <w:spacing w:after="30" w:line="240" w:lineRule="auto"/>
      <w:ind w:right="540"/>
      <w:jc w:val="right"/>
    </w:pPr>
    <w:r>
      <w:rPr>
        <w:rFonts w:ascii="Times New Roman" w:cs="Times New Roman" w:eastAsia="Times New Roman" w:hAnsi="Times New Roman"/>
        <w:b w:val="false"/>
        <w:bCs w:val="false"/>
        <w:color w:val="78736C"/>
        <w:sz w:val="16"/>
        <w:szCs w:val="16"/>
      </w:rPr>
      <w:t xml:space="preserve">Jorge Lacerda, 3854 - Centro, Papanduva - SC</w:t>
    </w:r>
  </w:p>
  <w:p>
    <w:pPr>
      <w:pBdr>
        <w:bottom w:val="single" w:color="C8A84B" w:sz="11" w:space="1"/>
      </w:pBdr>
      <w:spacing w:after="0" w:before="150" w:line="2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2026-10-27T21:54:42.972Z</dcterms:created>
  <dcterms:modified xsi:type="dcterms:W3CDTF">2026-10-27T21:54:42.979Z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