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EA435" w14:textId="77777777" w:rsidR="00E27217" w:rsidRDefault="00E27217" w:rsidP="00E27217">
      <w:pPr>
        <w:rPr>
          <w:rFonts w:ascii="Arial" w:hAnsi="Arial" w:cs="Arial"/>
          <w:sz w:val="22"/>
          <w:szCs w:val="22"/>
        </w:rPr>
      </w:pPr>
    </w:p>
    <w:p w14:paraId="6D0E75B8" w14:textId="42E4A059" w:rsidR="00E27217" w:rsidRPr="00647AB5" w:rsidRDefault="00E27217" w:rsidP="00E27217">
      <w:pPr>
        <w:pStyle w:val="Heading1"/>
        <w:rPr>
          <w:rFonts w:ascii="Arial" w:eastAsia="Arial" w:hAnsi="Arial" w:cs="Arial"/>
          <w:b/>
          <w:color w:val="auto"/>
          <w:sz w:val="22"/>
          <w:szCs w:val="22"/>
        </w:rPr>
      </w:pPr>
      <w:r w:rsidRPr="00647AB5">
        <w:rPr>
          <w:rFonts w:ascii="Arial" w:eastAsia="Arial" w:hAnsi="Arial" w:cs="Arial"/>
          <w:b/>
          <w:color w:val="auto"/>
          <w:sz w:val="22"/>
          <w:szCs w:val="22"/>
        </w:rPr>
        <w:t>Materials and Methods</w:t>
      </w:r>
    </w:p>
    <w:p w14:paraId="5EC70668" w14:textId="77777777" w:rsidR="00E27217" w:rsidRDefault="00E27217" w:rsidP="00E27217">
      <w:pPr>
        <w:pStyle w:val="Heading1"/>
        <w:rPr>
          <w:rFonts w:ascii="Arial" w:eastAsia="Arial" w:hAnsi="Arial" w:cs="Arial"/>
          <w:b/>
          <w:i/>
          <w:color w:val="auto"/>
          <w:sz w:val="22"/>
          <w:szCs w:val="22"/>
          <w:lang w:eastAsia="en-US"/>
        </w:rPr>
      </w:pPr>
      <w:r w:rsidRPr="00647AB5">
        <w:rPr>
          <w:rFonts w:ascii="Arial" w:eastAsia="Arial" w:hAnsi="Arial" w:cs="Arial"/>
          <w:b/>
          <w:i/>
          <w:color w:val="auto"/>
          <w:sz w:val="22"/>
          <w:szCs w:val="22"/>
          <w:lang w:eastAsia="en-US"/>
        </w:rPr>
        <w:t>Identifying seed nodes for multi-layered network exploration</w:t>
      </w:r>
    </w:p>
    <w:p w14:paraId="144DB9A5" w14:textId="77777777" w:rsidR="00E27217" w:rsidRPr="00647AB5" w:rsidRDefault="00E27217" w:rsidP="00E27217">
      <w:pPr>
        <w:pStyle w:val="Heading2"/>
        <w:jc w:val="both"/>
        <w:rPr>
          <w:rFonts w:ascii="Arial" w:hAnsi="Arial" w:cs="Arial"/>
          <w:sz w:val="22"/>
          <w:szCs w:val="22"/>
        </w:rPr>
      </w:pPr>
      <w:r w:rsidRPr="00647AB5">
        <w:rPr>
          <w:rFonts w:ascii="Arial" w:eastAsia="Arial" w:hAnsi="Arial" w:cs="Arial"/>
          <w:color w:val="000000"/>
          <w:sz w:val="22"/>
          <w:szCs w:val="22"/>
        </w:rPr>
        <w:t>The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node degree, closeness, betweenness and eigenvector</w:t>
      </w:r>
      <w:r w:rsidRPr="00647AB5">
        <w:rPr>
          <w:rFonts w:ascii="Arial" w:eastAsia="Arial" w:hAnsi="Arial" w:cs="Arial"/>
          <w:color w:val="000000"/>
          <w:sz w:val="22"/>
          <w:szCs w:val="22"/>
        </w:rPr>
        <w:t xml:space="preserve"> centrality metrics were computed using the </w:t>
      </w:r>
      <w:proofErr w:type="spellStart"/>
      <w:r w:rsidRPr="00647AB5">
        <w:rPr>
          <w:rFonts w:ascii="Arial" w:eastAsia="Arial" w:hAnsi="Arial" w:cs="Arial"/>
          <w:color w:val="000000"/>
          <w:sz w:val="22"/>
          <w:szCs w:val="22"/>
        </w:rPr>
        <w:t>igraph</w:t>
      </w:r>
      <w:proofErr w:type="spellEnd"/>
      <w:r w:rsidRPr="00647AB5">
        <w:rPr>
          <w:rFonts w:ascii="Arial" w:eastAsia="Arial" w:hAnsi="Arial" w:cs="Arial"/>
          <w:color w:val="000000"/>
          <w:sz w:val="22"/>
          <w:szCs w:val="22"/>
        </w:rPr>
        <w:t xml:space="preserve"> package in R. The integrated centrality score measures the difference among centralities for each node and describes the average distance. </w:t>
      </w:r>
    </w:p>
    <w:p w14:paraId="04D7BE12" w14:textId="77777777" w:rsidR="00E27217" w:rsidRPr="00647AB5" w:rsidRDefault="00E27217" w:rsidP="00E27217">
      <w:pPr>
        <w:jc w:val="both"/>
        <w:rPr>
          <w:rFonts w:ascii="Arial" w:hAnsi="Arial" w:cs="Arial"/>
          <w:sz w:val="22"/>
          <w:szCs w:val="22"/>
        </w:rPr>
      </w:pPr>
      <w:r w:rsidRPr="00647AB5">
        <w:rPr>
          <w:rFonts w:ascii="Arial" w:eastAsia="Arial" w:hAnsi="Arial" w:cs="Arial"/>
          <w:sz w:val="22"/>
          <w:szCs w:val="22"/>
        </w:rPr>
        <w:t xml:space="preserve">Let </w:t>
      </w:r>
      <m:oMath>
        <m:sSubSup>
          <m:sSubSupPr>
            <m:ctrlPr>
              <w:rPr>
                <w:rFonts w:ascii="Cambria Math" w:eastAsia="Cambria Math" w:hAnsi="Cambria Math" w:cs="Arial"/>
                <w:sz w:val="22"/>
                <w:szCs w:val="22"/>
              </w:rPr>
            </m:ctrlPr>
          </m:sSubSupPr>
          <m:e>
            <m:r>
              <w:rPr>
                <w:rFonts w:ascii="Cambria Math" w:eastAsia="Cambria Math" w:hAnsi="Cambria Math" w:cs="Arial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Cambria Math" w:hAnsi="Cambria Math" w:cs="Arial"/>
                <w:sz w:val="22"/>
                <w:szCs w:val="22"/>
              </w:rPr>
              <m:t>i</m:t>
            </m:r>
          </m:sub>
          <m:sup>
            <m:r>
              <w:rPr>
                <w:rFonts w:ascii="Cambria Math" w:eastAsia="Cambria Math" w:hAnsi="Cambria Math" w:cs="Arial"/>
                <w:sz w:val="22"/>
                <w:szCs w:val="22"/>
              </w:rPr>
              <m:t>j</m:t>
            </m:r>
          </m:sup>
        </m:sSubSup>
      </m:oMath>
      <w:r w:rsidRPr="00647AB5">
        <w:rPr>
          <w:rFonts w:ascii="Arial" w:eastAsia="Arial" w:hAnsi="Arial" w:cs="Arial"/>
          <w:sz w:val="22"/>
          <w:szCs w:val="22"/>
        </w:rPr>
        <w:t xml:space="preserve"> represent </w:t>
      </w:r>
      <w:r w:rsidRPr="008D7466">
        <w:rPr>
          <w:rFonts w:ascii="Arial" w:eastAsia="Arial" w:hAnsi="Arial" w:cs="Arial"/>
          <w:sz w:val="22"/>
          <w:szCs w:val="22"/>
        </w:rPr>
        <w:t xml:space="preserve">the </w:t>
      </w:r>
      <w:r w:rsidRPr="00647AB5">
        <w:rPr>
          <w:rFonts w:ascii="Arial" w:eastAsia="Arial" w:hAnsi="Arial" w:cs="Arial"/>
          <w:sz w:val="22"/>
          <w:szCs w:val="22"/>
        </w:rPr>
        <w:t xml:space="preserve">centrality score calculated for each node </w:t>
      </w:r>
      <m:oMath>
        <m:sSub>
          <m:sSubPr>
            <m:ctrlPr>
              <w:rPr>
                <w:rFonts w:ascii="Cambria Math" w:eastAsia="Cambria Math" w:hAnsi="Cambria Math" w:cs="Arial"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 w:cs="Arial"/>
                <w:sz w:val="22"/>
                <w:szCs w:val="22"/>
              </w:rPr>
              <m:t>V</m:t>
            </m:r>
          </m:e>
          <m:sub>
            <m:r>
              <w:rPr>
                <w:rFonts w:ascii="Cambria Math" w:eastAsia="Cambria Math" w:hAnsi="Cambria Math" w:cs="Arial"/>
                <w:sz w:val="22"/>
                <w:szCs w:val="22"/>
              </w:rPr>
              <m:t>j</m:t>
            </m:r>
          </m:sub>
        </m:sSub>
        <m:r>
          <w:rPr>
            <w:rFonts w:ascii="Cambria Math" w:eastAsia="Cambria Math" w:hAnsi="Cambria Math" w:cs="Arial"/>
            <w:sz w:val="22"/>
            <w:szCs w:val="22"/>
          </w:rPr>
          <m:t>(j=1,…,</m:t>
        </m:r>
        <m:sSub>
          <m:sSubPr>
            <m:ctrlPr>
              <w:rPr>
                <w:rFonts w:ascii="Cambria Math" w:eastAsia="Cambria Math" w:hAnsi="Cambria Math" w:cs="Arial"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 w:cs="Arial"/>
                <w:sz w:val="22"/>
                <w:szCs w:val="22"/>
              </w:rPr>
              <m:t>n</m:t>
            </m:r>
          </m:e>
          <m:sub>
            <m:r>
              <w:rPr>
                <w:rFonts w:ascii="Cambria Math" w:eastAsia="Cambria Math" w:hAnsi="Cambria Math" w:cs="Arial"/>
                <w:sz w:val="22"/>
                <w:szCs w:val="22"/>
              </w:rPr>
              <m:t>v</m:t>
            </m:r>
          </m:sub>
        </m:sSub>
        <m:r>
          <w:rPr>
            <w:rFonts w:ascii="Cambria Math" w:eastAsia="Cambria Math" w:hAnsi="Cambria Math" w:cs="Arial"/>
            <w:sz w:val="22"/>
            <w:szCs w:val="22"/>
          </w:rPr>
          <m:t>)</m:t>
        </m:r>
      </m:oMath>
      <w:r w:rsidRPr="00647AB5">
        <w:rPr>
          <w:rFonts w:ascii="Arial" w:eastAsia="Arial" w:hAnsi="Arial" w:cs="Arial"/>
          <w:sz w:val="22"/>
          <w:szCs w:val="22"/>
        </w:rPr>
        <w:t xml:space="preserve"> in a disease state graph</w:t>
      </w:r>
      <w:r>
        <w:rPr>
          <w:rFonts w:ascii="Arial" w:eastAsia="Arial" w:hAnsi="Arial" w:cs="Arial"/>
          <w:sz w:val="22"/>
          <w:szCs w:val="22"/>
        </w:rPr>
        <w:t>,</w:t>
      </w:r>
      <w:r w:rsidRPr="00647AB5">
        <w:rPr>
          <w:rFonts w:ascii="Arial" w:eastAsia="Arial" w:hAnsi="Arial" w:cs="Arial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Cambria Math" w:hAnsi="Cambria Math" w:cs="Arial"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 w:cs="Arial"/>
                <w:sz w:val="22"/>
                <w:szCs w:val="22"/>
              </w:rPr>
              <m:t>G</m:t>
            </m:r>
          </m:e>
          <m:sub>
            <m:r>
              <w:rPr>
                <w:rFonts w:ascii="Cambria Math" w:eastAsia="Cambria Math" w:hAnsi="Cambria Math" w:cs="Arial"/>
                <w:sz w:val="22"/>
                <w:szCs w:val="22"/>
              </w:rPr>
              <m:t>i</m:t>
            </m:r>
          </m:sub>
        </m:sSub>
      </m:oMath>
      <w:r w:rsidRPr="00647AB5">
        <w:rPr>
          <w:rFonts w:ascii="Arial" w:eastAsia="Arial" w:hAnsi="Arial" w:cs="Arial"/>
          <w:sz w:val="22"/>
          <w:szCs w:val="22"/>
        </w:rPr>
        <w:t xml:space="preserve">. The integrated node centrality score is calculated using </w:t>
      </w:r>
      <w:r w:rsidRPr="00647AB5">
        <w:rPr>
          <w:rFonts w:ascii="Arial" w:eastAsia="Arial" w:hAnsi="Arial" w:cs="Arial"/>
          <w:b/>
          <w:sz w:val="22"/>
          <w:szCs w:val="22"/>
        </w:rPr>
        <w:t xml:space="preserve">equation </w:t>
      </w:r>
      <w:r w:rsidRPr="008D7466">
        <w:rPr>
          <w:rFonts w:ascii="Arial" w:eastAsia="Arial" w:hAnsi="Arial" w:cs="Arial"/>
          <w:b/>
          <w:sz w:val="22"/>
          <w:szCs w:val="22"/>
        </w:rPr>
        <w:t>1</w:t>
      </w:r>
      <w:r w:rsidRPr="00647AB5">
        <w:rPr>
          <w:rFonts w:ascii="Arial" w:eastAsia="Arial" w:hAnsi="Arial" w:cs="Arial"/>
          <w:sz w:val="22"/>
          <w:szCs w:val="22"/>
        </w:rPr>
        <w:t>.</w:t>
      </w:r>
    </w:p>
    <w:p w14:paraId="63A364D2" w14:textId="77777777" w:rsidR="00E27217" w:rsidRPr="00647AB5" w:rsidRDefault="00E27217" w:rsidP="00E27217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Arial" w:eastAsia="Arial" w:hAnsi="Arial" w:cs="Arial"/>
          <w:i/>
          <w:color w:val="44546A"/>
          <w:sz w:val="22"/>
          <w:szCs w:val="22"/>
        </w:rPr>
      </w:pPr>
      <m:oMath>
        <m:r>
          <w:rPr>
            <w:rFonts w:ascii="Cambria Math" w:hAnsi="Cambria Math" w:cs="Arial"/>
            <w:sz w:val="36"/>
            <w:szCs w:val="36"/>
          </w:rPr>
          <m:t>θ=</m:t>
        </m:r>
        <m:f>
          <m:fPr>
            <m:ctrlPr>
              <w:rPr>
                <w:rFonts w:ascii="Cambria Math" w:hAnsi="Cambria Math" w:cs="Arial"/>
                <w:sz w:val="36"/>
                <w:szCs w:val="36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 w:cs="Arial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 w:val="36"/>
                    <w:szCs w:val="36"/>
                  </w:rPr>
                  <m:t>r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Arial"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j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r</m:t>
            </m:r>
          </m:den>
        </m:f>
        <m:r>
          <w:rPr>
            <w:rFonts w:ascii="Cambria Math" w:hAnsi="Cambria Math" w:cs="Arial"/>
            <w:sz w:val="36"/>
            <w:szCs w:val="36"/>
          </w:rPr>
          <m:t xml:space="preserve">     </m:t>
        </m:r>
      </m:oMath>
      <w:r w:rsidRPr="00647AB5">
        <w:rPr>
          <w:rFonts w:ascii="Arial" w:eastAsia="Arial" w:hAnsi="Arial" w:cs="Arial"/>
          <w:i/>
          <w:color w:val="44546A"/>
          <w:sz w:val="22"/>
          <w:szCs w:val="22"/>
        </w:rPr>
        <w:t xml:space="preserve">Equation </w:t>
      </w:r>
      <w:r>
        <w:rPr>
          <w:rFonts w:ascii="Arial" w:eastAsia="Arial" w:hAnsi="Arial" w:cs="Arial"/>
          <w:i/>
          <w:color w:val="44546A"/>
          <w:sz w:val="22"/>
          <w:szCs w:val="22"/>
        </w:rPr>
        <w:t>1</w:t>
      </w:r>
    </w:p>
    <w:p w14:paraId="0E5FB38B" w14:textId="77777777" w:rsidR="00E27217" w:rsidRPr="00647AB5" w:rsidRDefault="00E27217" w:rsidP="00E27217">
      <w:pPr>
        <w:rPr>
          <w:rFonts w:ascii="Arial" w:eastAsia="Arial" w:hAnsi="Arial" w:cs="Arial"/>
          <w:sz w:val="22"/>
          <w:szCs w:val="22"/>
        </w:rPr>
      </w:pPr>
      <w:r w:rsidRPr="00647AB5">
        <w:rPr>
          <w:rFonts w:ascii="Arial" w:eastAsia="Arial" w:hAnsi="Arial" w:cs="Arial"/>
          <w:sz w:val="22"/>
          <w:szCs w:val="22"/>
        </w:rPr>
        <w:t xml:space="preserve">Where </w:t>
      </w:r>
      <m:oMath>
        <m:r>
          <w:rPr>
            <w:rFonts w:ascii="Cambria Math" w:eastAsia="Cambria Math" w:hAnsi="Cambria Math" w:cs="Arial"/>
            <w:sz w:val="22"/>
            <w:szCs w:val="22"/>
          </w:rPr>
          <m:t>r</m:t>
        </m:r>
      </m:oMath>
      <w:r w:rsidRPr="00647AB5">
        <w:rPr>
          <w:rFonts w:ascii="Arial" w:eastAsia="Arial" w:hAnsi="Arial" w:cs="Arial"/>
          <w:sz w:val="22"/>
          <w:szCs w:val="22"/>
        </w:rPr>
        <w:t xml:space="preserve"> is the number of centrality measures calculated</w:t>
      </w:r>
    </w:p>
    <w:p w14:paraId="08779A84" w14:textId="77777777" w:rsidR="00E27217" w:rsidRPr="00647AB5" w:rsidRDefault="00000000" w:rsidP="00E27217">
      <w:pPr>
        <w:rPr>
          <w:rFonts w:ascii="Arial" w:eastAsia="Arial" w:hAnsi="Arial" w:cs="Arial"/>
          <w:sz w:val="22"/>
          <w:szCs w:val="22"/>
        </w:rPr>
      </w:pPr>
      <m:oMath>
        <m:sSubSup>
          <m:sSubSupPr>
            <m:ctrlPr>
              <w:rPr>
                <w:rFonts w:ascii="Cambria Math" w:eastAsia="Cambria Math" w:hAnsi="Cambria Math" w:cs="Arial"/>
                <w:sz w:val="22"/>
                <w:szCs w:val="22"/>
              </w:rPr>
            </m:ctrlPr>
          </m:sSubSupPr>
          <m:e>
            <m:r>
              <w:rPr>
                <w:rFonts w:ascii="Cambria Math" w:eastAsia="Cambria Math" w:hAnsi="Cambria Math" w:cs="Arial"/>
                <w:sz w:val="22"/>
                <w:szCs w:val="22"/>
              </w:rPr>
              <m:t>D</m:t>
            </m:r>
          </m:e>
          <m:sub>
            <m:r>
              <w:rPr>
                <w:rFonts w:ascii="Cambria Math" w:eastAsia="Cambria Math" w:hAnsi="Cambria Math" w:cs="Arial"/>
                <w:sz w:val="22"/>
                <w:szCs w:val="22"/>
              </w:rPr>
              <m:t>i</m:t>
            </m:r>
          </m:sub>
          <m:sup>
            <m:r>
              <w:rPr>
                <w:rFonts w:ascii="Cambria Math" w:eastAsia="Cambria Math" w:hAnsi="Cambria Math" w:cs="Arial"/>
                <w:sz w:val="22"/>
                <w:szCs w:val="22"/>
              </w:rPr>
              <m:t>j</m:t>
            </m:r>
          </m:sup>
        </m:sSubSup>
      </m:oMath>
      <w:r w:rsidR="00E27217" w:rsidRPr="00647AB5">
        <w:rPr>
          <w:rFonts w:ascii="Arial" w:eastAsia="Arial" w:hAnsi="Arial" w:cs="Arial"/>
          <w:sz w:val="22"/>
          <w:szCs w:val="22"/>
        </w:rPr>
        <w:t xml:space="preserve"> (</w:t>
      </w:r>
      <w:r w:rsidR="00E27217" w:rsidRPr="00647AB5">
        <w:rPr>
          <w:rFonts w:ascii="Arial" w:eastAsia="Arial" w:hAnsi="Arial" w:cs="Arial"/>
          <w:b/>
          <w:sz w:val="22"/>
          <w:szCs w:val="22"/>
        </w:rPr>
        <w:t xml:space="preserve">Equation </w:t>
      </w:r>
      <w:r w:rsidR="00E27217" w:rsidRPr="008D7466">
        <w:rPr>
          <w:rFonts w:ascii="Arial" w:eastAsia="Arial" w:hAnsi="Arial" w:cs="Arial"/>
          <w:b/>
          <w:sz w:val="22"/>
          <w:szCs w:val="22"/>
        </w:rPr>
        <w:t>2</w:t>
      </w:r>
      <w:r w:rsidR="00E27217" w:rsidRPr="00647AB5">
        <w:rPr>
          <w:rFonts w:ascii="Arial" w:eastAsia="Arial" w:hAnsi="Arial" w:cs="Arial"/>
          <w:sz w:val="22"/>
          <w:szCs w:val="22"/>
        </w:rPr>
        <w:t>) is the distance between the centrality of nodes in each graph</w:t>
      </w:r>
      <w:r w:rsidR="00E27217" w:rsidRPr="008D7466">
        <w:rPr>
          <w:rFonts w:ascii="Arial" w:eastAsia="Arial" w:hAnsi="Arial" w:cs="Arial"/>
          <w:sz w:val="22"/>
          <w:szCs w:val="22"/>
        </w:rPr>
        <w:t>.</w:t>
      </w:r>
      <w:r w:rsidR="00E27217" w:rsidRPr="00647AB5">
        <w:rPr>
          <w:rFonts w:ascii="Arial" w:eastAsia="Arial" w:hAnsi="Arial" w:cs="Arial"/>
          <w:sz w:val="22"/>
          <w:szCs w:val="22"/>
        </w:rPr>
        <w:t xml:space="preserve"> </w:t>
      </w:r>
    </w:p>
    <w:p w14:paraId="6F6F6436" w14:textId="77777777" w:rsidR="00E27217" w:rsidRPr="00647AB5" w:rsidRDefault="00000000" w:rsidP="00E27217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Arial" w:eastAsia="Arial" w:hAnsi="Arial" w:cs="Arial"/>
          <w:i/>
          <w:color w:val="44546A"/>
          <w:sz w:val="22"/>
          <w:szCs w:val="22"/>
        </w:rPr>
      </w:pPr>
      <m:oMath>
        <m:sSubSup>
          <m:sSubSupPr>
            <m:ctrlPr>
              <w:rPr>
                <w:rFonts w:ascii="Cambria Math" w:eastAsia="Cambria Math" w:hAnsi="Cambria Math" w:cs="Cambria Math"/>
                <w:i/>
                <w:color w:val="000000" w:themeColor="text1"/>
                <w:sz w:val="36"/>
                <w:szCs w:val="36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00" w:themeColor="text1"/>
                <w:sz w:val="36"/>
                <w:szCs w:val="36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00" w:themeColor="text1"/>
                <w:sz w:val="36"/>
                <w:szCs w:val="36"/>
              </w:rPr>
              <m:t>i</m:t>
            </m:r>
          </m:sub>
          <m:sup>
            <m:r>
              <w:rPr>
                <w:rFonts w:ascii="Cambria Math" w:eastAsia="Cambria Math" w:hAnsi="Cambria Math" w:cs="Cambria Math"/>
                <w:color w:val="000000" w:themeColor="text1"/>
                <w:sz w:val="36"/>
                <w:szCs w:val="36"/>
              </w:rPr>
              <m:t>j</m:t>
            </m:r>
          </m:sup>
        </m:sSubSup>
        <m:r>
          <w:rPr>
            <w:rFonts w:ascii="Cambria Math" w:eastAsia="Cambria Math" w:hAnsi="Cambria Math" w:cs="Cambria Math"/>
            <w:color w:val="000000" w:themeColor="text1"/>
            <w:sz w:val="36"/>
            <w:szCs w:val="36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i/>
                <w:color w:val="000000" w:themeColor="text1"/>
                <w:sz w:val="36"/>
                <w:szCs w:val="36"/>
              </w:rPr>
            </m:ctrlPr>
          </m:dPr>
          <m:e>
            <m:sSubSup>
              <m:sSubSupP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36"/>
                    <w:szCs w:val="36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 w:themeColor="text1"/>
                    <w:sz w:val="36"/>
                    <w:szCs w:val="36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00" w:themeColor="text1"/>
                    <w:sz w:val="36"/>
                    <w:szCs w:val="36"/>
                  </w:rPr>
                  <m:t>j</m:t>
                </m:r>
              </m:sup>
            </m:sSubSup>
            <m:r>
              <w:rPr>
                <w:rFonts w:ascii="Cambria Math" w:eastAsia="Cambria Math" w:hAnsi="Cambria Math" w:cs="Cambria Math"/>
                <w:color w:val="000000" w:themeColor="text1"/>
                <w:sz w:val="36"/>
                <w:szCs w:val="36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36"/>
                    <w:szCs w:val="36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 w:themeColor="text1"/>
                    <w:sz w:val="36"/>
                    <w:szCs w:val="36"/>
                  </w:rPr>
                  <m:t>j</m:t>
                </m:r>
              </m:sup>
            </m:sSup>
          </m:e>
        </m:d>
        <m:r>
          <w:rPr>
            <w:rFonts w:ascii="Cambria Math" w:eastAsia="Cambria Math" w:hAnsi="Cambria Math" w:cs="Cambria Math"/>
            <w:color w:val="000000" w:themeColor="text1"/>
            <w:sz w:val="36"/>
            <w:szCs w:val="36"/>
          </w:rPr>
          <m:t xml:space="preserve">   </m:t>
        </m:r>
      </m:oMath>
      <w:r w:rsidR="00E27217" w:rsidRPr="00647AB5">
        <w:rPr>
          <w:rFonts w:ascii="Arial" w:eastAsia="Arial" w:hAnsi="Arial" w:cs="Arial"/>
          <w:i/>
          <w:color w:val="44546A"/>
          <w:sz w:val="22"/>
          <w:szCs w:val="22"/>
        </w:rPr>
        <w:t xml:space="preserve">Equation </w:t>
      </w:r>
      <w:r w:rsidR="00E27217">
        <w:rPr>
          <w:rFonts w:ascii="Arial" w:eastAsia="Arial" w:hAnsi="Arial" w:cs="Arial"/>
          <w:i/>
          <w:color w:val="44546A"/>
          <w:sz w:val="22"/>
          <w:szCs w:val="22"/>
        </w:rPr>
        <w:t>2</w:t>
      </w:r>
    </w:p>
    <w:p w14:paraId="1F64568B" w14:textId="77777777" w:rsidR="00E27217" w:rsidRPr="00647AB5" w:rsidRDefault="00E27217" w:rsidP="00E27217">
      <w:pPr>
        <w:rPr>
          <w:rFonts w:ascii="Arial" w:eastAsia="Arial" w:hAnsi="Arial" w:cs="Arial"/>
          <w:sz w:val="22"/>
          <w:szCs w:val="22"/>
        </w:rPr>
      </w:pPr>
      <w:r w:rsidRPr="00647AB5">
        <w:rPr>
          <w:rFonts w:ascii="Arial" w:eastAsia="Arial" w:hAnsi="Arial" w:cs="Arial"/>
          <w:sz w:val="22"/>
          <w:szCs w:val="22"/>
        </w:rPr>
        <w:t xml:space="preserve">Where </w:t>
      </w:r>
      <m:oMath>
        <m:sSup>
          <m:sSupPr>
            <m:ctrlPr>
              <w:rPr>
                <w:rFonts w:ascii="Cambria Math" w:eastAsia="Cambria Math" w:hAnsi="Cambria Math" w:cs="Arial"/>
                <w:sz w:val="22"/>
                <w:szCs w:val="22"/>
              </w:rPr>
            </m:ctrlPr>
          </m:sSupPr>
          <m:e>
            <m:r>
              <w:rPr>
                <w:rFonts w:ascii="Cambria Math" w:eastAsia="Cambria Math" w:hAnsi="Cambria Math" w:cs="Arial"/>
                <w:sz w:val="22"/>
                <w:szCs w:val="22"/>
              </w:rPr>
              <m:t>M</m:t>
            </m:r>
          </m:e>
          <m:sup>
            <m:r>
              <w:rPr>
                <w:rFonts w:ascii="Cambria Math" w:eastAsia="Cambria Math" w:hAnsi="Cambria Math" w:cs="Arial"/>
                <w:sz w:val="22"/>
                <w:szCs w:val="22"/>
              </w:rPr>
              <m:t>j</m:t>
            </m:r>
          </m:sup>
        </m:sSup>
      </m:oMath>
      <w:r w:rsidRPr="00647AB5">
        <w:rPr>
          <w:rFonts w:ascii="Arial" w:eastAsia="Arial" w:hAnsi="Arial" w:cs="Arial"/>
          <w:sz w:val="22"/>
          <w:szCs w:val="22"/>
        </w:rPr>
        <w:t xml:space="preserve"> is the average node centrality score as shown in </w:t>
      </w:r>
      <w:r w:rsidRPr="00647AB5">
        <w:rPr>
          <w:rFonts w:ascii="Arial" w:eastAsia="Arial" w:hAnsi="Arial" w:cs="Arial"/>
          <w:b/>
          <w:sz w:val="22"/>
          <w:szCs w:val="22"/>
        </w:rPr>
        <w:t xml:space="preserve">equation </w:t>
      </w:r>
      <w:r w:rsidRPr="008D7466">
        <w:rPr>
          <w:rFonts w:ascii="Arial" w:eastAsia="Arial" w:hAnsi="Arial" w:cs="Arial"/>
          <w:b/>
          <w:sz w:val="22"/>
          <w:szCs w:val="22"/>
        </w:rPr>
        <w:t>3</w:t>
      </w:r>
    </w:p>
    <w:p w14:paraId="6F07A8A9" w14:textId="77777777" w:rsidR="00E27217" w:rsidRDefault="00000000" w:rsidP="00E27217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Arial" w:eastAsia="Arial" w:hAnsi="Arial" w:cs="Arial"/>
          <w:sz w:val="36"/>
          <w:szCs w:val="36"/>
        </w:rPr>
      </w:pPr>
      <m:oMath>
        <m:sSup>
          <m:sSupPr>
            <m:ctrlPr>
              <w:rPr>
                <w:rFonts w:ascii="Cambria Math" w:hAnsi="Cambria Math" w:cs="Arial"/>
                <w:sz w:val="36"/>
                <w:szCs w:val="36"/>
              </w:rPr>
            </m:ctrlPr>
          </m:sSupPr>
          <m:e>
            <m:r>
              <w:rPr>
                <w:rFonts w:ascii="Cambria Math" w:hAnsi="Cambria Math" w:cs="Arial"/>
                <w:sz w:val="36"/>
                <w:szCs w:val="36"/>
              </w:rPr>
              <m:t>M</m:t>
            </m:r>
          </m:e>
          <m:sup>
            <m:r>
              <w:rPr>
                <w:rFonts w:ascii="Cambria Math" w:hAnsi="Cambria Math" w:cs="Arial"/>
                <w:sz w:val="36"/>
                <w:szCs w:val="36"/>
              </w:rPr>
              <m:t>j</m:t>
            </m:r>
          </m:sup>
        </m:sSup>
        <m:r>
          <w:rPr>
            <w:rFonts w:ascii="Cambria Math" w:hAnsi="Cambria Math" w:cs="Arial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Arial"/>
                <w:sz w:val="36"/>
                <w:szCs w:val="36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 w:cs="Arial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 w:val="36"/>
                    <w:szCs w:val="36"/>
                  </w:rPr>
                  <m:t>r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Arial"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j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r</m:t>
            </m:r>
          </m:den>
        </m:f>
        <m:r>
          <w:rPr>
            <w:rFonts w:ascii="Cambria Math" w:hAnsi="Cambria Math" w:cs="Arial"/>
            <w:sz w:val="36"/>
            <w:szCs w:val="36"/>
          </w:rPr>
          <m:t xml:space="preserve">    </m:t>
        </m:r>
      </m:oMath>
      <w:r w:rsidR="00E27217" w:rsidRPr="00647AB5">
        <w:rPr>
          <w:rFonts w:ascii="Arial" w:eastAsia="Arial" w:hAnsi="Arial" w:cs="Arial"/>
          <w:i/>
          <w:color w:val="44546A"/>
          <w:sz w:val="22"/>
          <w:szCs w:val="22"/>
        </w:rPr>
        <w:t xml:space="preserve">Equation </w:t>
      </w:r>
      <w:r w:rsidR="00EC32DB">
        <w:rPr>
          <w:rFonts w:ascii="Arial" w:eastAsia="Arial" w:hAnsi="Arial" w:cs="Arial"/>
          <w:i/>
          <w:color w:val="44546A"/>
          <w:sz w:val="22"/>
          <w:szCs w:val="22"/>
        </w:rPr>
        <w:t>3</w:t>
      </w:r>
    </w:p>
    <w:p w14:paraId="51E60B5A" w14:textId="77777777" w:rsidR="005B40FF" w:rsidRPr="005B40FF" w:rsidRDefault="005B40FF" w:rsidP="005B40FF">
      <w:pPr>
        <w:rPr>
          <w:rFonts w:ascii="Arial" w:eastAsia="Arial" w:hAnsi="Arial" w:cs="Arial"/>
          <w:sz w:val="22"/>
          <w:szCs w:val="22"/>
        </w:rPr>
      </w:pPr>
    </w:p>
    <w:p w14:paraId="361D0FF8" w14:textId="77777777" w:rsidR="005B40FF" w:rsidRPr="005B40FF" w:rsidRDefault="005B40FF" w:rsidP="005B40FF">
      <w:pPr>
        <w:rPr>
          <w:rFonts w:ascii="Arial" w:eastAsia="Arial" w:hAnsi="Arial" w:cs="Arial"/>
          <w:sz w:val="22"/>
          <w:szCs w:val="22"/>
        </w:rPr>
      </w:pPr>
    </w:p>
    <w:p w14:paraId="06985B2B" w14:textId="77777777" w:rsidR="005B40FF" w:rsidRPr="005B40FF" w:rsidRDefault="005B40FF" w:rsidP="005B40FF">
      <w:pPr>
        <w:rPr>
          <w:rFonts w:ascii="Arial" w:eastAsia="Arial" w:hAnsi="Arial" w:cs="Arial"/>
          <w:sz w:val="22"/>
          <w:szCs w:val="22"/>
        </w:rPr>
      </w:pPr>
    </w:p>
    <w:p w14:paraId="0A674F77" w14:textId="3CEAEDC3" w:rsidR="005B40FF" w:rsidRPr="005B40FF" w:rsidRDefault="005B40FF" w:rsidP="005B40FF">
      <w:pPr>
        <w:tabs>
          <w:tab w:val="left" w:pos="2069"/>
        </w:tabs>
        <w:rPr>
          <w:rFonts w:ascii="Arial" w:eastAsia="Arial" w:hAnsi="Arial" w:cs="Arial"/>
          <w:sz w:val="22"/>
          <w:szCs w:val="22"/>
        </w:rPr>
        <w:sectPr w:rsidR="005B40FF" w:rsidRPr="005B40FF">
          <w:pgSz w:w="11906" w:h="16838"/>
          <w:pgMar w:top="1440" w:right="1440" w:bottom="1440" w:left="1440" w:header="708" w:footer="708" w:gutter="0"/>
          <w:pgNumType w:start="1"/>
          <w:cols w:space="720"/>
        </w:sectPr>
      </w:pPr>
      <w:r>
        <w:rPr>
          <w:rFonts w:ascii="Arial" w:eastAsia="Arial" w:hAnsi="Arial" w:cs="Arial"/>
          <w:sz w:val="22"/>
          <w:szCs w:val="22"/>
        </w:rPr>
        <w:tab/>
      </w:r>
    </w:p>
    <w:p w14:paraId="6AF24EA9" w14:textId="4D5CF66D" w:rsidR="00E27217" w:rsidRPr="00E27217" w:rsidRDefault="00E27217" w:rsidP="00E27217">
      <w:pPr>
        <w:tabs>
          <w:tab w:val="left" w:pos="570"/>
        </w:tabs>
        <w:rPr>
          <w:rFonts w:eastAsia="Arial"/>
        </w:rPr>
        <w:sectPr w:rsidR="00E27217" w:rsidRPr="00E27217" w:rsidSect="00E27217">
          <w:pgSz w:w="11906" w:h="16838"/>
          <w:pgMar w:top="1440" w:right="1440" w:bottom="1440" w:left="1440" w:header="709" w:footer="709" w:gutter="0"/>
          <w:cols w:space="720"/>
        </w:sectPr>
      </w:pPr>
    </w:p>
    <w:p w14:paraId="2DF9BAF7" w14:textId="77777777" w:rsidR="00FB23C5" w:rsidRPr="00FB23C5" w:rsidRDefault="00FB23C5" w:rsidP="00FB23C5"/>
    <w:sectPr w:rsidR="00FB23C5" w:rsidRPr="00FB23C5" w:rsidSect="0073451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72CF4"/>
    <w:multiLevelType w:val="multilevel"/>
    <w:tmpl w:val="8EFE22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87054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wdCC0tLAzNjUyUdpeDU4uLM/DyQArNaALe/aogsAAAA"/>
  </w:docVars>
  <w:rsids>
    <w:rsidRoot w:val="005D55E0"/>
    <w:rsid w:val="00024250"/>
    <w:rsid w:val="00032E57"/>
    <w:rsid w:val="00037114"/>
    <w:rsid w:val="000830A0"/>
    <w:rsid w:val="001212C9"/>
    <w:rsid w:val="00123544"/>
    <w:rsid w:val="00130221"/>
    <w:rsid w:val="001A2524"/>
    <w:rsid w:val="001A7BC0"/>
    <w:rsid w:val="001F1AEE"/>
    <w:rsid w:val="00242BF1"/>
    <w:rsid w:val="00246985"/>
    <w:rsid w:val="00284B1A"/>
    <w:rsid w:val="002A60D3"/>
    <w:rsid w:val="002A7BCA"/>
    <w:rsid w:val="002C3F65"/>
    <w:rsid w:val="002E21B4"/>
    <w:rsid w:val="0031126B"/>
    <w:rsid w:val="003277F2"/>
    <w:rsid w:val="0037198D"/>
    <w:rsid w:val="00393786"/>
    <w:rsid w:val="003967CF"/>
    <w:rsid w:val="003B266C"/>
    <w:rsid w:val="003E31BE"/>
    <w:rsid w:val="00436455"/>
    <w:rsid w:val="00451AB1"/>
    <w:rsid w:val="00471D2E"/>
    <w:rsid w:val="00481564"/>
    <w:rsid w:val="00496506"/>
    <w:rsid w:val="004B4FA9"/>
    <w:rsid w:val="00534CEB"/>
    <w:rsid w:val="0054098E"/>
    <w:rsid w:val="00582141"/>
    <w:rsid w:val="005834CC"/>
    <w:rsid w:val="005930ED"/>
    <w:rsid w:val="005A186F"/>
    <w:rsid w:val="005B40FF"/>
    <w:rsid w:val="005D55E0"/>
    <w:rsid w:val="005F1461"/>
    <w:rsid w:val="005F3FBA"/>
    <w:rsid w:val="005F5F51"/>
    <w:rsid w:val="00657A8F"/>
    <w:rsid w:val="00677157"/>
    <w:rsid w:val="00691FD9"/>
    <w:rsid w:val="00697307"/>
    <w:rsid w:val="006D00F7"/>
    <w:rsid w:val="006E7E00"/>
    <w:rsid w:val="006F6959"/>
    <w:rsid w:val="006F7CF0"/>
    <w:rsid w:val="00701FB9"/>
    <w:rsid w:val="00734514"/>
    <w:rsid w:val="007721B5"/>
    <w:rsid w:val="00792858"/>
    <w:rsid w:val="00794FB4"/>
    <w:rsid w:val="007A7CDA"/>
    <w:rsid w:val="007E28C4"/>
    <w:rsid w:val="00802BC2"/>
    <w:rsid w:val="008039CA"/>
    <w:rsid w:val="008214AC"/>
    <w:rsid w:val="008551CE"/>
    <w:rsid w:val="008927CF"/>
    <w:rsid w:val="008B1EFF"/>
    <w:rsid w:val="008E263D"/>
    <w:rsid w:val="008F1BFD"/>
    <w:rsid w:val="008F298C"/>
    <w:rsid w:val="00912165"/>
    <w:rsid w:val="00912B45"/>
    <w:rsid w:val="009430FC"/>
    <w:rsid w:val="00983AA2"/>
    <w:rsid w:val="009976FE"/>
    <w:rsid w:val="009B3DCF"/>
    <w:rsid w:val="00A11AC4"/>
    <w:rsid w:val="00A15BA1"/>
    <w:rsid w:val="00A4198C"/>
    <w:rsid w:val="00A85D46"/>
    <w:rsid w:val="00AF27D0"/>
    <w:rsid w:val="00B27D95"/>
    <w:rsid w:val="00B72B7A"/>
    <w:rsid w:val="00C715E6"/>
    <w:rsid w:val="00C7276C"/>
    <w:rsid w:val="00D704AF"/>
    <w:rsid w:val="00D91A59"/>
    <w:rsid w:val="00DC5FD9"/>
    <w:rsid w:val="00DE13CA"/>
    <w:rsid w:val="00DF68D3"/>
    <w:rsid w:val="00E27217"/>
    <w:rsid w:val="00EB31D3"/>
    <w:rsid w:val="00EC32DB"/>
    <w:rsid w:val="00EC7FBA"/>
    <w:rsid w:val="00F73BC6"/>
    <w:rsid w:val="00FA62B6"/>
    <w:rsid w:val="00FB23C5"/>
    <w:rsid w:val="00FB44EA"/>
    <w:rsid w:val="00FD0CA4"/>
    <w:rsid w:val="00FD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226CD7"/>
  <w15:chartTrackingRefBased/>
  <w15:docId w15:val="{5E58BE16-8FD4-475A-B37E-E563A7D7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F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F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6F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26B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26B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26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26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76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7F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112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26B"/>
    <w:rPr>
      <w:rFonts w:ascii="Times New Roman" w:eastAsia="Times New Roman" w:hAnsi="Times New Roman" w:cs="Times New Roman"/>
      <w:b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26B"/>
    <w:rPr>
      <w:rFonts w:ascii="Times New Roman" w:eastAsia="Times New Roman" w:hAnsi="Times New Roman" w:cs="Times New Roman"/>
      <w:b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26B"/>
    <w:rPr>
      <w:rFonts w:ascii="Times New Roman" w:eastAsia="Times New Roman" w:hAnsi="Times New Roman" w:cs="Times New Roman"/>
      <w:b/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1126B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1126B"/>
    <w:rPr>
      <w:rFonts w:ascii="Times New Roman" w:eastAsia="Times New Roman" w:hAnsi="Times New Roman" w:cs="Times New Roman"/>
      <w:b/>
      <w:sz w:val="72"/>
      <w:szCs w:val="72"/>
      <w:lang w:eastAsia="en-GB"/>
    </w:rPr>
  </w:style>
  <w:style w:type="paragraph" w:styleId="ListParagraph">
    <w:name w:val="List Paragraph"/>
    <w:basedOn w:val="Normal"/>
    <w:uiPriority w:val="34"/>
    <w:qFormat/>
    <w:rsid w:val="0031126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3112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112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126B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12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2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26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112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26B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31126B"/>
    <w:pPr>
      <w:spacing w:line="259" w:lineRule="auto"/>
      <w:jc w:val="center"/>
    </w:pPr>
    <w:rPr>
      <w:rFonts w:ascii="Calibri" w:eastAsiaTheme="minorHAnsi" w:hAnsi="Calibri" w:cs="Calibri"/>
      <w:noProof/>
      <w:sz w:val="22"/>
      <w:szCs w:val="22"/>
      <w:lang w:val="en-US" w:eastAsia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1126B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1126B"/>
    <w:pPr>
      <w:spacing w:after="160"/>
    </w:pPr>
    <w:rPr>
      <w:rFonts w:ascii="Calibri" w:eastAsiaTheme="minorHAnsi" w:hAnsi="Calibri" w:cs="Calibri"/>
      <w:noProof/>
      <w:sz w:val="22"/>
      <w:szCs w:val="22"/>
      <w:lang w:val="en-US" w:eastAsia="en-US"/>
    </w:rPr>
  </w:style>
  <w:style w:type="character" w:customStyle="1" w:styleId="EndNoteBibliographyChar">
    <w:name w:val="EndNote Bibliography Char"/>
    <w:basedOn w:val="DefaultParagraphFont"/>
    <w:link w:val="EndNoteBibliography"/>
    <w:rsid w:val="0031126B"/>
    <w:rPr>
      <w:rFonts w:ascii="Calibri" w:hAnsi="Calibri" w:cs="Calibri"/>
      <w:noProof/>
      <w:lang w:val="en-US"/>
    </w:rPr>
  </w:style>
  <w:style w:type="paragraph" w:customStyle="1" w:styleId="chapter-para">
    <w:name w:val="chapter-para"/>
    <w:basedOn w:val="Normal"/>
    <w:rsid w:val="0031126B"/>
    <w:pPr>
      <w:spacing w:before="100" w:beforeAutospacing="1" w:after="100" w:afterAutospacing="1"/>
    </w:pPr>
    <w:rPr>
      <w:lang w:eastAsia="en-ZA"/>
    </w:rPr>
  </w:style>
  <w:style w:type="character" w:styleId="PlaceholderText">
    <w:name w:val="Placeholder Text"/>
    <w:basedOn w:val="DefaultParagraphFont"/>
    <w:uiPriority w:val="99"/>
    <w:semiHidden/>
    <w:rsid w:val="0031126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1126B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126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table" w:styleId="PlainTable2">
    <w:name w:val="Plain Table 2"/>
    <w:basedOn w:val="TableNormal"/>
    <w:uiPriority w:val="42"/>
    <w:rsid w:val="003112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112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26B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112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26B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sonormal0">
    <w:name w:val="msonormal"/>
    <w:basedOn w:val="Normal"/>
    <w:rsid w:val="0031126B"/>
    <w:pPr>
      <w:spacing w:before="100" w:beforeAutospacing="1" w:after="100" w:afterAutospacing="1"/>
    </w:pPr>
    <w:rPr>
      <w:lang w:eastAsia="en-ZA"/>
    </w:rPr>
  </w:style>
  <w:style w:type="character" w:customStyle="1" w:styleId="ui-column-title">
    <w:name w:val="ui-column-title"/>
    <w:basedOn w:val="DefaultParagraphFont"/>
    <w:rsid w:val="0031126B"/>
  </w:style>
  <w:style w:type="table" w:styleId="TableGridLight">
    <w:name w:val="Grid Table Light"/>
    <w:basedOn w:val="TableNormal"/>
    <w:uiPriority w:val="40"/>
    <w:rsid w:val="003112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3112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26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31126B"/>
    <w:rPr>
      <w:rFonts w:ascii="Georgia" w:eastAsia="Georgia" w:hAnsi="Georgia" w:cs="Georgia"/>
      <w:i/>
      <w:color w:val="66666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D3DA2-2981-4DA2-8EE0-ECFDEBBAD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Agamah</dc:creator>
  <cp:keywords/>
  <dc:description/>
  <cp:lastModifiedBy>Francis Agamah</cp:lastModifiedBy>
  <cp:revision>98</cp:revision>
  <dcterms:created xsi:type="dcterms:W3CDTF">2023-03-14T17:51:00Z</dcterms:created>
  <dcterms:modified xsi:type="dcterms:W3CDTF">2023-12-06T23:37:00Z</dcterms:modified>
</cp:coreProperties>
</file>