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391C8D09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BB16F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61BCCC96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完成进程</w:t>
      </w:r>
      <w:r w:rsidR="00AC5176">
        <w:rPr>
          <w:rFonts w:ascii="Times New Roman" w:eastAsia="宋体" w:hAnsi="Times New Roman" w:cs="Times New Roman" w:hint="eastAsia"/>
        </w:rPr>
        <w:t>互斥与死锁避免</w:t>
      </w:r>
      <w:r w:rsidR="00225F34">
        <w:rPr>
          <w:rFonts w:ascii="Times New Roman" w:eastAsia="宋体" w:hAnsi="Times New Roman" w:cs="Times New Roman" w:hint="eastAsia"/>
        </w:rPr>
        <w:t>的实验，撰写实验报告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F1FD7"/>
    <w:rsid w:val="00471155"/>
    <w:rsid w:val="005729FA"/>
    <w:rsid w:val="00680751"/>
    <w:rsid w:val="00A564DF"/>
    <w:rsid w:val="00AC5176"/>
    <w:rsid w:val="00BB16F4"/>
    <w:rsid w:val="00C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34</cp:revision>
  <dcterms:created xsi:type="dcterms:W3CDTF">2019-08-30T14:28:00Z</dcterms:created>
  <dcterms:modified xsi:type="dcterms:W3CDTF">2019-10-13T23:27:00Z</dcterms:modified>
</cp:coreProperties>
</file>