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Historias de usuario micro proyecto gestión del desempeño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gl2ftr93idj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Historial de Revisiones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20/08/2026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Primera versión historias de usuario Módulo de Investigación - Plataforma Académica USB-Medellín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Juan José Grisales Sañudo y Francisco Guisado López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3v0wu6r2a3le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Arturo Castro Castro</w:t>
            </w:r>
          </w:p>
        </w:tc>
      </w:tr>
      <w:tr>
        <w:trPr>
          <w:cantSplit w:val="0"/>
          <w:trHeight w:val="1399.921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Juan José Grisales Sañudo y Francisco Guisado López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kwwqvjy9h137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Arturo Castro Castro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Juan José Grisales Sañudo y Francisco Guisado López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pci2yrfywrb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Arturo Castro Castro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Juan José Grisales Sañudo y Francisco Guisado López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bj93uj7o8je6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Arturo Castro Castro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Juan José Grisales Sañudo y Francisco Guisado López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4dvdsol4up9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Arturo Castro Castro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v4aicfq2ul3r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Juan José Grisales Sañudo y Francisco Guisado López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3t7nk7fbnry5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Arturo Castro Castro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394632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2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wqm5ef3o5j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2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1tyht6x61s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2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qjlmacr4fo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7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0v6b238vbi6" w:id="8"/>
      <w:bookmarkEnd w:id="8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Lista de figuras</w:t>
      </w:r>
    </w:p>
    <w:sdt>
      <w:sdtPr>
        <w:id w:val="-9476177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y54a0hdp1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gw0rayj6d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a36zp47vxc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l6etgc5jvn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4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4mp8ic06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5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f15d6em6le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6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ktes5xp71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7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jkzw46vpb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8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lltqqvf932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9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wlm88qaxx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10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udy8shx7o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11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dlxlcg2a3i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12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j3x11k5qi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13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rd4vwoza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14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jeru5anmh8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15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q9lmbo4vb0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16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qgel56eyx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17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vdqqb0o9u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18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7r177jfcq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19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rz2mcbs0sw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20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q9rvmji92c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21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1r6ijkmia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22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hhr0stl675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23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hlvr1e2rf5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24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dajhcexv8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25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bpx8wncgg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26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itz2pssu1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27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r3jj77q6h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28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uxq16y8qoy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29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g5szvl0og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30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0y6istxf0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31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blztvg4mj5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32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ecz8jx0p7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33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kby6juiy2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34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ga1f3fm5c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35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msnv8g0x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36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p28afhct8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37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585oltzes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38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zsfhtc8t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Figura.  39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ind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8wqm5ef3o5jy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5D">
      <w:pPr>
        <w:widowControl w:val="1"/>
        <w:spacing w:after="160"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80p7eu8t4j2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documento sirve como una guía integral para identificar y definir las historias de usuarios esenciales que contribuirán al éxito del proyecto. A través de esta guía, se busca proporcionar una comprensión clara y detallada de las necesidades y expectativas de los usuarios, lo que permitirá a los equipos de desarrollo y gestión alinear sus esfuerzos de manera efectiva. Al seguir las recomendaciones y procesos descritos en este documento, se facilitará la creación de un producto final que cumpla con los objetivos. [1]</w:t>
      </w:r>
    </w:p>
    <w:p w:rsidR="00000000" w:rsidDel="00000000" w:rsidP="00000000" w:rsidRDefault="00000000" w:rsidRPr="00000000" w14:paraId="0000005E">
      <w:pPr>
        <w:pStyle w:val="Heading1"/>
        <w:ind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81tyht6x61s2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Historias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8"/>
        <w:gridCol w:w="2782"/>
        <w:gridCol w:w="3700"/>
        <w:tblGridChange w:id="0">
          <w:tblGrid>
            <w:gridCol w:w="2868"/>
            <w:gridCol w:w="2782"/>
            <w:gridCol w:w="37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 / Todos los Usuarios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Seguridad, Autenticación y Asignación de Roles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ls5hbolh84zr" w:id="12"/>
            <w:bookmarkEnd w:id="1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Alto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5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bookmarkStart w:colFirst="0" w:colLast="0" w:name="_heading=h.3nt37ij93cpb" w:id="13"/>
            <w:bookmarkEnd w:id="1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Usuario quiero autenticarme mediante login para recibir un token seguro (JWT) y, como Administrador, quiero crear roles y asignarlos a los usuarios para controlar el acceso al frontend y backend.  (ver figura 1). </w:t>
            </w:r>
          </w:p>
          <w:p w:rsidR="00000000" w:rsidDel="00000000" w:rsidP="00000000" w:rsidRDefault="00000000" w:rsidRPr="00000000" w14:paraId="00000077">
            <w:pPr>
              <w:keepNext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cy54a0hdp12p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Figura. 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82">
            <w:pPr>
              <w:widowControl w:val="1"/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Las contraseñas deben cifrarse mediante algoritmos seguros (ej. bcrypt/argon2) antes de almacenarse.</w:t>
            </w:r>
          </w:p>
          <w:p w:rsidR="00000000" w:rsidDel="00000000" w:rsidP="00000000" w:rsidRDefault="00000000" w:rsidRPr="00000000" w14:paraId="00000083">
            <w:pPr>
              <w:widowControl w:val="1"/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El sistema debe validar credenciales y generar un token JWT válido para el inicio de sesión.</w:t>
            </w:r>
          </w:p>
          <w:p w:rsidR="00000000" w:rsidDel="00000000" w:rsidP="00000000" w:rsidRDefault="00000000" w:rsidRPr="00000000" w14:paraId="00000084">
            <w:pPr>
              <w:widowControl w:val="1"/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El sistema debe denegar el acceso a las vistas y endpoints que no correspondan al rol asignado del usuario.</w:t>
            </w:r>
          </w:p>
          <w:p w:rsidR="00000000" w:rsidDel="00000000" w:rsidP="00000000" w:rsidRDefault="00000000" w:rsidRPr="00000000" w14:paraId="00000085">
            <w:pPr>
              <w:widowControl w:val="1"/>
              <w:numPr>
                <w:ilvl w:val="0"/>
                <w:numId w:val="8"/>
              </w:numPr>
              <w:spacing w:after="240" w:line="276" w:lineRule="auto"/>
              <w:ind w:left="720" w:hanging="360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El Administrador puede asignar o revocar múltiples roles a una cuenta y los cambios deben reflejarse en la sesión inmediatamente tras reautenticarse.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40"/>
        <w:gridCol w:w="2774"/>
        <w:gridCol w:w="3736"/>
        <w:tblGridChange w:id="0">
          <w:tblGrid>
            <w:gridCol w:w="2840"/>
            <w:gridCol w:w="2774"/>
            <w:gridCol w:w="373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Administrador / Investigador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Catálogos de Clasificación (Áreas, ODS, Aplicación y Keywords)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u8nlvh1hete0" w:id="15"/>
            <w:bookmarkEnd w:id="1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Alta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Bajo 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8qs7g3o73tyo" w:id="16"/>
            <w:bookmarkEnd w:id="1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A1">
            <w:pPr>
              <w:widowControl w:val="1"/>
              <w:spacing w:after="160" w:line="259" w:lineRule="auto"/>
              <w:jc w:val="both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Administrador quiero gestionar los catálogos institucionales de Áreas del Conocimiento (Gran Área, Área, Disciplina), ODS (Social, Económica, Ambiental), Áreas de Aplicación y Palabras Clave (ES/EN) para estructurar las investigaciones  (ver figura 2).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m1gw0rayj6d9" w:id="17"/>
            <w:bookmarkEnd w:id="17"/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Figura. 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las operaciones de registro, lectura, actualización y borrado lógico sobre los 4 catálogos.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catálogo de ODS debe validar que la categoría asignada corresponda únicamente a Social, Económica o Ambiental.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Palabras Clave deben permitir ingresar su equivalente obligatorio en español e inglés.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se debe permitir la eliminación física de un registro del catálogo si este se encuentra asociado a un grupo, semillero o línea 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43"/>
        <w:gridCol w:w="2775"/>
        <w:gridCol w:w="3732"/>
        <w:tblGridChange w:id="0">
          <w:tblGrid>
            <w:gridCol w:w="2843"/>
            <w:gridCol w:w="2775"/>
            <w:gridCol w:w="373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Docente / Administrador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Perfiles Docentes e Investigadores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y2iayytqk8on" w:id="18"/>
            <w:bookmarkEnd w:id="1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Medio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z65j47y0army" w:id="19"/>
            <w:bookmarkEnd w:id="1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Docente/Investigador quiero registrar y actualizar mi información académica, enlace CvLAC, escalafón docente y categoría Minciencias para mantener actualizada la hoja de vida institucional.  (ver figura 3).</w:t>
            </w:r>
          </w:p>
          <w:p w:rsidR="00000000" w:rsidDel="00000000" w:rsidP="00000000" w:rsidRDefault="00000000" w:rsidRPr="00000000" w14:paraId="000000CE">
            <w:pPr>
              <w:keepNext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/>
            </w:pPr>
            <w:bookmarkStart w:colFirst="0" w:colLast="0" w:name="_heading=h.mf15d6em6leg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Figura.  </w:t>
            </w:r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campo URL del CvLAC debe validar la sintaxis de un enlace web válido.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categoría Minciencias debe ser seleccionable a partir de una lista desplegable parametrizada (ej. Senior, Asociado, Junior, Sin Categoría).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docente debe poder editar y guardar sus datos sin perder el historial de vinculación institucional.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interfaz debe presentar retroalimentación visual inmediata (alerta de éxito/error) al guardar los datos.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1"/>
        <w:gridCol w:w="2878"/>
        <w:gridCol w:w="3461"/>
        <w:tblGridChange w:id="0">
          <w:tblGrid>
            <w:gridCol w:w="3011"/>
            <w:gridCol w:w="2878"/>
            <w:gridCol w:w="3461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Sedes y Seccionales Universitarias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r7yl1mkpar2i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 Alta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Bajo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elec4gpk9lic" w:id="22"/>
            <w:bookmarkEnd w:id="2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F6">
            <w:pPr>
              <w:keepNext w:val="1"/>
              <w:jc w:val="both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Administrador quiero registrar y listar las sedes y seccionales de la universidad a nivel nacional para asociar los grupos de investigación según su ubicación.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(ver figura 4).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/>
            </w:pPr>
            <w:bookmarkStart w:colFirst="0" w:colLast="0" w:name="_heading=h.t8ktes5xp71m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Figura.  </w:t>
            </w:r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interfaz debe permitir crear sedes definiendo nombre, ciudad y código institucional.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listas desplegables de selección de sede en los demás módulos deben actualizarse en tiempo real tras crear o editar una sede.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 desactivar una sede, los grupos existentes asignados deben conservar su histórico pero no se deben permitir nuevas asignaciones.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5"/>
        <w:gridCol w:w="2769"/>
        <w:gridCol w:w="3756"/>
        <w:tblGridChange w:id="0">
          <w:tblGrid>
            <w:gridCol w:w="2825"/>
            <w:gridCol w:w="2769"/>
            <w:gridCol w:w="375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Líder de Grupo / Administrador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Administración de Grupos de Investigación e Integración de Docentes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pf00fmyf3wla" w:id="24"/>
            <w:bookmarkEnd w:id="2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 Alta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Medio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3vhowojodwcf" w:id="25"/>
            <w:bookmarkEnd w:id="2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Líder de Grupo quiero administrar los datos de mi grupo (GrupLAC, categoría, sede) y asociar investigadores definiendo sus roles y periodos de vinculación.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(ver figura 5).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5yudy8shx7o5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Figura.  </w:t>
            </w:r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campo del enlace GrupLAC debe ser validado como URL válida.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debe controlar que un grupo tenga exactamente un docente asignado bajo el rol de "Líder de Grupo" en un periodo activo.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 requerir fecha de inicio y fin opcional al vincular a un docente para guardar el historial de participación.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debe poder exportar la lista de integrantes vinculados en formato Excel/PDF.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43"/>
        <w:gridCol w:w="2775"/>
        <w:gridCol w:w="3732"/>
        <w:tblGridChange w:id="0">
          <w:tblGrid>
            <w:gridCol w:w="2843"/>
            <w:gridCol w:w="2775"/>
            <w:gridCol w:w="373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Tutor de Semillero / Coordinador / Administrador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Creación de Semilleros y Asignación de Docentes Tutores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19zapkz5nocd" w:id="27"/>
            <w:bookmarkEnd w:id="2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 Alta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Medio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ywxsjjgeexxk" w:id="28"/>
            <w:bookmarkEnd w:id="2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Coordinador/Tutor quiero crear semilleros enlazados a un grupo de investigación base y asignar los docentes responsables especificando su rol y vigencia.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(ver figura 6).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/>
            </w:pPr>
            <w:bookmarkStart w:colFirst="0" w:colLast="0" w:name="_heading=h.idlxlcg2a3im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Figura.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 semillero debe estar obligatoriamente vinculado a un Grupo de Investigación activo.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asignación del docente debe exigir definir el rol (Director, Tutor o Coinvestigador) y el periodo academico.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no debe permitir la duplicidad de la misma persona con el mismo rol en un mismo intervalo de fechas.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6"/>
              </w:numPr>
              <w:spacing w:after="24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vista principal debe permitir filtrar los semilleros por grupo de investigación base o por docente tutor.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48"/>
        <w:gridCol w:w="2777"/>
        <w:gridCol w:w="3725"/>
        <w:tblGridChange w:id="0">
          <w:tblGrid>
            <w:gridCol w:w="2848"/>
            <w:gridCol w:w="2777"/>
            <w:gridCol w:w="372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Coordinador de Investigación / Administrador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Líneas de Investigación Institucionales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j53dgs2jcgo5" w:id="30"/>
            <w:bookmarkEnd w:id="3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 Alta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Bajo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rek3emlgozpo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Coordinador de Investigación quiero crear, editar y desactivar líneas de investigación institucionales para articular los grupos, docentes y semilleros.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(ver figura 7).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/>
            </w:pPr>
            <w:bookmarkStart w:colFirst="0" w:colLast="0" w:name="_heading=h.mq9lmbo4vb0s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Figura.  </w:t>
            </w:r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Toda línea de investigación debe registrar un código institucional único, un nombre y una descripción corta.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debe permitir cambiar el estado de la línea de investigación (Activa / Inactiva).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 una línea pasa a estado Inactivo, no estará disponible para seleccionarse en nuevas articulaciones, manteniendo sus registros históricos intactos.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43"/>
        <w:gridCol w:w="2775"/>
        <w:gridCol w:w="3732"/>
        <w:tblGridChange w:id="0">
          <w:tblGrid>
            <w:gridCol w:w="2843"/>
            <w:gridCol w:w="2775"/>
            <w:gridCol w:w="373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Líder de Grupo / Tutor de Semillero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Vinculación de Grupos y Semilleros con Líneas de Investigación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a6n0wlfjgjer" w:id="33"/>
            <w:bookmarkEnd w:id="3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 Alta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Bajo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iy4veh7y8r10" w:id="34"/>
            <w:bookmarkEnd w:id="3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Líder o Tutor quiero asociar mi Grupo o Semillero a una o varias Líneas de Investigación para clasificar el enfoque técnico de las actividades investigativas.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(ver figura 8).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/>
            </w:pPr>
            <w:bookmarkStart w:colFirst="0" w:colLast="0" w:name="_heading=h.tzqgel56eyxl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Figura.  </w:t>
            </w:r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interfaz debe proporcionar una selección múltiple para asignar líneas activas a un grupo o semillero.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debe poder desvincular una línea previamente asociada previa confirmación del usuario.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líneas de investigación seleccionadas deben visualizarse claramente en el resumen o perfil público del grupo y semillero.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0"/>
        <w:gridCol w:w="2780"/>
        <w:gridCol w:w="3710"/>
        <w:tblGridChange w:id="0">
          <w:tblGrid>
            <w:gridCol w:w="2860"/>
            <w:gridCol w:w="2780"/>
            <w:gridCol w:w="371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Coordinador de Investigación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Relación de Líneas con Áreas de Conocimiento, ODS y Sectores Aplicados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djk9is8ksqkq" w:id="36"/>
            <w:bookmarkEnd w:id="3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Alta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Bajo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rw5ru94jx483" w:id="37"/>
            <w:bookmarkEnd w:id="3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Coordinador de Investigación quiero enlazar las líneas de investigación con sus respectivas Disciplinas, Objetivos de Desarrollo Sostenible (ODS) y Áreas de Aplicación industrial.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(ver figura 9).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/>
            </w:pPr>
            <w:bookmarkStart w:colFirst="0" w:colLast="0" w:name="_heading=h.l1vdqqb0o9un" w:id="38"/>
            <w:bookmarkEnd w:id="38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Figura.  </w:t>
            </w:r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9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 configurar una línea de investigación, el usuario podrá asociar una o múltiples Disciplinas del catálogo de Áreas del Conocimiento.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9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línea de investigación debe permitir mapear uno o más de los 17 ODS declarados.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9"/>
              </w:numPr>
              <w:spacing w:after="0" w:afterAutospacing="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Debe ser posible ligar la línea con sectores productivos/económicos del catálogo de Áreas de Aplicación.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9"/>
              </w:numPr>
              <w:spacing w:after="24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debe bloquear el guardado si la línea no cuenta con al menos un ODS y un Área del Conocimiento vinculada.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49"/>
        <w:gridCol w:w="2777"/>
        <w:gridCol w:w="3724"/>
        <w:tblGridChange w:id="0">
          <w:tblGrid>
            <w:gridCol w:w="2849"/>
            <w:gridCol w:w="2777"/>
            <w:gridCol w:w="3724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Coordinador de Investigación / Administrador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historia: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Visualización y Reportes de Trazabilidad Investigativa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z49pykbnl6wu" w:id="39"/>
            <w:bookmarkEnd w:id="3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Diseñada por: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Sañudo, Francisco Guisado López y Carlos Arturo Castro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 Media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 en desarrollo: Medio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Puntos estimados: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estimadas: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Iteración asignada: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bbwi303496ic" w:id="40"/>
            <w:bookmarkEnd w:id="4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Programador responsable: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Juan José Grisales Sañudo y Francisco Guisado López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 como Coordinador de Investigación quiero consultar tableros y descargar la matriz completa de la articulación (Grupos, Semilleros, Líneas, ODS, Docentes) para realizar auditorías e informes de gestión.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(ver figura 10).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/>
            </w:pPr>
            <w:bookmarkStart w:colFirst="0" w:colLast="0" w:name="_heading=h.z7r177jfcqv0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Figura.  </w:t>
            </w:r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tabla o vista unificada debe mostrar la correspondencia entre Grupo/Semillero, Docentes, Línea de Investigación y ODS.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debe permitir filtrar la información por Sede, Facultad o Línea de Investigación.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datos consolidados descargados en formato Excel o CSV deben coincidir exactamente con los filtros aplicados en pantalla.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ind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50kubkc58kyh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 xml:space="preserve">Referencias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41" w:rightFromText="141" w:topFromText="0" w:bottomFromText="0" w:vertAnchor="text" w:horzAnchor="text" w:tblpX="0" w:tblpY="1"/>
        <w:tblW w:w="9360.0" w:type="dxa"/>
        <w:jc w:val="left"/>
        <w:tblLayout w:type="fixed"/>
        <w:tblLook w:val="0400"/>
      </w:tblPr>
      <w:tblGrid>
        <w:gridCol w:w="309"/>
        <w:gridCol w:w="9051"/>
        <w:tblGridChange w:id="0">
          <w:tblGrid>
            <w:gridCol w:w="309"/>
            <w:gridCol w:w="90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[1]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«Nimble Humaniza Work,» Historias de usuario, [En línea]. Available: https://www.nimblework.com/es/agile/historias-de-usuarios/. [Último acceso: 12 06 2024].</w:t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br w:type="textWrapping"/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36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Confidencial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Micro proyectos analítica universitaria USB-MED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ihv636" w:id="43"/>
    <w:bookmarkEnd w:id="4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keepNext w:val="0"/>
      <w:keepLines w:val="0"/>
      <w:pageBreakBefore w:val="0"/>
      <w:widowControl w:val="0"/>
      <w:pBdr>
        <w:top w:color="000000" w:space="1" w:sz="6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Historias de usuario micro proyecto gestión del desempeño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7196"/>
      <w:gridCol w:w="2362"/>
      <w:tblGridChange w:id="0">
        <w:tblGrid>
          <w:gridCol w:w="7196"/>
          <w:gridCol w:w="2362"/>
        </w:tblGrid>
      </w:tblGridChange>
    </w:tblGrid>
    <w:tr>
      <w:trPr>
        <w:cantSplit w:val="0"/>
        <w:trHeight w:val="560" w:hRule="atLeast"/>
        <w:tblHeader w:val="0"/>
      </w:trPr>
      <w:tc>
        <w:tcPr/>
        <w:p w:rsidR="00000000" w:rsidDel="00000000" w:rsidP="00000000" w:rsidRDefault="00000000" w:rsidRPr="00000000" w14:paraId="000002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bookmarkStart w:colFirst="0" w:colLast="0" w:name="_heading=h.373rbzudjyyl" w:id="44"/>
          <w:bookmarkEnd w:id="44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Micro proyectos analítica universitaria USB-MED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Versión:         </w:t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.0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Historias de usuario micro proyecto gestión del desempeño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Fecha:       </w:t>
          </w:r>
          <w:r w:rsidDel="00000000" w:rsidR="00000000" w:rsidRPr="00000000">
            <w:rPr>
              <w:rtl w:val="0"/>
            </w:rPr>
            <w:t xml:space="preserve">20/08/2026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_tradn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hanging="36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0"/>
    <w:next w:val="Normal0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0"/>
    <w:next w:val="Normal0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Ttulo9">
    <w:name w:val="heading 9"/>
    <w:basedOn w:val="Normal0"/>
    <w:next w:val="Normal0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0" w:customStyle="1">
    <w:name w:val="Normal0"/>
    <w:qFormat w:val="1"/>
    <w:pPr>
      <w:spacing w:line="240" w:lineRule="atLeast"/>
    </w:pPr>
    <w:rPr>
      <w:lang w:eastAsia="en-US"/>
    </w:rPr>
  </w:style>
  <w:style w:type="paragraph" w:styleId="heading10" w:customStyle="1">
    <w:name w:val="heading 10"/>
    <w:basedOn w:val="Normal0"/>
    <w:next w:val="Normal0"/>
    <w:uiPriority w:val="9"/>
    <w:qFormat w:val="1"/>
    <w:pPr>
      <w:keepNext w:val="1"/>
      <w:numPr>
        <w:numId w:val="1"/>
      </w:numPr>
      <w:spacing w:after="60" w:before="120"/>
      <w:ind w:hanging="720"/>
      <w:outlineLvl w:val="0"/>
    </w:pPr>
    <w:rPr>
      <w:rFonts w:ascii="Arial" w:hAnsi="Arial"/>
      <w:b w:val="1"/>
      <w:sz w:val="24"/>
    </w:rPr>
  </w:style>
  <w:style w:type="paragraph" w:styleId="heading20" w:customStyle="1">
    <w:name w:val="heading 20"/>
    <w:basedOn w:val="heading10"/>
    <w:next w:val="Normal0"/>
    <w:uiPriority w:val="9"/>
    <w:unhideWhenUsed w:val="1"/>
    <w:qFormat w:val="1"/>
    <w:pPr>
      <w:numPr>
        <w:ilvl w:val="1"/>
      </w:numPr>
      <w:outlineLvl w:val="1"/>
    </w:pPr>
    <w:rPr>
      <w:sz w:val="20"/>
    </w:rPr>
  </w:style>
  <w:style w:type="paragraph" w:styleId="heading30" w:customStyle="1">
    <w:name w:val="heading 30"/>
    <w:basedOn w:val="heading10"/>
    <w:next w:val="Normal0"/>
    <w:uiPriority w:val="9"/>
    <w:unhideWhenUsed w:val="1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heading40" w:customStyle="1">
    <w:name w:val="heading 40"/>
    <w:basedOn w:val="heading10"/>
    <w:next w:val="Normal0"/>
    <w:uiPriority w:val="9"/>
    <w:semiHidden w:val="1"/>
    <w:unhideWhenUsed w:val="1"/>
    <w:qFormat w:val="1"/>
    <w:pPr>
      <w:numPr>
        <w:ilvl w:val="3"/>
      </w:numPr>
      <w:outlineLvl w:val="3"/>
    </w:pPr>
    <w:rPr>
      <w:b w:val="0"/>
      <w:sz w:val="20"/>
    </w:rPr>
  </w:style>
  <w:style w:type="paragraph" w:styleId="heading50" w:customStyle="1">
    <w:name w:val="heading 50"/>
    <w:basedOn w:val="Normal0"/>
    <w:next w:val="Normal0"/>
    <w:uiPriority w:val="9"/>
    <w:semiHidden w:val="1"/>
    <w:unhideWhenUsed w:val="1"/>
    <w:qFormat w:val="1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0" w:customStyle="1">
    <w:name w:val="heading 60"/>
    <w:basedOn w:val="Normal0"/>
    <w:next w:val="Normal0"/>
    <w:uiPriority w:val="9"/>
    <w:semiHidden w:val="1"/>
    <w:unhideWhenUsed w:val="1"/>
    <w:qFormat w:val="1"/>
    <w:pPr>
      <w:numPr>
        <w:ilvl w:val="5"/>
        <w:numId w:val="1"/>
      </w:numPr>
      <w:spacing w:after="60" w:before="240"/>
      <w:ind w:left="2880"/>
      <w:outlineLvl w:val="5"/>
    </w:pPr>
    <w:rPr>
      <w:i w:val="1"/>
      <w:sz w:val="22"/>
    </w:rPr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1" w:customStyle="1">
    <w:name w:val="Normal Table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0" w:customStyle="1">
    <w:name w:val="Title0"/>
    <w:basedOn w:val="Normal0"/>
    <w:next w:val="Normal0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aragraph2" w:customStyle="1">
    <w:name w:val="Paragraph2"/>
    <w:basedOn w:val="Normal0"/>
    <w:pPr>
      <w:spacing w:before="80"/>
      <w:ind w:left="720"/>
      <w:jc w:val="both"/>
    </w:pPr>
    <w:rPr>
      <w:color w:val="000000"/>
      <w:lang w:val="en-AU"/>
    </w:rPr>
  </w:style>
  <w:style w:type="paragraph" w:styleId="Puesto1" w:customStyle="1">
    <w:name w:val="Puesto1"/>
    <w:basedOn w:val="Normal0"/>
    <w:next w:val="Normal0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angranormal">
    <w:name w:val="Normal Indent"/>
    <w:basedOn w:val="Normal0"/>
    <w:semiHidden w:val="1"/>
    <w:pPr>
      <w:ind w:left="900" w:hanging="900"/>
    </w:pPr>
  </w:style>
  <w:style w:type="paragraph" w:styleId="TDC1">
    <w:name w:val="toc 1"/>
    <w:basedOn w:val="Normal0"/>
    <w:next w:val="Normal0"/>
    <w:uiPriority w:val="39"/>
    <w:pPr>
      <w:spacing w:after="120" w:before="240"/>
    </w:pPr>
    <w:rPr>
      <w:b w:val="1"/>
      <w:bCs w:val="1"/>
      <w:szCs w:val="24"/>
    </w:rPr>
  </w:style>
  <w:style w:type="paragraph" w:styleId="TDC2">
    <w:name w:val="toc 2"/>
    <w:basedOn w:val="Normal0"/>
    <w:next w:val="Normal0"/>
    <w:uiPriority w:val="39"/>
    <w:pPr>
      <w:spacing w:before="120"/>
      <w:ind w:left="200"/>
    </w:pPr>
    <w:rPr>
      <w:i w:val="1"/>
      <w:iCs w:val="1"/>
      <w:szCs w:val="24"/>
    </w:rPr>
  </w:style>
  <w:style w:type="paragraph" w:styleId="TDC3">
    <w:name w:val="toc 3"/>
    <w:basedOn w:val="Normal0"/>
    <w:next w:val="Normal0"/>
    <w:uiPriority w:val="39"/>
    <w:pPr>
      <w:ind w:left="400"/>
    </w:pPr>
    <w:rPr>
      <w:szCs w:val="24"/>
    </w:rPr>
  </w:style>
  <w:style w:type="paragraph" w:styleId="Encabezado">
    <w:name w:val="header"/>
    <w:basedOn w:val="Normal0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0"/>
    <w:semiHidden w:val="1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 w:val="1"/>
  </w:style>
  <w:style w:type="paragraph" w:styleId="Tabletext" w:customStyle="1">
    <w:name w:val="Tabletext"/>
    <w:basedOn w:val="Normal0"/>
    <w:pPr>
      <w:keepLines w:val="1"/>
      <w:spacing w:after="120"/>
    </w:pPr>
  </w:style>
  <w:style w:type="paragraph" w:styleId="Textoindependiente">
    <w:name w:val="Body Text"/>
    <w:basedOn w:val="Normal0"/>
    <w:link w:val="TextoindependienteCar"/>
    <w:semiHidden w:val="1"/>
    <w:pPr>
      <w:keepLines w:val="1"/>
      <w:spacing w:after="120"/>
      <w:ind w:left="720"/>
    </w:pPr>
  </w:style>
  <w:style w:type="paragraph" w:styleId="Blockquote" w:customStyle="1">
    <w:name w:val="Blockquote"/>
    <w:basedOn w:val="Normal0"/>
    <w:pPr>
      <w:widowControl w:val="1"/>
      <w:spacing w:after="100" w:before="100" w:line="240" w:lineRule="auto"/>
      <w:ind w:left="360" w:right="360"/>
    </w:pPr>
    <w:rPr>
      <w:snapToGrid w:val="0"/>
      <w:sz w:val="24"/>
      <w:lang w:val="en-CA"/>
    </w:rPr>
  </w:style>
  <w:style w:type="paragraph" w:styleId="Bullet1" w:customStyle="1">
    <w:name w:val="Bullet1"/>
    <w:basedOn w:val="Normal0"/>
    <w:pPr>
      <w:ind w:left="720" w:hanging="432"/>
    </w:pPr>
  </w:style>
  <w:style w:type="paragraph" w:styleId="Bullet2" w:customStyle="1">
    <w:name w:val="Bullet2"/>
    <w:basedOn w:val="Normal0"/>
    <w:pPr>
      <w:ind w:left="1440" w:hanging="360"/>
    </w:pPr>
    <w:rPr>
      <w:color w:val="000080"/>
    </w:rPr>
  </w:style>
  <w:style w:type="paragraph" w:styleId="Mapadeldocumento">
    <w:name w:val="Document Map"/>
    <w:basedOn w:val="Normal0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0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0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0"/>
    <w:pPr>
      <w:spacing w:before="80" w:line="240" w:lineRule="auto"/>
      <w:jc w:val="both"/>
    </w:pPr>
  </w:style>
  <w:style w:type="paragraph" w:styleId="Paragraph3" w:customStyle="1">
    <w:name w:val="Paragraph3"/>
    <w:basedOn w:val="Normal0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0"/>
    <w:pPr>
      <w:spacing w:before="80" w:line="240" w:lineRule="auto"/>
      <w:ind w:left="2250"/>
      <w:jc w:val="both"/>
    </w:pPr>
  </w:style>
  <w:style w:type="paragraph" w:styleId="TDC4">
    <w:name w:val="toc 4"/>
    <w:basedOn w:val="Normal0"/>
    <w:next w:val="Normal0"/>
    <w:autoRedefine w:val="1"/>
    <w:semiHidden w:val="1"/>
    <w:pPr>
      <w:ind w:left="600"/>
    </w:pPr>
    <w:rPr>
      <w:szCs w:val="24"/>
    </w:rPr>
  </w:style>
  <w:style w:type="paragraph" w:styleId="TDC5">
    <w:name w:val="toc 5"/>
    <w:basedOn w:val="Normal0"/>
    <w:next w:val="Normal0"/>
    <w:autoRedefine w:val="1"/>
    <w:semiHidden w:val="1"/>
    <w:pPr>
      <w:ind w:left="800"/>
    </w:pPr>
    <w:rPr>
      <w:szCs w:val="24"/>
    </w:rPr>
  </w:style>
  <w:style w:type="paragraph" w:styleId="TDC6">
    <w:name w:val="toc 6"/>
    <w:basedOn w:val="Normal0"/>
    <w:next w:val="Normal0"/>
    <w:autoRedefine w:val="1"/>
    <w:semiHidden w:val="1"/>
    <w:pPr>
      <w:ind w:left="1000"/>
    </w:pPr>
    <w:rPr>
      <w:szCs w:val="24"/>
    </w:rPr>
  </w:style>
  <w:style w:type="paragraph" w:styleId="TDC7">
    <w:name w:val="toc 7"/>
    <w:basedOn w:val="Normal0"/>
    <w:next w:val="Normal0"/>
    <w:autoRedefine w:val="1"/>
    <w:semiHidden w:val="1"/>
    <w:pPr>
      <w:ind w:left="1200"/>
    </w:pPr>
    <w:rPr>
      <w:szCs w:val="24"/>
    </w:rPr>
  </w:style>
  <w:style w:type="paragraph" w:styleId="TDC8">
    <w:name w:val="toc 8"/>
    <w:basedOn w:val="Normal0"/>
    <w:next w:val="Normal0"/>
    <w:autoRedefine w:val="1"/>
    <w:semiHidden w:val="1"/>
    <w:pPr>
      <w:ind w:left="1400"/>
    </w:pPr>
    <w:rPr>
      <w:szCs w:val="24"/>
    </w:rPr>
  </w:style>
  <w:style w:type="paragraph" w:styleId="TDC9">
    <w:name w:val="toc 9"/>
    <w:basedOn w:val="Normal0"/>
    <w:next w:val="Normal0"/>
    <w:autoRedefine w:val="1"/>
    <w:semiHidden w:val="1"/>
    <w:pPr>
      <w:ind w:left="1600"/>
    </w:pPr>
    <w:rPr>
      <w:szCs w:val="24"/>
    </w:rPr>
  </w:style>
  <w:style w:type="paragraph" w:styleId="Textoindependiente2">
    <w:name w:val="Body Text 2"/>
    <w:basedOn w:val="Normal0"/>
    <w:semiHidden w:val="1"/>
    <w:rPr>
      <w:i w:val="1"/>
      <w:color w:val="0000ff"/>
    </w:rPr>
  </w:style>
  <w:style w:type="paragraph" w:styleId="Sangradetextonormal">
    <w:name w:val="Body Text Indent"/>
    <w:basedOn w:val="Normal0"/>
    <w:semiHidden w:val="1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0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0"/>
    <w:pPr>
      <w:widowControl w:val="1"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0"/>
    <w:next w:val="Textoindependiente"/>
    <w:autoRedefine w:val="1"/>
    <w:pPr>
      <w:spacing w:after="120"/>
      <w:ind w:left="720"/>
    </w:pPr>
    <w:rPr>
      <w:i w:val="1"/>
      <w:color w:val="0000ff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0"/>
    <w:uiPriority w:val="99"/>
    <w:semiHidden w:val="1"/>
    <w:pPr>
      <w:widowControl w:val="1"/>
      <w:spacing w:after="100" w:afterAutospacing="1" w:before="100" w:beforeAutospacing="1" w:line="240" w:lineRule="auto"/>
    </w:pPr>
    <w:rPr>
      <w:sz w:val="24"/>
      <w:szCs w:val="24"/>
    </w:rPr>
  </w:style>
  <w:style w:type="character" w:styleId="Textoennegrita">
    <w:name w:val="Strong"/>
    <w:uiPriority w:val="22"/>
    <w:qFormat w:val="1"/>
    <w:rPr>
      <w:b w:val="1"/>
      <w:bCs w:val="1"/>
    </w:rPr>
  </w:style>
  <w:style w:type="paragraph" w:styleId="infoblue0" w:customStyle="1">
    <w:name w:val="infoblue"/>
    <w:basedOn w:val="Normal0"/>
    <w:pPr>
      <w:widowControl w:val="1"/>
      <w:spacing w:after="120"/>
      <w:ind w:left="720"/>
    </w:pPr>
    <w:rPr>
      <w:i w:val="1"/>
      <w:iCs w:val="1"/>
      <w:color w:val="0000ff"/>
    </w:rPr>
  </w:style>
  <w:style w:type="character" w:styleId="Hipervnculovisitado">
    <w:name w:val="FollowedHyperlink"/>
    <w:semiHidden w:val="1"/>
    <w:rPr>
      <w:color w:val="800080"/>
      <w:u w:val="single"/>
    </w:rPr>
  </w:style>
  <w:style w:type="paragraph" w:styleId="HTMLconformatoprevio">
    <w:name w:val="HTML Preformatted"/>
    <w:basedOn w:val="Normal0"/>
    <w:semiHidden w:val="1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hAnsi="Courier New"/>
      <w:lang w:eastAsia="es-ES" w:val="es-ES"/>
    </w:rPr>
  </w:style>
  <w:style w:type="paragraph" w:styleId="Sangra2detindependiente">
    <w:name w:val="Body Text Indent 2"/>
    <w:basedOn w:val="Normal0"/>
    <w:semiHidden w:val="1"/>
    <w:pPr>
      <w:ind w:left="720" w:firstLine="414"/>
      <w:jc w:val="both"/>
    </w:pPr>
    <w:rPr>
      <w:lang w:val="es-ES"/>
    </w:rPr>
  </w:style>
  <w:style w:type="character" w:styleId="Refdecomentario">
    <w:name w:val="annotation reference"/>
    <w:uiPriority w:val="99"/>
    <w:semiHidden w:val="1"/>
    <w:unhideWhenUsed w:val="1"/>
    <w:rsid w:val="00316653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 w:val="1"/>
    <w:rsid w:val="00316653"/>
  </w:style>
  <w:style w:type="character" w:styleId="TextocomentarioCar" w:customStyle="1">
    <w:name w:val="Texto comentario Car"/>
    <w:link w:val="Textocomentario"/>
    <w:uiPriority w:val="99"/>
    <w:rsid w:val="00316653"/>
    <w:rPr>
      <w:lang w:eastAsia="en-US" w:val="es-ES_tradnl"/>
    </w:rPr>
  </w:style>
  <w:style w:type="character" w:styleId="apple-converted-space" w:customStyle="1">
    <w:name w:val="apple-converted-space"/>
    <w:rsid w:val="00316653"/>
  </w:style>
  <w:style w:type="paragraph" w:styleId="Textodeglobo">
    <w:name w:val="Balloon Text"/>
    <w:basedOn w:val="Normal0"/>
    <w:link w:val="TextodegloboCar"/>
    <w:uiPriority w:val="99"/>
    <w:semiHidden w:val="1"/>
    <w:unhideWhenUsed w:val="1"/>
    <w:rsid w:val="00316653"/>
    <w:pPr>
      <w:spacing w:line="240" w:lineRule="auto"/>
    </w:pPr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316653"/>
    <w:rPr>
      <w:rFonts w:ascii="Tahoma" w:cs="Tahoma" w:hAnsi="Tahoma"/>
      <w:sz w:val="16"/>
      <w:szCs w:val="16"/>
      <w:lang w:eastAsia="en-US" w:val="es-ES_tradnl"/>
    </w:rPr>
  </w:style>
  <w:style w:type="character" w:styleId="TextoindependienteCar" w:customStyle="1">
    <w:name w:val="Texto independiente Car"/>
    <w:link w:val="Textoindependiente"/>
    <w:semiHidden w:val="1"/>
    <w:rsid w:val="00CD1259"/>
    <w:rPr>
      <w:lang w:eastAsia="en-US" w:val="es-ES_tradnl"/>
    </w:rPr>
  </w:style>
  <w:style w:type="paragraph" w:styleId="Prrafodelista">
    <w:name w:val="List Paragraph"/>
    <w:basedOn w:val="Normal0"/>
    <w:uiPriority w:val="34"/>
    <w:qFormat w:val="1"/>
    <w:rsid w:val="009C5E23"/>
    <w:pPr>
      <w:ind w:left="720"/>
      <w:contextualSpacing w:val="1"/>
    </w:pPr>
  </w:style>
  <w:style w:type="table" w:styleId="Tablaconcuadrcula">
    <w:name w:val="Table Grid"/>
    <w:basedOn w:val="NormalTable0"/>
    <w:uiPriority w:val="39"/>
    <w:rsid w:val="00BD68E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NormalTable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NormalTable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NormalTable1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a2" w:customStyle="1">
    <w:basedOn w:val="NormalTable1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a3" w:customStyle="1">
    <w:basedOn w:val="NormalTable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NormalTable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NormalTable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NormalTable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0" w:customStyle="1">
    <w:name w:val="Subtitle0"/>
    <w:basedOn w:val="Normal0"/>
    <w:next w:val="Normal0"/>
    <w:pPr>
      <w:spacing w:after="60"/>
      <w:jc w:val="center"/>
    </w:pPr>
    <w:rPr>
      <w:rFonts w:ascii="Arial" w:cs="Arial" w:eastAsia="Arial" w:hAnsi="Arial"/>
      <w:i w:val="1"/>
      <w:sz w:val="36"/>
      <w:szCs w:val="36"/>
    </w:rPr>
  </w:style>
  <w:style w:type="table" w:styleId="a7" w:customStyle="1">
    <w:basedOn w:val="NormalTable1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  <w:style w:type="table" w:styleId="a8" w:customStyle="1">
    <w:basedOn w:val="NormalTable1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  <w:style w:type="table" w:styleId="a9" w:customStyle="1">
    <w:basedOn w:val="NormalTable1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  <w:style w:type="table" w:styleId="aa" w:customStyle="1">
    <w:basedOn w:val="NormalTable1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  <w:style w:type="table" w:styleId="ab" w:customStyle="1">
    <w:basedOn w:val="NormalTable1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  <w:style w:type="table" w:styleId="ac" w:customStyle="1">
    <w:basedOn w:val="NormalTable1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  <w:style w:type="table" w:styleId="ad" w:customStyle="1">
    <w:basedOn w:val="NormalTable1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  <w:style w:type="table" w:styleId="ae" w:customStyle="1">
    <w:basedOn w:val="NormalTable1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FA0E7C"/>
    <w:rPr>
      <w:rFonts w:ascii="Arial" w:cs="Arial" w:eastAsia="Arial" w:hAnsi="Arial"/>
      <w:b w:val="1"/>
    </w:rPr>
  </w:style>
  <w:style w:type="character" w:styleId="Ttulo1Car" w:customStyle="1">
    <w:name w:val="Título 1 Car"/>
    <w:basedOn w:val="Fuentedeprrafopredeter"/>
    <w:link w:val="Ttulo1"/>
    <w:uiPriority w:val="9"/>
    <w:rsid w:val="00FA0E7C"/>
    <w:rPr>
      <w:rFonts w:ascii="Arial" w:cs="Arial" w:eastAsia="Arial" w:hAnsi="Arial"/>
      <w:b w:val="1"/>
      <w:sz w:val="24"/>
      <w:szCs w:val="24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6667F0"/>
    <w:pPr>
      <w:spacing w:after="200"/>
    </w:pPr>
    <w:rPr>
      <w:i w:val="1"/>
      <w:iCs w:val="1"/>
      <w:color w:val="1f497d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 w:val="1"/>
    <w:rsid w:val="00A94453"/>
    <w:rPr>
      <w:color w:val="666666"/>
    </w:rPr>
  </w:style>
  <w:style w:type="character" w:styleId="Estilo8" w:customStyle="1">
    <w:name w:val="Estilo8"/>
    <w:basedOn w:val="Fuentedeprrafopredeter"/>
    <w:uiPriority w:val="1"/>
    <w:rsid w:val="006C1782"/>
    <w:rPr>
      <w:rFonts w:ascii="Times New Roman" w:hAnsi="Times New Roman"/>
      <w:sz w:val="20"/>
    </w:rPr>
  </w:style>
  <w:style w:type="paragraph" w:styleId="Tabladeilustraciones">
    <w:name w:val="table of figures"/>
    <w:basedOn w:val="Normal"/>
    <w:next w:val="Normal"/>
    <w:uiPriority w:val="99"/>
    <w:unhideWhenUsed w:val="1"/>
    <w:rsid w:val="00B93196"/>
  </w:style>
  <w:style w:type="paragraph" w:styleId="TtuloTDC">
    <w:name w:val="TOC Heading"/>
    <w:basedOn w:val="Ttulo1"/>
    <w:next w:val="Normal"/>
    <w:uiPriority w:val="39"/>
    <w:unhideWhenUsed w:val="1"/>
    <w:qFormat w:val="1"/>
    <w:rsid w:val="006D1611"/>
    <w:pPr>
      <w:keepLines w:val="1"/>
      <w:widowControl w:val="1"/>
      <w:spacing w:after="0"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  <w:lang w:eastAsia="es-MX" w:val="es-MX"/>
    </w:rPr>
  </w:style>
  <w:style w:type="paragraph" w:styleId="Bibliografa">
    <w:name w:val="Bibliography"/>
    <w:basedOn w:val="Normal"/>
    <w:next w:val="Normal"/>
    <w:uiPriority w:val="37"/>
    <w:unhideWhenUsed w:val="1"/>
    <w:rsid w:val="00861C1C"/>
  </w:style>
  <w:style w:type="character" w:styleId="EncabezadoCar" w:customStyle="1">
    <w:name w:val="Encabezado Car"/>
    <w:basedOn w:val="Fuentedeprrafopredeter"/>
    <w:link w:val="Encabezado"/>
    <w:rsid w:val="00534A41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F3A3D"/>
    <w:pPr>
      <w:spacing w:line="240" w:lineRule="auto"/>
    </w:pPr>
    <w:rPr>
      <w:b w:val="1"/>
      <w:bCs w:val="1"/>
      <w:lang w:eastAsia="ja-JP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F3A3D"/>
    <w:rPr>
      <w:b w:val="1"/>
      <w:bCs w:val="1"/>
      <w:lang w:eastAsia="en-US" w:val="es-ES_tradnl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Pr>
      <w:vertAlign w:val="superscript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5.0" w:type="dxa"/>
        <w:left w:w="115.0" w:type="dxa"/>
        <w:bottom w:w="10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JeafAgvD6cleFSqWrt4+2jtEtg==">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2024-10-09T20:53:00.0000000Z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tainMacros">
    <vt:bool>false</vt:bool>
  </property>
</Properties>
</file>