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v3wqnow8k55n" w:id="0"/>
      <w:bookmarkEnd w:id="0"/>
      <w:r w:rsidDel="00000000" w:rsidR="00000000" w:rsidRPr="00000000">
        <w:rPr>
          <w:rtl w:val="0"/>
        </w:rPr>
        <w:t xml:space="preserve">AWS Basic Networking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continuación detallamos el sistema básico de Networking a nivel general de TGA.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nivel general: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VPC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Subnets asociadas a la VPC (3 Públicas y 3 Privadas)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Route Table con NAT gateway para las subnets privadas e Internet Gateway para las públicas.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ACL (1 Pública y 1 Privada)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nivel aplicación: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 Security group para cada recurso (Base de datos, contenedores, caché, REDIS)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901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