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23EB" w14:textId="2FC1EA91" w:rsidR="00F20536" w:rsidRPr="009719AA" w:rsidRDefault="00F20536" w:rsidP="00FC66F2">
      <w:pPr>
        <w:spacing w:line="276" w:lineRule="auto"/>
        <w:rPr>
          <w:rFonts w:ascii="Book Antiqua" w:eastAsia="Times New Roman" w:hAnsi="Book Antiqua"/>
          <w:b/>
          <w:sz w:val="28"/>
          <w:szCs w:val="28"/>
        </w:rPr>
      </w:pPr>
      <w:r w:rsidRPr="009719AA">
        <w:rPr>
          <w:rFonts w:ascii="Book Antiqua" w:hAnsi="Book Antiqua"/>
          <w:b/>
          <w:noProof/>
          <w:sz w:val="28"/>
          <w:szCs w:val="28"/>
        </w:rPr>
        <w:drawing>
          <wp:anchor distT="0" distB="0" distL="114300" distR="114300" simplePos="0" relativeHeight="251659264" behindDoc="0" locked="0" layoutInCell="1" allowOverlap="1" wp14:anchorId="68DBBFAC" wp14:editId="53A6596F">
            <wp:simplePos x="0" y="0"/>
            <wp:positionH relativeFrom="margin">
              <wp:posOffset>114300</wp:posOffset>
            </wp:positionH>
            <wp:positionV relativeFrom="margin">
              <wp:posOffset>-184150</wp:posOffset>
            </wp:positionV>
            <wp:extent cx="1941195" cy="1231900"/>
            <wp:effectExtent l="0" t="0" r="1905" b="6350"/>
            <wp:wrapSquare wrapText="bothSides"/>
            <wp:docPr id="94914046" name="Picture 1" descr="C:\Users\Mburu\Desktop\thumbnai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buru\Desktop\thumbnail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1195" cy="12319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9719AA">
        <w:rPr>
          <w:rFonts w:ascii="Book Antiqua" w:eastAsia="Times New Roman" w:hAnsi="Book Antiqua"/>
          <w:b/>
          <w:sz w:val="28"/>
          <w:szCs w:val="28"/>
        </w:rPr>
        <w:t>MINISTRY OF ENERGY AND PETROLEUM</w:t>
      </w:r>
    </w:p>
    <w:p w14:paraId="4A4FC091" w14:textId="77777777" w:rsidR="00F20536" w:rsidRPr="009719AA" w:rsidRDefault="00F20536" w:rsidP="00FC66F2">
      <w:pPr>
        <w:spacing w:line="276" w:lineRule="auto"/>
        <w:rPr>
          <w:rFonts w:ascii="Book Antiqua" w:eastAsia="Times New Roman" w:hAnsi="Book Antiqua"/>
          <w:b/>
          <w:sz w:val="28"/>
          <w:szCs w:val="28"/>
        </w:rPr>
      </w:pPr>
      <w:r w:rsidRPr="009719AA">
        <w:rPr>
          <w:rFonts w:ascii="Book Antiqua" w:eastAsia="Times New Roman" w:hAnsi="Book Antiqua"/>
          <w:b/>
          <w:sz w:val="28"/>
          <w:szCs w:val="28"/>
        </w:rPr>
        <w:t>State Department for Petroleum</w:t>
      </w:r>
    </w:p>
    <w:p w14:paraId="540201C9" w14:textId="77777777" w:rsidR="00F20536" w:rsidRPr="009719AA" w:rsidRDefault="00F20536" w:rsidP="00FC66F2">
      <w:pPr>
        <w:spacing w:line="276" w:lineRule="auto"/>
        <w:rPr>
          <w:rFonts w:ascii="Book Antiqua" w:hAnsi="Book Antiqua"/>
          <w:b/>
          <w:bCs/>
          <w:sz w:val="28"/>
          <w:szCs w:val="28"/>
        </w:rPr>
      </w:pPr>
    </w:p>
    <w:p w14:paraId="43B41C16" w14:textId="77777777" w:rsidR="00F20536" w:rsidRPr="009719AA" w:rsidRDefault="00F20536" w:rsidP="00FC66F2">
      <w:pPr>
        <w:spacing w:line="276" w:lineRule="auto"/>
        <w:jc w:val="both"/>
        <w:rPr>
          <w:rFonts w:ascii="Book Antiqua" w:hAnsi="Book Antiqua"/>
          <w:b/>
          <w:bCs/>
          <w:sz w:val="28"/>
          <w:szCs w:val="28"/>
        </w:rPr>
      </w:pPr>
    </w:p>
    <w:p w14:paraId="54216725" w14:textId="77777777" w:rsidR="00AA00A9" w:rsidRPr="009719AA" w:rsidRDefault="00AA00A9" w:rsidP="00FC66F2">
      <w:pPr>
        <w:spacing w:line="276" w:lineRule="auto"/>
        <w:jc w:val="both"/>
        <w:rPr>
          <w:rFonts w:ascii="Book Antiqua" w:hAnsi="Book Antiqua"/>
          <w:b/>
          <w:bCs/>
          <w:sz w:val="28"/>
          <w:szCs w:val="28"/>
        </w:rPr>
      </w:pPr>
    </w:p>
    <w:p w14:paraId="47FF8731" w14:textId="77777777" w:rsidR="00F20536" w:rsidRPr="009719AA" w:rsidRDefault="00F20536" w:rsidP="00FC66F2">
      <w:pPr>
        <w:spacing w:line="276" w:lineRule="auto"/>
        <w:jc w:val="both"/>
        <w:rPr>
          <w:rFonts w:ascii="Book Antiqua" w:hAnsi="Book Antiqua"/>
          <w:b/>
          <w:bCs/>
          <w:sz w:val="28"/>
          <w:szCs w:val="28"/>
        </w:rPr>
      </w:pPr>
    </w:p>
    <w:p w14:paraId="712211A4" w14:textId="5C9A3BF2" w:rsidR="00F20536" w:rsidRPr="009719AA" w:rsidRDefault="00F20536" w:rsidP="00A51B3B">
      <w:pPr>
        <w:spacing w:line="276" w:lineRule="auto"/>
        <w:jc w:val="center"/>
        <w:rPr>
          <w:rFonts w:ascii="Book Antiqua" w:hAnsi="Book Antiqua"/>
          <w:b/>
          <w:bCs/>
          <w:sz w:val="28"/>
          <w:szCs w:val="28"/>
        </w:rPr>
      </w:pPr>
      <w:r w:rsidRPr="009719AA">
        <w:rPr>
          <w:rFonts w:ascii="Book Antiqua" w:hAnsi="Book Antiqua"/>
          <w:b/>
          <w:bCs/>
          <w:sz w:val="28"/>
          <w:szCs w:val="28"/>
        </w:rPr>
        <w:t xml:space="preserve">REPORT ON </w:t>
      </w:r>
      <w:r w:rsidR="00A51B3B">
        <w:rPr>
          <w:rFonts w:ascii="Book Antiqua" w:hAnsi="Book Antiqua"/>
          <w:b/>
          <w:bCs/>
          <w:sz w:val="28"/>
          <w:szCs w:val="28"/>
        </w:rPr>
        <w:t>SYSTEM BENCHMARKING EXERCISE</w:t>
      </w:r>
    </w:p>
    <w:p w14:paraId="3E3112FF" w14:textId="23FA8D0E" w:rsidR="00AA00A9" w:rsidRDefault="00AA00A9" w:rsidP="00FC66F2">
      <w:pPr>
        <w:spacing w:line="276" w:lineRule="auto"/>
        <w:jc w:val="center"/>
        <w:rPr>
          <w:rFonts w:ascii="Book Antiqua" w:hAnsi="Book Antiqua"/>
          <w:b/>
          <w:bCs/>
          <w:sz w:val="28"/>
          <w:szCs w:val="28"/>
        </w:rPr>
      </w:pPr>
    </w:p>
    <w:p w14:paraId="5E021944" w14:textId="77777777" w:rsidR="00A51B3B" w:rsidRDefault="00A51B3B" w:rsidP="00FC66F2">
      <w:pPr>
        <w:spacing w:line="276" w:lineRule="auto"/>
        <w:jc w:val="center"/>
        <w:rPr>
          <w:rFonts w:ascii="Book Antiqua" w:hAnsi="Book Antiqua"/>
          <w:b/>
          <w:bCs/>
          <w:sz w:val="28"/>
          <w:szCs w:val="28"/>
        </w:rPr>
      </w:pPr>
    </w:p>
    <w:p w14:paraId="268EA480" w14:textId="77777777" w:rsidR="002D56FC" w:rsidRPr="009719AA" w:rsidRDefault="002D56FC" w:rsidP="00FC66F2">
      <w:pPr>
        <w:spacing w:line="276" w:lineRule="auto"/>
        <w:jc w:val="center"/>
        <w:rPr>
          <w:rFonts w:ascii="Book Antiqua" w:hAnsi="Book Antiqua"/>
          <w:b/>
          <w:bCs/>
          <w:sz w:val="28"/>
          <w:szCs w:val="28"/>
        </w:rPr>
      </w:pPr>
    </w:p>
    <w:p w14:paraId="2E184AF3" w14:textId="1F985788" w:rsidR="00AA00A9" w:rsidRDefault="00AA00A9" w:rsidP="00FC66F2">
      <w:pPr>
        <w:spacing w:line="276" w:lineRule="auto"/>
        <w:jc w:val="center"/>
        <w:rPr>
          <w:rFonts w:ascii="Book Antiqua" w:hAnsi="Book Antiqua"/>
          <w:b/>
          <w:bCs/>
          <w:sz w:val="28"/>
          <w:szCs w:val="28"/>
        </w:rPr>
      </w:pPr>
      <w:r w:rsidRPr="009719AA">
        <w:rPr>
          <w:rFonts w:ascii="Book Antiqua" w:hAnsi="Book Antiqua"/>
          <w:b/>
          <w:bCs/>
          <w:sz w:val="28"/>
          <w:szCs w:val="28"/>
        </w:rPr>
        <w:t>HELD ON</w:t>
      </w:r>
    </w:p>
    <w:p w14:paraId="25A6C24F" w14:textId="77777777" w:rsidR="002D56FC" w:rsidRDefault="002D56FC" w:rsidP="00FC66F2">
      <w:pPr>
        <w:spacing w:line="276" w:lineRule="auto"/>
        <w:jc w:val="center"/>
        <w:rPr>
          <w:rFonts w:ascii="Book Antiqua" w:hAnsi="Book Antiqua"/>
          <w:b/>
          <w:bCs/>
          <w:sz w:val="28"/>
          <w:szCs w:val="28"/>
        </w:rPr>
      </w:pPr>
    </w:p>
    <w:p w14:paraId="0528C6ED" w14:textId="77777777" w:rsidR="002D56FC" w:rsidRPr="009719AA" w:rsidRDefault="002D56FC" w:rsidP="00FC66F2">
      <w:pPr>
        <w:spacing w:line="276" w:lineRule="auto"/>
        <w:jc w:val="center"/>
        <w:rPr>
          <w:rFonts w:ascii="Book Antiqua" w:hAnsi="Book Antiqua"/>
          <w:b/>
          <w:bCs/>
          <w:sz w:val="28"/>
          <w:szCs w:val="28"/>
        </w:rPr>
      </w:pPr>
    </w:p>
    <w:p w14:paraId="0FF3B3F1" w14:textId="2BA6F7E9" w:rsidR="00AA00A9" w:rsidRPr="009719AA" w:rsidRDefault="00A51B3B" w:rsidP="00AD32D7">
      <w:pPr>
        <w:spacing w:line="360" w:lineRule="auto"/>
        <w:jc w:val="center"/>
        <w:rPr>
          <w:rFonts w:ascii="Book Antiqua" w:hAnsi="Book Antiqua"/>
          <w:b/>
          <w:bCs/>
          <w:sz w:val="28"/>
          <w:szCs w:val="28"/>
        </w:rPr>
      </w:pPr>
      <w:r>
        <w:rPr>
          <w:rFonts w:ascii="Book Antiqua" w:hAnsi="Book Antiqua"/>
          <w:b/>
          <w:bCs/>
          <w:sz w:val="28"/>
          <w:szCs w:val="28"/>
        </w:rPr>
        <w:t>18</w:t>
      </w:r>
      <w:r w:rsidRPr="00A51B3B">
        <w:rPr>
          <w:rFonts w:ascii="Book Antiqua" w:hAnsi="Book Antiqua"/>
          <w:b/>
          <w:bCs/>
          <w:sz w:val="28"/>
          <w:szCs w:val="28"/>
          <w:vertAlign w:val="superscript"/>
        </w:rPr>
        <w:t>TH</w:t>
      </w:r>
      <w:r>
        <w:rPr>
          <w:rFonts w:ascii="Book Antiqua" w:hAnsi="Book Antiqua"/>
          <w:b/>
          <w:bCs/>
          <w:sz w:val="28"/>
          <w:szCs w:val="28"/>
        </w:rPr>
        <w:t xml:space="preserve"> MARCH 2026</w:t>
      </w:r>
    </w:p>
    <w:p w14:paraId="56FAC2F0" w14:textId="395E06E6" w:rsidR="00AA00A9" w:rsidRPr="009719AA" w:rsidRDefault="00AA00A9" w:rsidP="00AD32D7">
      <w:pPr>
        <w:spacing w:line="360" w:lineRule="auto"/>
        <w:jc w:val="center"/>
        <w:rPr>
          <w:rFonts w:ascii="Book Antiqua" w:hAnsi="Book Antiqua"/>
          <w:b/>
          <w:bCs/>
          <w:sz w:val="28"/>
          <w:szCs w:val="28"/>
        </w:rPr>
      </w:pPr>
      <w:r w:rsidRPr="009719AA">
        <w:rPr>
          <w:rFonts w:ascii="Book Antiqua" w:hAnsi="Book Antiqua"/>
          <w:b/>
          <w:bCs/>
          <w:sz w:val="28"/>
          <w:szCs w:val="28"/>
        </w:rPr>
        <w:t xml:space="preserve">AT </w:t>
      </w:r>
    </w:p>
    <w:p w14:paraId="388902EF" w14:textId="77777777" w:rsidR="00AD32D7" w:rsidRDefault="00A51B3B" w:rsidP="00AD32D7">
      <w:pPr>
        <w:spacing w:line="360" w:lineRule="auto"/>
        <w:jc w:val="center"/>
        <w:rPr>
          <w:rFonts w:ascii="Book Antiqua" w:hAnsi="Book Antiqua"/>
          <w:b/>
          <w:bCs/>
          <w:sz w:val="28"/>
          <w:szCs w:val="28"/>
        </w:rPr>
      </w:pPr>
      <w:r>
        <w:rPr>
          <w:rFonts w:ascii="Book Antiqua" w:hAnsi="Book Antiqua"/>
          <w:b/>
          <w:bCs/>
          <w:sz w:val="28"/>
          <w:szCs w:val="28"/>
        </w:rPr>
        <w:t xml:space="preserve">NATIONAL OIL CORPORATION OF KENYA </w:t>
      </w:r>
    </w:p>
    <w:p w14:paraId="757610ED" w14:textId="696A92A7" w:rsidR="00AA00A9" w:rsidRPr="009719AA" w:rsidRDefault="00A51B3B" w:rsidP="00AD32D7">
      <w:pPr>
        <w:spacing w:line="360" w:lineRule="auto"/>
        <w:jc w:val="center"/>
        <w:rPr>
          <w:rFonts w:ascii="Book Antiqua" w:hAnsi="Book Antiqua"/>
          <w:b/>
          <w:bCs/>
          <w:sz w:val="28"/>
          <w:szCs w:val="28"/>
        </w:rPr>
      </w:pPr>
      <w:r>
        <w:rPr>
          <w:rFonts w:ascii="Book Antiqua" w:hAnsi="Book Antiqua"/>
          <w:b/>
          <w:bCs/>
          <w:sz w:val="28"/>
          <w:szCs w:val="28"/>
        </w:rPr>
        <w:t>HEADQUARTERS</w:t>
      </w:r>
    </w:p>
    <w:p w14:paraId="1298AD6F" w14:textId="77777777" w:rsidR="00AA00A9" w:rsidRPr="009719AA" w:rsidRDefault="00AA00A9" w:rsidP="00FC66F2">
      <w:pPr>
        <w:spacing w:line="276" w:lineRule="auto"/>
        <w:jc w:val="center"/>
        <w:rPr>
          <w:rFonts w:ascii="Book Antiqua" w:hAnsi="Book Antiqua"/>
          <w:b/>
          <w:bCs/>
          <w:sz w:val="28"/>
          <w:szCs w:val="28"/>
        </w:rPr>
      </w:pPr>
    </w:p>
    <w:p w14:paraId="333E2954" w14:textId="77777777" w:rsidR="00AA00A9" w:rsidRDefault="00AA00A9" w:rsidP="00FC66F2">
      <w:pPr>
        <w:spacing w:line="276" w:lineRule="auto"/>
        <w:jc w:val="center"/>
        <w:rPr>
          <w:rFonts w:ascii="Book Antiqua" w:hAnsi="Book Antiqua"/>
          <w:b/>
          <w:bCs/>
          <w:sz w:val="28"/>
          <w:szCs w:val="28"/>
        </w:rPr>
      </w:pPr>
    </w:p>
    <w:p w14:paraId="03F6F61B" w14:textId="77777777" w:rsidR="002D56FC" w:rsidRPr="009719AA" w:rsidRDefault="002D56FC" w:rsidP="00FC66F2">
      <w:pPr>
        <w:spacing w:line="276" w:lineRule="auto"/>
        <w:jc w:val="center"/>
        <w:rPr>
          <w:rFonts w:ascii="Book Antiqua" w:hAnsi="Book Antiqua"/>
          <w:b/>
          <w:bCs/>
          <w:sz w:val="28"/>
          <w:szCs w:val="28"/>
        </w:rPr>
      </w:pPr>
    </w:p>
    <w:p w14:paraId="002ED534" w14:textId="77777777" w:rsidR="00D17056" w:rsidRDefault="00D17056" w:rsidP="00FC66F2">
      <w:pPr>
        <w:spacing w:line="276" w:lineRule="auto"/>
        <w:rPr>
          <w:rFonts w:ascii="Book Antiqua" w:hAnsi="Book Antiqua"/>
          <w:b/>
          <w:bCs/>
          <w:sz w:val="28"/>
          <w:szCs w:val="28"/>
        </w:rPr>
      </w:pPr>
      <w:r>
        <w:rPr>
          <w:rFonts w:ascii="Book Antiqua" w:hAnsi="Book Antiqua"/>
          <w:b/>
          <w:bCs/>
          <w:sz w:val="28"/>
          <w:szCs w:val="28"/>
        </w:rPr>
        <w:br w:type="page"/>
      </w:r>
    </w:p>
    <w:p w14:paraId="2A19D32D" w14:textId="42E44522" w:rsidR="00FD1322" w:rsidRPr="00377348" w:rsidRDefault="00D17056" w:rsidP="00FC66F2">
      <w:pPr>
        <w:spacing w:line="276" w:lineRule="auto"/>
        <w:jc w:val="both"/>
        <w:rPr>
          <w:rFonts w:ascii="Book Antiqua" w:hAnsi="Book Antiqua"/>
          <w:b/>
          <w:bCs/>
          <w:sz w:val="24"/>
          <w:szCs w:val="24"/>
        </w:rPr>
      </w:pPr>
      <w:r w:rsidRPr="00377348">
        <w:rPr>
          <w:rFonts w:ascii="Book Antiqua" w:hAnsi="Book Antiqua"/>
          <w:b/>
          <w:bCs/>
          <w:sz w:val="24"/>
          <w:szCs w:val="24"/>
        </w:rPr>
        <w:lastRenderedPageBreak/>
        <w:t>1.0 INTRODUCTION</w:t>
      </w:r>
    </w:p>
    <w:p w14:paraId="6E190EBD" w14:textId="0E4CB4EA" w:rsidR="007F5E76" w:rsidRPr="007F5E76" w:rsidRDefault="007F5E76" w:rsidP="007F5E76">
      <w:pPr>
        <w:pStyle w:val="isselectedend"/>
        <w:spacing w:line="360" w:lineRule="auto"/>
        <w:rPr>
          <w:rFonts w:ascii="Book Antiqua" w:hAnsi="Book Antiqua"/>
        </w:rPr>
      </w:pPr>
      <w:r w:rsidRPr="007F5E76">
        <w:rPr>
          <w:rFonts w:ascii="Book Antiqua" w:hAnsi="Book Antiqua"/>
        </w:rPr>
        <w:t xml:space="preserve">The development of an effective and sustainable system requires a clear understanding of existing solutions and industry best practices. To support this process, a benchmarking exercise was conducted at </w:t>
      </w:r>
      <w:r>
        <w:rPr>
          <w:rStyle w:val="text-token-text-primary"/>
          <w:rFonts w:ascii="Book Antiqua" w:hAnsi="Book Antiqua"/>
        </w:rPr>
        <w:t>National Oil Corporation of Kenya.</w:t>
      </w:r>
    </w:p>
    <w:p w14:paraId="52574977" w14:textId="44DB015C" w:rsidR="007F5E76" w:rsidRPr="007F5E76" w:rsidRDefault="007F5E76" w:rsidP="007F5E76">
      <w:pPr>
        <w:pStyle w:val="NormalWeb"/>
        <w:spacing w:line="360" w:lineRule="auto"/>
        <w:rPr>
          <w:rFonts w:ascii="Book Antiqua" w:hAnsi="Book Antiqua"/>
        </w:rPr>
      </w:pPr>
      <w:r w:rsidRPr="007F5E76">
        <w:rPr>
          <w:rFonts w:ascii="Book Antiqua" w:hAnsi="Book Antiqua"/>
        </w:rPr>
        <w:t xml:space="preserve">The purpose of this exercise was to evaluate the performance, structure, and functionality of an existing system and to draw lessons that can inform the development of </w:t>
      </w:r>
      <w:r>
        <w:rPr>
          <w:rStyle w:val="text-token-text-primary"/>
          <w:rFonts w:ascii="Book Antiqua" w:hAnsi="Book Antiqua"/>
        </w:rPr>
        <w:t xml:space="preserve">the Unified Petroleum Exploration and </w:t>
      </w:r>
      <w:r w:rsidR="003F7F73">
        <w:rPr>
          <w:rStyle w:val="text-token-text-primary"/>
          <w:rFonts w:ascii="Book Antiqua" w:hAnsi="Book Antiqua"/>
        </w:rPr>
        <w:t xml:space="preserve">Monitoring </w:t>
      </w:r>
      <w:r>
        <w:rPr>
          <w:rStyle w:val="text-token-text-primary"/>
          <w:rFonts w:ascii="Book Antiqua" w:hAnsi="Book Antiqua"/>
        </w:rPr>
        <w:t>Management Information System</w:t>
      </w:r>
      <w:r w:rsidR="005815DD">
        <w:rPr>
          <w:rStyle w:val="text-token-text-primary"/>
          <w:rFonts w:ascii="Book Antiqua" w:hAnsi="Book Antiqua"/>
        </w:rPr>
        <w:t xml:space="preserve"> (UPEMMIS)</w:t>
      </w:r>
      <w:r w:rsidRPr="007F5E76">
        <w:rPr>
          <w:rFonts w:ascii="Book Antiqua" w:hAnsi="Book Antiqua"/>
        </w:rPr>
        <w:t>. This report documents the process, findings, and recommendations derived from the exercise.</w:t>
      </w:r>
    </w:p>
    <w:p w14:paraId="6E355D44" w14:textId="556A4F37" w:rsidR="00FD1322" w:rsidRPr="004A33A6" w:rsidRDefault="00C65560" w:rsidP="00FC66F2">
      <w:pPr>
        <w:spacing w:line="276" w:lineRule="auto"/>
        <w:jc w:val="both"/>
        <w:rPr>
          <w:rFonts w:ascii="Book Antiqua" w:hAnsi="Book Antiqua"/>
          <w:b/>
          <w:bCs/>
          <w:sz w:val="24"/>
          <w:szCs w:val="24"/>
        </w:rPr>
      </w:pPr>
      <w:r>
        <w:rPr>
          <w:rFonts w:ascii="Book Antiqua" w:hAnsi="Book Antiqua"/>
          <w:b/>
          <w:bCs/>
          <w:sz w:val="24"/>
          <w:szCs w:val="24"/>
        </w:rPr>
        <w:t xml:space="preserve">1.1 </w:t>
      </w:r>
      <w:r w:rsidR="00FD1322" w:rsidRPr="004A33A6">
        <w:rPr>
          <w:rFonts w:ascii="Book Antiqua" w:hAnsi="Book Antiqua"/>
          <w:b/>
          <w:bCs/>
          <w:sz w:val="24"/>
          <w:szCs w:val="24"/>
        </w:rPr>
        <w:t xml:space="preserve">Objectives of the </w:t>
      </w:r>
      <w:r w:rsidR="005D3F0E">
        <w:rPr>
          <w:rFonts w:ascii="Book Antiqua" w:hAnsi="Book Antiqua"/>
          <w:b/>
          <w:bCs/>
          <w:sz w:val="24"/>
          <w:szCs w:val="24"/>
        </w:rPr>
        <w:t>Exercise</w:t>
      </w:r>
    </w:p>
    <w:p w14:paraId="3662443B" w14:textId="77777777" w:rsidR="007F5E76" w:rsidRPr="007F5E76" w:rsidRDefault="007F5E76" w:rsidP="007F5E76">
      <w:p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The key objectives of the benchmarking exercise were:</w:t>
      </w:r>
    </w:p>
    <w:p w14:paraId="72E051F0"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assess the architecture and functionality of an existing system</w:t>
      </w:r>
    </w:p>
    <w:p w14:paraId="22B46178"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identify best practices and success factors</w:t>
      </w:r>
    </w:p>
    <w:p w14:paraId="7D0C070A"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highlight gaps and challenges in current implementations</w:t>
      </w:r>
    </w:p>
    <w:p w14:paraId="517711A7"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generate recommendations for improving system design</w:t>
      </w:r>
    </w:p>
    <w:p w14:paraId="5FED19CB" w14:textId="6A6DCE7D" w:rsid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inform and strengthen the Terms of Reference</w:t>
      </w:r>
    </w:p>
    <w:p w14:paraId="79AFA836" w14:textId="4573774F" w:rsidR="00C65560" w:rsidRPr="00C65560" w:rsidRDefault="00C65560" w:rsidP="00C65560">
      <w:pPr>
        <w:spacing w:line="276" w:lineRule="auto"/>
        <w:jc w:val="both"/>
        <w:rPr>
          <w:rFonts w:ascii="Book Antiqua" w:hAnsi="Book Antiqua"/>
          <w:b/>
          <w:bCs/>
          <w:sz w:val="24"/>
          <w:szCs w:val="24"/>
        </w:rPr>
      </w:pPr>
      <w:r w:rsidRPr="00C65560">
        <w:rPr>
          <w:rFonts w:ascii="Book Antiqua" w:hAnsi="Book Antiqua"/>
          <w:b/>
          <w:bCs/>
          <w:sz w:val="24"/>
          <w:szCs w:val="24"/>
        </w:rPr>
        <w:t>1.2 Scope</w:t>
      </w:r>
    </w:p>
    <w:p w14:paraId="79B4E757" w14:textId="258A0972" w:rsidR="00C65560" w:rsidRDefault="00C65560" w:rsidP="00C65560">
      <w:pPr>
        <w:spacing w:before="100" w:beforeAutospacing="1" w:after="100" w:afterAutospacing="1" w:line="360" w:lineRule="auto"/>
        <w:rPr>
          <w:rFonts w:ascii="Book Antiqua" w:eastAsia="Times New Roman" w:hAnsi="Book Antiqua" w:cs="Times New Roman"/>
          <w:sz w:val="24"/>
          <w:szCs w:val="24"/>
        </w:rPr>
      </w:pPr>
      <w:r w:rsidRPr="00C65560">
        <w:rPr>
          <w:rFonts w:ascii="Book Antiqua" w:eastAsia="Times New Roman" w:hAnsi="Book Antiqua" w:cs="Times New Roman"/>
          <w:sz w:val="24"/>
          <w:szCs w:val="24"/>
        </w:rPr>
        <w:t>The benchmarking</w:t>
      </w:r>
      <w:r w:rsidR="00AD32D7">
        <w:rPr>
          <w:rFonts w:ascii="Book Antiqua" w:eastAsia="Times New Roman" w:hAnsi="Book Antiqua" w:cs="Times New Roman"/>
          <w:sz w:val="24"/>
          <w:szCs w:val="24"/>
        </w:rPr>
        <w:t xml:space="preserve"> </w:t>
      </w:r>
      <w:r w:rsidR="00CE2991">
        <w:rPr>
          <w:rFonts w:ascii="Book Antiqua" w:eastAsia="Times New Roman" w:hAnsi="Book Antiqua" w:cs="Times New Roman"/>
          <w:sz w:val="24"/>
          <w:szCs w:val="24"/>
        </w:rPr>
        <w:t xml:space="preserve">exercise </w:t>
      </w:r>
      <w:r w:rsidR="00CE2991" w:rsidRPr="00C65560">
        <w:rPr>
          <w:rFonts w:ascii="Book Antiqua" w:eastAsia="Times New Roman" w:hAnsi="Book Antiqua" w:cs="Times New Roman"/>
          <w:sz w:val="24"/>
          <w:szCs w:val="24"/>
        </w:rPr>
        <w:t>focused</w:t>
      </w:r>
      <w:r w:rsidRPr="00C65560">
        <w:rPr>
          <w:rFonts w:ascii="Book Antiqua" w:eastAsia="Times New Roman" w:hAnsi="Book Antiqua" w:cs="Times New Roman"/>
          <w:sz w:val="24"/>
          <w:szCs w:val="24"/>
        </w:rPr>
        <w:t xml:space="preserve"> on</w:t>
      </w:r>
      <w:r>
        <w:rPr>
          <w:rFonts w:ascii="Book Antiqua" w:eastAsia="Times New Roman" w:hAnsi="Book Antiqua" w:cs="Times New Roman"/>
          <w:sz w:val="24"/>
          <w:szCs w:val="24"/>
        </w:rPr>
        <w:t xml:space="preserve"> the following areas:</w:t>
      </w:r>
    </w:p>
    <w:p w14:paraId="7B04839B" w14:textId="61E93129" w:rsidR="00C65560" w:rsidRDefault="00C65560"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Enterprise Resource Planning and Integrated Business Systems</w:t>
      </w:r>
    </w:p>
    <w:p w14:paraId="4A0FC9DC" w14:textId="1CA2E37D" w:rsidR="00C65560" w:rsidRDefault="00C65560"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Petroleum Supply Chain and Deport management system</w:t>
      </w:r>
    </w:p>
    <w:p w14:paraId="2FFDED15" w14:textId="77685EE4" w:rsidR="00C65560" w:rsidRDefault="00C65560"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ICT infrastructure and cybersecurity framework</w:t>
      </w:r>
    </w:p>
    <w:p w14:paraId="7A0D567F" w14:textId="58CAA6BF" w:rsidR="00C65560" w:rsidRDefault="00C65560"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Data Governance and reporting mechanism</w:t>
      </w:r>
    </w:p>
    <w:p w14:paraId="716BE352" w14:textId="6D48F89B" w:rsidR="00C65560" w:rsidRDefault="00C65560"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Revenue management and financial system integration</w:t>
      </w:r>
    </w:p>
    <w:p w14:paraId="23763D88" w14:textId="6C965615" w:rsidR="00C65560" w:rsidRPr="00C65560" w:rsidRDefault="00C65560"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Implementation challenges, lesson learned and sustainability strategies</w:t>
      </w:r>
    </w:p>
    <w:p w14:paraId="1194F065" w14:textId="77777777" w:rsidR="00B61C93" w:rsidRDefault="00B61C93" w:rsidP="00FC66F2">
      <w:pPr>
        <w:spacing w:line="276" w:lineRule="auto"/>
        <w:rPr>
          <w:rFonts w:ascii="Book Antiqua" w:hAnsi="Book Antiqua"/>
          <w:b/>
          <w:bCs/>
          <w:sz w:val="24"/>
          <w:szCs w:val="24"/>
        </w:rPr>
      </w:pPr>
    </w:p>
    <w:p w14:paraId="058D8036" w14:textId="6EC18840" w:rsidR="00FD1322" w:rsidRPr="004A33A6" w:rsidRDefault="004B5C2A" w:rsidP="00FC66F2">
      <w:pPr>
        <w:spacing w:line="276" w:lineRule="auto"/>
        <w:rPr>
          <w:rFonts w:ascii="Book Antiqua" w:hAnsi="Book Antiqua"/>
          <w:b/>
          <w:bCs/>
          <w:sz w:val="24"/>
          <w:szCs w:val="24"/>
        </w:rPr>
      </w:pPr>
      <w:r>
        <w:rPr>
          <w:rFonts w:ascii="Book Antiqua" w:hAnsi="Book Antiqua"/>
          <w:b/>
          <w:bCs/>
          <w:sz w:val="24"/>
          <w:szCs w:val="24"/>
        </w:rPr>
        <w:t>2</w:t>
      </w:r>
      <w:r w:rsidR="00FD1322" w:rsidRPr="004A33A6">
        <w:rPr>
          <w:rFonts w:ascii="Book Antiqua" w:hAnsi="Book Antiqua"/>
          <w:b/>
          <w:bCs/>
          <w:sz w:val="24"/>
          <w:szCs w:val="24"/>
        </w:rPr>
        <w:t>.0 Participants</w:t>
      </w:r>
    </w:p>
    <w:p w14:paraId="592DEC8F" w14:textId="6016C42A" w:rsidR="006F1B70" w:rsidRDefault="00FD1322" w:rsidP="00FC66F2">
      <w:pPr>
        <w:spacing w:line="276" w:lineRule="auto"/>
        <w:jc w:val="both"/>
        <w:rPr>
          <w:rFonts w:ascii="Book Antiqua" w:hAnsi="Book Antiqua"/>
          <w:sz w:val="24"/>
          <w:szCs w:val="24"/>
        </w:rPr>
      </w:pPr>
      <w:r w:rsidRPr="00377348">
        <w:rPr>
          <w:rFonts w:ascii="Book Antiqua" w:hAnsi="Book Antiqua"/>
          <w:sz w:val="24"/>
          <w:szCs w:val="24"/>
        </w:rPr>
        <w:t xml:space="preserve">The </w:t>
      </w:r>
      <w:r w:rsidR="000A6CBB">
        <w:rPr>
          <w:rFonts w:ascii="Book Antiqua" w:hAnsi="Book Antiqua"/>
          <w:sz w:val="24"/>
          <w:szCs w:val="24"/>
        </w:rPr>
        <w:t>exercise was conducted by a team from National Oil Corporation, Petroleum officers and State Department for Petroleum’s ICT team</w:t>
      </w:r>
      <w:r w:rsidR="006F1B70">
        <w:rPr>
          <w:rFonts w:ascii="Book Antiqua" w:hAnsi="Book Antiqua"/>
          <w:sz w:val="24"/>
          <w:szCs w:val="24"/>
        </w:rPr>
        <w:t xml:space="preserve">. </w:t>
      </w:r>
    </w:p>
    <w:p w14:paraId="3DD6F9E5" w14:textId="234C2A65" w:rsidR="00FD1322" w:rsidRPr="009B21EA" w:rsidRDefault="004B5C2A" w:rsidP="00FC66F2">
      <w:pPr>
        <w:spacing w:line="276" w:lineRule="auto"/>
        <w:jc w:val="both"/>
        <w:rPr>
          <w:rFonts w:ascii="Book Antiqua" w:hAnsi="Book Antiqua"/>
          <w:b/>
          <w:bCs/>
          <w:sz w:val="24"/>
          <w:szCs w:val="24"/>
        </w:rPr>
      </w:pPr>
      <w:r>
        <w:rPr>
          <w:rFonts w:ascii="Book Antiqua" w:hAnsi="Book Antiqua"/>
          <w:b/>
          <w:bCs/>
          <w:sz w:val="24"/>
          <w:szCs w:val="24"/>
        </w:rPr>
        <w:t>3</w:t>
      </w:r>
      <w:r w:rsidR="00FD1322" w:rsidRPr="009B21EA">
        <w:rPr>
          <w:rFonts w:ascii="Book Antiqua" w:hAnsi="Book Antiqua"/>
          <w:b/>
          <w:bCs/>
          <w:sz w:val="24"/>
          <w:szCs w:val="24"/>
        </w:rPr>
        <w:t>.0 Methodology</w:t>
      </w:r>
    </w:p>
    <w:p w14:paraId="0C57AE91" w14:textId="6B8B1CC1" w:rsidR="00FA6881" w:rsidRPr="00FA6881" w:rsidRDefault="00604088" w:rsidP="00FC66F2">
      <w:pPr>
        <w:spacing w:after="0" w:line="276" w:lineRule="auto"/>
        <w:jc w:val="both"/>
        <w:rPr>
          <w:rFonts w:ascii="Book Antiqua" w:hAnsi="Book Antiqua"/>
          <w:color w:val="000000" w:themeColor="text1"/>
          <w:sz w:val="24"/>
          <w:szCs w:val="24"/>
        </w:rPr>
      </w:pPr>
      <w:r>
        <w:rPr>
          <w:rFonts w:ascii="Book Antiqua" w:hAnsi="Book Antiqua"/>
          <w:color w:val="000000" w:themeColor="text1"/>
          <w:sz w:val="24"/>
          <w:szCs w:val="24"/>
        </w:rPr>
        <w:t xml:space="preserve">The </w:t>
      </w:r>
      <w:r w:rsidR="004B5C2A">
        <w:rPr>
          <w:rFonts w:ascii="Book Antiqua" w:hAnsi="Book Antiqua"/>
          <w:color w:val="000000" w:themeColor="text1"/>
          <w:sz w:val="24"/>
          <w:szCs w:val="24"/>
        </w:rPr>
        <w:t>exercise</w:t>
      </w:r>
      <w:r>
        <w:rPr>
          <w:rFonts w:ascii="Book Antiqua" w:hAnsi="Book Antiqua"/>
          <w:color w:val="000000" w:themeColor="text1"/>
          <w:sz w:val="24"/>
          <w:szCs w:val="24"/>
        </w:rPr>
        <w:t xml:space="preserve"> was conducted </w:t>
      </w:r>
      <w:r w:rsidR="00FA6881" w:rsidRPr="00FA6881">
        <w:rPr>
          <w:rFonts w:ascii="Book Antiqua" w:hAnsi="Book Antiqua"/>
          <w:color w:val="000000" w:themeColor="text1"/>
          <w:sz w:val="24"/>
          <w:szCs w:val="24"/>
        </w:rPr>
        <w:t xml:space="preserve">by National </w:t>
      </w:r>
      <w:r w:rsidR="004B5C2A">
        <w:rPr>
          <w:rFonts w:ascii="Book Antiqua" w:hAnsi="Book Antiqua"/>
          <w:color w:val="000000" w:themeColor="text1"/>
          <w:sz w:val="24"/>
          <w:szCs w:val="24"/>
        </w:rPr>
        <w:t>Oil Corporation of Kenya</w:t>
      </w:r>
      <w:r w:rsidR="00FA6881" w:rsidRPr="00FA6881">
        <w:rPr>
          <w:rFonts w:ascii="Book Antiqua" w:hAnsi="Book Antiqua"/>
          <w:color w:val="000000" w:themeColor="text1"/>
          <w:sz w:val="24"/>
          <w:szCs w:val="24"/>
        </w:rPr>
        <w:t xml:space="preserve"> </w:t>
      </w:r>
      <w:r w:rsidR="004B5C2A">
        <w:rPr>
          <w:rFonts w:ascii="Book Antiqua" w:hAnsi="Book Antiqua"/>
          <w:color w:val="000000" w:themeColor="text1"/>
          <w:sz w:val="24"/>
          <w:szCs w:val="24"/>
        </w:rPr>
        <w:t>ICT and NDC team</w:t>
      </w:r>
      <w:r w:rsidR="00FA6881" w:rsidRPr="00FA6881">
        <w:rPr>
          <w:rFonts w:ascii="Book Antiqua" w:hAnsi="Book Antiqua"/>
          <w:color w:val="000000" w:themeColor="text1"/>
          <w:sz w:val="24"/>
          <w:szCs w:val="24"/>
        </w:rPr>
        <w:t xml:space="preserve">, </w:t>
      </w:r>
      <w:r>
        <w:rPr>
          <w:rFonts w:ascii="Book Antiqua" w:hAnsi="Book Antiqua"/>
          <w:color w:val="000000" w:themeColor="text1"/>
          <w:sz w:val="24"/>
          <w:szCs w:val="24"/>
        </w:rPr>
        <w:t>and</w:t>
      </w:r>
      <w:r w:rsidR="00FA6881" w:rsidRPr="00FA6881">
        <w:rPr>
          <w:rFonts w:ascii="Book Antiqua" w:hAnsi="Book Antiqua"/>
          <w:color w:val="000000" w:themeColor="text1"/>
          <w:sz w:val="24"/>
          <w:szCs w:val="24"/>
        </w:rPr>
        <w:t xml:space="preserve"> </w:t>
      </w:r>
      <w:r w:rsidR="0057329B">
        <w:rPr>
          <w:rFonts w:ascii="Book Antiqua" w:hAnsi="Book Antiqua"/>
          <w:color w:val="000000" w:themeColor="text1"/>
          <w:sz w:val="24"/>
          <w:szCs w:val="24"/>
        </w:rPr>
        <w:t xml:space="preserve">the following </w:t>
      </w:r>
      <w:r w:rsidR="00FA6881" w:rsidRPr="00FA6881">
        <w:rPr>
          <w:rFonts w:ascii="Book Antiqua" w:hAnsi="Book Antiqua"/>
          <w:color w:val="000000" w:themeColor="text1"/>
          <w:sz w:val="24"/>
          <w:szCs w:val="24"/>
        </w:rPr>
        <w:t>methods</w:t>
      </w:r>
      <w:r w:rsidRPr="00604088">
        <w:rPr>
          <w:rFonts w:ascii="Book Antiqua" w:hAnsi="Book Antiqua"/>
          <w:color w:val="000000" w:themeColor="text1"/>
          <w:sz w:val="24"/>
          <w:szCs w:val="24"/>
        </w:rPr>
        <w:t xml:space="preserve"> </w:t>
      </w:r>
      <w:r>
        <w:rPr>
          <w:rFonts w:ascii="Book Antiqua" w:hAnsi="Book Antiqua"/>
          <w:color w:val="000000" w:themeColor="text1"/>
          <w:sz w:val="24"/>
          <w:szCs w:val="24"/>
        </w:rPr>
        <w:t>were adopted</w:t>
      </w:r>
      <w:r w:rsidR="00FA6881" w:rsidRPr="00FA6881">
        <w:rPr>
          <w:rFonts w:ascii="Book Antiqua" w:hAnsi="Book Antiqua"/>
          <w:color w:val="000000" w:themeColor="text1"/>
          <w:sz w:val="24"/>
          <w:szCs w:val="24"/>
        </w:rPr>
        <w:t>:</w:t>
      </w:r>
    </w:p>
    <w:p w14:paraId="1AD0B9CF" w14:textId="77777777" w:rsidR="00FA6881" w:rsidRPr="00FA6881" w:rsidRDefault="00FA6881" w:rsidP="00FC66F2">
      <w:pPr>
        <w:numPr>
          <w:ilvl w:val="0"/>
          <w:numId w:val="31"/>
        </w:numPr>
        <w:spacing w:after="0" w:line="276" w:lineRule="auto"/>
        <w:jc w:val="both"/>
        <w:rPr>
          <w:rFonts w:ascii="Book Antiqua" w:hAnsi="Book Antiqua"/>
          <w:color w:val="000000" w:themeColor="text1"/>
          <w:sz w:val="24"/>
          <w:szCs w:val="24"/>
        </w:rPr>
      </w:pPr>
      <w:r w:rsidRPr="00FA6881">
        <w:rPr>
          <w:rFonts w:ascii="Book Antiqua" w:hAnsi="Book Antiqua"/>
          <w:color w:val="000000" w:themeColor="text1"/>
          <w:sz w:val="24"/>
          <w:szCs w:val="24"/>
        </w:rPr>
        <w:t>PowerPoint presentations.</w:t>
      </w:r>
    </w:p>
    <w:p w14:paraId="017F681D" w14:textId="7ADA8B37" w:rsidR="004B5C2A" w:rsidRDefault="004B5C2A" w:rsidP="004B5C2A">
      <w:pPr>
        <w:numPr>
          <w:ilvl w:val="0"/>
          <w:numId w:val="31"/>
        </w:numPr>
        <w:spacing w:after="0" w:line="276" w:lineRule="auto"/>
        <w:jc w:val="both"/>
        <w:rPr>
          <w:rFonts w:ascii="Book Antiqua" w:hAnsi="Book Antiqua"/>
          <w:color w:val="000000" w:themeColor="text1"/>
          <w:sz w:val="24"/>
          <w:szCs w:val="24"/>
        </w:rPr>
      </w:pPr>
      <w:r w:rsidRPr="004B5C2A">
        <w:rPr>
          <w:rFonts w:ascii="Book Antiqua" w:hAnsi="Book Antiqua"/>
          <w:color w:val="000000" w:themeColor="text1"/>
          <w:sz w:val="24"/>
          <w:szCs w:val="24"/>
        </w:rPr>
        <w:t>Discussions with system users, administrators, and technical staff</w:t>
      </w:r>
    </w:p>
    <w:p w14:paraId="78FED321" w14:textId="6120EAA1" w:rsidR="004B5C2A" w:rsidRPr="004B5C2A" w:rsidRDefault="004B5C2A" w:rsidP="004B5C2A">
      <w:pPr>
        <w:numPr>
          <w:ilvl w:val="0"/>
          <w:numId w:val="31"/>
        </w:numPr>
        <w:spacing w:before="100" w:beforeAutospacing="1" w:after="100" w:afterAutospacing="1" w:line="360" w:lineRule="auto"/>
        <w:rPr>
          <w:rFonts w:ascii="Book Antiqua" w:hAnsi="Book Antiqua"/>
          <w:sz w:val="24"/>
          <w:szCs w:val="24"/>
        </w:rPr>
      </w:pPr>
      <w:r w:rsidRPr="004B5C2A">
        <w:rPr>
          <w:rFonts w:ascii="Book Antiqua" w:hAnsi="Book Antiqua"/>
          <w:sz w:val="24"/>
          <w:szCs w:val="24"/>
        </w:rPr>
        <w:t>Examination of system features, workflows, and interfaces</w:t>
      </w:r>
    </w:p>
    <w:p w14:paraId="16FDA651" w14:textId="5E70B863" w:rsidR="004B5C2A" w:rsidRPr="004B5C2A" w:rsidRDefault="00FA6881" w:rsidP="004B5C2A">
      <w:pPr>
        <w:numPr>
          <w:ilvl w:val="0"/>
          <w:numId w:val="31"/>
        </w:numPr>
        <w:spacing w:line="360" w:lineRule="auto"/>
        <w:jc w:val="both"/>
        <w:rPr>
          <w:rFonts w:ascii="Book Antiqua" w:hAnsi="Book Antiqua"/>
          <w:color w:val="000000" w:themeColor="text1"/>
          <w:sz w:val="24"/>
          <w:szCs w:val="24"/>
        </w:rPr>
      </w:pPr>
      <w:r w:rsidRPr="00FA6881">
        <w:rPr>
          <w:rFonts w:ascii="Book Antiqua" w:hAnsi="Book Antiqua"/>
          <w:color w:val="000000" w:themeColor="text1"/>
          <w:sz w:val="24"/>
          <w:szCs w:val="24"/>
        </w:rPr>
        <w:t>Question-and-answer session</w:t>
      </w:r>
      <w:r w:rsidR="004B5C2A">
        <w:rPr>
          <w:rFonts w:ascii="Book Antiqua" w:hAnsi="Book Antiqua"/>
          <w:color w:val="000000" w:themeColor="text1"/>
          <w:sz w:val="24"/>
          <w:szCs w:val="24"/>
        </w:rPr>
        <w:t>s</w:t>
      </w:r>
    </w:p>
    <w:p w14:paraId="6FCC72DA" w14:textId="60D210AA" w:rsidR="00FD1322" w:rsidRDefault="0094489C" w:rsidP="00FC66F2">
      <w:pPr>
        <w:spacing w:line="276" w:lineRule="auto"/>
        <w:jc w:val="both"/>
        <w:rPr>
          <w:rFonts w:ascii="Book Antiqua" w:hAnsi="Book Antiqua"/>
          <w:b/>
          <w:bCs/>
          <w:sz w:val="24"/>
          <w:szCs w:val="24"/>
        </w:rPr>
      </w:pPr>
      <w:r>
        <w:rPr>
          <w:rFonts w:ascii="Book Antiqua" w:hAnsi="Book Antiqua"/>
          <w:b/>
          <w:bCs/>
          <w:color w:val="000000" w:themeColor="text1"/>
          <w:sz w:val="24"/>
          <w:szCs w:val="24"/>
        </w:rPr>
        <w:t>4</w:t>
      </w:r>
      <w:r w:rsidR="00FC66F2" w:rsidRPr="00FA6881">
        <w:rPr>
          <w:rFonts w:ascii="Book Antiqua" w:hAnsi="Book Antiqua"/>
          <w:b/>
          <w:bCs/>
          <w:color w:val="000000" w:themeColor="text1"/>
          <w:sz w:val="24"/>
          <w:szCs w:val="24"/>
        </w:rPr>
        <w:t>.0</w:t>
      </w:r>
      <w:r w:rsidR="00FC66F2">
        <w:rPr>
          <w:rFonts w:ascii="Book Antiqua" w:hAnsi="Book Antiqua"/>
          <w:color w:val="000000" w:themeColor="text1"/>
          <w:sz w:val="24"/>
          <w:szCs w:val="24"/>
        </w:rPr>
        <w:t xml:space="preserve"> </w:t>
      </w:r>
      <w:r>
        <w:rPr>
          <w:rFonts w:ascii="Book Antiqua" w:hAnsi="Book Antiqua"/>
          <w:b/>
          <w:bCs/>
          <w:sz w:val="24"/>
          <w:szCs w:val="24"/>
        </w:rPr>
        <w:t>Key areas of assessment</w:t>
      </w:r>
    </w:p>
    <w:p w14:paraId="3654EB0B" w14:textId="77777777" w:rsidR="0094489C" w:rsidRDefault="0094489C" w:rsidP="00FC66F2">
      <w:pPr>
        <w:spacing w:line="276" w:lineRule="auto"/>
        <w:jc w:val="both"/>
        <w:rPr>
          <w:rFonts w:ascii="Book Antiqua" w:hAnsi="Book Antiqua"/>
          <w:b/>
          <w:bCs/>
          <w:sz w:val="24"/>
          <w:szCs w:val="24"/>
        </w:rPr>
      </w:pPr>
      <w:r>
        <w:rPr>
          <w:rFonts w:ascii="Book Antiqua" w:hAnsi="Book Antiqua"/>
          <w:b/>
          <w:bCs/>
          <w:sz w:val="24"/>
          <w:szCs w:val="24"/>
        </w:rPr>
        <w:t>4.1 ICT Infrastructure &amp; Cybersecurity framework</w:t>
      </w:r>
    </w:p>
    <w:p w14:paraId="615EDEC9" w14:textId="26989A01"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The ICT infrastructure at National Oil Corporation of Kenya is built to support both enterprise operations and petroleum supply chain systems.</w:t>
      </w:r>
    </w:p>
    <w:p w14:paraId="7E6E7C61" w14:textId="77777777"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Infrastructure supports ERP, depot systems, and financial systems integration</w:t>
      </w:r>
    </w:p>
    <w:p w14:paraId="6FA6804F" w14:textId="77777777"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Likely includes:</w:t>
      </w:r>
    </w:p>
    <w:p w14:paraId="61954644" w14:textId="77777777" w:rsidR="00982DBD" w:rsidRPr="00982DBD" w:rsidRDefault="00982DBD" w:rsidP="00982DBD">
      <w:pPr>
        <w:pStyle w:val="ListParagraph"/>
        <w:numPr>
          <w:ilvl w:val="0"/>
          <w:numId w:val="45"/>
        </w:numPr>
        <w:spacing w:line="276" w:lineRule="auto"/>
        <w:jc w:val="both"/>
        <w:rPr>
          <w:rFonts w:ascii="Book Antiqua" w:hAnsi="Book Antiqua"/>
          <w:sz w:val="24"/>
          <w:szCs w:val="24"/>
        </w:rPr>
      </w:pPr>
      <w:r w:rsidRPr="00982DBD">
        <w:rPr>
          <w:rFonts w:ascii="Book Antiqua" w:hAnsi="Book Antiqua"/>
          <w:sz w:val="24"/>
          <w:szCs w:val="24"/>
        </w:rPr>
        <w:t>On-premise data centers</w:t>
      </w:r>
    </w:p>
    <w:p w14:paraId="36B58A60" w14:textId="77777777" w:rsidR="00982DBD" w:rsidRPr="00982DBD" w:rsidRDefault="00982DBD" w:rsidP="00982DBD">
      <w:pPr>
        <w:pStyle w:val="ListParagraph"/>
        <w:numPr>
          <w:ilvl w:val="0"/>
          <w:numId w:val="45"/>
        </w:numPr>
        <w:spacing w:line="276" w:lineRule="auto"/>
        <w:jc w:val="both"/>
        <w:rPr>
          <w:rFonts w:ascii="Book Antiqua" w:hAnsi="Book Antiqua"/>
          <w:sz w:val="24"/>
          <w:szCs w:val="24"/>
        </w:rPr>
      </w:pPr>
      <w:r w:rsidRPr="00982DBD">
        <w:rPr>
          <w:rFonts w:ascii="Book Antiqua" w:hAnsi="Book Antiqua"/>
          <w:sz w:val="24"/>
          <w:szCs w:val="24"/>
        </w:rPr>
        <w:t>Network connectivity across depots and stations</w:t>
      </w:r>
    </w:p>
    <w:p w14:paraId="6D8A5F63" w14:textId="77777777"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Cybersecurity measures include:</w:t>
      </w:r>
    </w:p>
    <w:p w14:paraId="707A42FC" w14:textId="77777777" w:rsidR="00982DBD" w:rsidRPr="00982DBD" w:rsidRDefault="00982DBD" w:rsidP="00982DBD">
      <w:pPr>
        <w:pStyle w:val="ListParagraph"/>
        <w:numPr>
          <w:ilvl w:val="0"/>
          <w:numId w:val="46"/>
        </w:numPr>
        <w:spacing w:line="276" w:lineRule="auto"/>
        <w:jc w:val="both"/>
        <w:rPr>
          <w:rFonts w:ascii="Book Antiqua" w:hAnsi="Book Antiqua"/>
          <w:sz w:val="24"/>
          <w:szCs w:val="24"/>
        </w:rPr>
      </w:pPr>
      <w:r w:rsidRPr="00982DBD">
        <w:rPr>
          <w:rFonts w:ascii="Book Antiqua" w:hAnsi="Book Antiqua"/>
          <w:sz w:val="24"/>
          <w:szCs w:val="24"/>
        </w:rPr>
        <w:t>Access controls</w:t>
      </w:r>
    </w:p>
    <w:p w14:paraId="1D68BEA7" w14:textId="77777777" w:rsidR="00982DBD" w:rsidRPr="00982DBD" w:rsidRDefault="00982DBD" w:rsidP="00982DBD">
      <w:pPr>
        <w:pStyle w:val="ListParagraph"/>
        <w:numPr>
          <w:ilvl w:val="0"/>
          <w:numId w:val="46"/>
        </w:numPr>
        <w:spacing w:line="276" w:lineRule="auto"/>
        <w:jc w:val="both"/>
        <w:rPr>
          <w:rFonts w:ascii="Book Antiqua" w:hAnsi="Book Antiqua"/>
          <w:sz w:val="24"/>
          <w:szCs w:val="24"/>
        </w:rPr>
      </w:pPr>
      <w:r w:rsidRPr="00982DBD">
        <w:rPr>
          <w:rFonts w:ascii="Book Antiqua" w:hAnsi="Book Antiqua"/>
          <w:sz w:val="24"/>
          <w:szCs w:val="24"/>
        </w:rPr>
        <w:t>Security policies</w:t>
      </w:r>
    </w:p>
    <w:p w14:paraId="5666BEF2" w14:textId="77777777" w:rsidR="00982DBD" w:rsidRPr="00982DBD" w:rsidRDefault="00982DBD" w:rsidP="00982DBD">
      <w:pPr>
        <w:pStyle w:val="ListParagraph"/>
        <w:numPr>
          <w:ilvl w:val="0"/>
          <w:numId w:val="46"/>
        </w:numPr>
        <w:spacing w:line="276" w:lineRule="auto"/>
        <w:jc w:val="both"/>
        <w:rPr>
          <w:rFonts w:ascii="Book Antiqua" w:hAnsi="Book Antiqua"/>
          <w:sz w:val="24"/>
          <w:szCs w:val="24"/>
        </w:rPr>
      </w:pPr>
      <w:r w:rsidRPr="00982DBD">
        <w:rPr>
          <w:rFonts w:ascii="Book Antiqua" w:hAnsi="Book Antiqua"/>
          <w:sz w:val="24"/>
          <w:szCs w:val="24"/>
        </w:rPr>
        <w:t>Continuous monitoring</w:t>
      </w:r>
    </w:p>
    <w:p w14:paraId="4D509E58" w14:textId="0FA48EFC" w:rsidR="0094489C" w:rsidRDefault="0094489C" w:rsidP="00FC66F2">
      <w:pPr>
        <w:spacing w:line="276" w:lineRule="auto"/>
        <w:jc w:val="both"/>
        <w:rPr>
          <w:rFonts w:ascii="Book Antiqua" w:hAnsi="Book Antiqua"/>
          <w:b/>
          <w:bCs/>
          <w:sz w:val="24"/>
          <w:szCs w:val="24"/>
        </w:rPr>
      </w:pPr>
      <w:r>
        <w:rPr>
          <w:rFonts w:ascii="Book Antiqua" w:hAnsi="Book Antiqua"/>
          <w:b/>
          <w:bCs/>
          <w:sz w:val="24"/>
          <w:szCs w:val="24"/>
        </w:rPr>
        <w:t>4.2 Enterprise Resource Planning &amp; Integrated Business Systems</w:t>
      </w:r>
    </w:p>
    <w:p w14:paraId="2927DD31" w14:textId="73F75B5C" w:rsidR="00982DBD" w:rsidRPr="00982DBD" w:rsidRDefault="00982DBD" w:rsidP="00FC66F2">
      <w:pPr>
        <w:spacing w:line="276" w:lineRule="auto"/>
        <w:jc w:val="both"/>
        <w:rPr>
          <w:rFonts w:ascii="Book Antiqua" w:hAnsi="Book Antiqua"/>
          <w:sz w:val="24"/>
          <w:szCs w:val="24"/>
        </w:rPr>
      </w:pPr>
      <w:r w:rsidRPr="00982DBD">
        <w:rPr>
          <w:rFonts w:ascii="Book Antiqua" w:hAnsi="Book Antiqua"/>
          <w:sz w:val="24"/>
          <w:szCs w:val="24"/>
        </w:rPr>
        <w:t>NOC operates an Oracle-based ERP system (Oracle 11g &amp; E-Business Suite 12.1.3) supporting core business operations.</w:t>
      </w:r>
    </w:p>
    <w:p w14:paraId="384BF051" w14:textId="77777777" w:rsidR="000B5D04" w:rsidRPr="00982DBD" w:rsidRDefault="000B5D04" w:rsidP="00982DBD">
      <w:pPr>
        <w:pStyle w:val="ListParagraph"/>
        <w:numPr>
          <w:ilvl w:val="0"/>
          <w:numId w:val="47"/>
        </w:numPr>
        <w:spacing w:line="276" w:lineRule="auto"/>
        <w:jc w:val="both"/>
        <w:rPr>
          <w:rFonts w:ascii="Book Antiqua" w:hAnsi="Book Antiqua"/>
          <w:color w:val="000000" w:themeColor="text1"/>
          <w:sz w:val="24"/>
          <w:szCs w:val="24"/>
        </w:rPr>
      </w:pPr>
      <w:r w:rsidRPr="00982DBD">
        <w:rPr>
          <w:rFonts w:ascii="Book Antiqua" w:hAnsi="Book Antiqua"/>
          <w:color w:val="000000" w:themeColor="text1"/>
          <w:sz w:val="24"/>
          <w:szCs w:val="24"/>
        </w:rPr>
        <w:t>NOC ERP runs on Database version is 11g 11.2.0.2.0 and application version 12.1.3</w:t>
      </w:r>
    </w:p>
    <w:p w14:paraId="0C740B9A" w14:textId="77777777" w:rsidR="003E5CCD" w:rsidRDefault="000B5D04" w:rsidP="003E5CCD">
      <w:pPr>
        <w:pStyle w:val="ListParagraph"/>
        <w:numPr>
          <w:ilvl w:val="0"/>
          <w:numId w:val="47"/>
        </w:numPr>
        <w:spacing w:line="276" w:lineRule="auto"/>
        <w:jc w:val="both"/>
        <w:rPr>
          <w:rFonts w:ascii="Book Antiqua" w:hAnsi="Book Antiqua"/>
          <w:color w:val="000000" w:themeColor="text1"/>
          <w:sz w:val="24"/>
          <w:szCs w:val="24"/>
        </w:rPr>
      </w:pPr>
      <w:r w:rsidRPr="00982DBD">
        <w:rPr>
          <w:rFonts w:ascii="Book Antiqua" w:hAnsi="Book Antiqua"/>
          <w:color w:val="000000" w:themeColor="text1"/>
          <w:sz w:val="24"/>
          <w:szCs w:val="24"/>
        </w:rPr>
        <w:t>The modules include:</w:t>
      </w:r>
    </w:p>
    <w:p w14:paraId="7E95A3EE"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Alignment &amp; Optimization of Asset &amp; Tax Systems</w:t>
      </w:r>
    </w:p>
    <w:p w14:paraId="1B4D34D1"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Optimization of Cost and Inventory Systems</w:t>
      </w:r>
    </w:p>
    <w:p w14:paraId="2E617601"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Alignment &amp; Optimization of the Procure to pay Cycle</w:t>
      </w:r>
    </w:p>
    <w:p w14:paraId="2BEF4E28"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Order to Cash Cycle</w:t>
      </w:r>
    </w:p>
    <w:p w14:paraId="7C93975C"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lastRenderedPageBreak/>
        <w:t>Implementation of the Enterprise Asset Management Project</w:t>
      </w:r>
    </w:p>
    <w:p w14:paraId="307179C7"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Oracle Cash Management</w:t>
      </w:r>
    </w:p>
    <w:p w14:paraId="06CE59C4"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Implementation of Oracle Contracts for Procurement</w:t>
      </w:r>
    </w:p>
    <w:p w14:paraId="2FBFE50B"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Oracle Sourcing</w:t>
      </w:r>
    </w:p>
    <w:p w14:paraId="7EF36265"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Optimization of the Enterprise Infrastructure</w:t>
      </w:r>
    </w:p>
    <w:p w14:paraId="4AD30A0E" w14:textId="77777777" w:rsid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Optimization of Human Resources</w:t>
      </w:r>
    </w:p>
    <w:p w14:paraId="370E169D" w14:textId="0573E98A" w:rsidR="000B5D04" w:rsidRPr="003E5CCD" w:rsidRDefault="000B5D04" w:rsidP="003E5CCD">
      <w:pPr>
        <w:pStyle w:val="ListParagraph"/>
        <w:numPr>
          <w:ilvl w:val="1"/>
          <w:numId w:val="53"/>
        </w:numPr>
        <w:spacing w:line="276" w:lineRule="auto"/>
        <w:jc w:val="both"/>
        <w:rPr>
          <w:rFonts w:ascii="Book Antiqua" w:hAnsi="Book Antiqua"/>
          <w:color w:val="000000" w:themeColor="text1"/>
          <w:sz w:val="24"/>
          <w:szCs w:val="24"/>
        </w:rPr>
      </w:pPr>
      <w:r w:rsidRPr="003E5CCD">
        <w:rPr>
          <w:rFonts w:ascii="Book Antiqua" w:hAnsi="Book Antiqua"/>
          <w:color w:val="000000" w:themeColor="text1"/>
          <w:sz w:val="24"/>
          <w:szCs w:val="24"/>
        </w:rPr>
        <w:t>Oracle Projects and custom reports</w:t>
      </w:r>
      <w:r w:rsidR="00FD052C" w:rsidRPr="003E5CCD">
        <w:rPr>
          <w:rFonts w:ascii="Book Antiqua" w:hAnsi="Book Antiqua"/>
          <w:color w:val="000000" w:themeColor="text1"/>
          <w:sz w:val="24"/>
          <w:szCs w:val="24"/>
        </w:rPr>
        <w:t>.</w:t>
      </w:r>
    </w:p>
    <w:p w14:paraId="2C6D73FA" w14:textId="77777777" w:rsidR="0094489C" w:rsidRDefault="0094489C" w:rsidP="00FC66F2">
      <w:pPr>
        <w:spacing w:line="276" w:lineRule="auto"/>
        <w:jc w:val="both"/>
        <w:rPr>
          <w:rFonts w:ascii="Book Antiqua" w:hAnsi="Book Antiqua"/>
          <w:b/>
          <w:bCs/>
          <w:sz w:val="24"/>
          <w:szCs w:val="24"/>
        </w:rPr>
      </w:pPr>
      <w:r>
        <w:rPr>
          <w:rFonts w:ascii="Book Antiqua" w:hAnsi="Book Antiqua"/>
          <w:b/>
          <w:bCs/>
          <w:sz w:val="24"/>
          <w:szCs w:val="24"/>
        </w:rPr>
        <w:t>4.3 Petroleum Supply Chain &amp; Depot Management System</w:t>
      </w:r>
    </w:p>
    <w:p w14:paraId="04811F6B" w14:textId="689EF17C" w:rsidR="00327301" w:rsidRDefault="00982DBD" w:rsidP="00982DBD">
      <w:pPr>
        <w:spacing w:line="276" w:lineRule="auto"/>
        <w:jc w:val="both"/>
        <w:rPr>
          <w:rFonts w:ascii="Book Antiqua" w:hAnsi="Book Antiqua"/>
          <w:sz w:val="24"/>
          <w:szCs w:val="24"/>
        </w:rPr>
      </w:pPr>
      <w:r w:rsidRPr="00982DBD">
        <w:rPr>
          <w:rFonts w:ascii="Book Antiqua" w:hAnsi="Book Antiqua"/>
          <w:sz w:val="24"/>
          <w:szCs w:val="24"/>
        </w:rPr>
        <w:t>NOC operates systems supporting:</w:t>
      </w:r>
      <w:r>
        <w:rPr>
          <w:rFonts w:ascii="Book Antiqua" w:hAnsi="Book Antiqua"/>
          <w:sz w:val="24"/>
          <w:szCs w:val="24"/>
        </w:rPr>
        <w:t xml:space="preserve"> </w:t>
      </w:r>
      <w:r w:rsidRPr="00982DBD">
        <w:rPr>
          <w:rFonts w:ascii="Book Antiqua" w:hAnsi="Book Antiqua"/>
          <w:sz w:val="24"/>
          <w:szCs w:val="24"/>
        </w:rPr>
        <w:t>Fuel storage and depot operations</w:t>
      </w:r>
      <w:r>
        <w:rPr>
          <w:rFonts w:ascii="Book Antiqua" w:hAnsi="Book Antiqua"/>
          <w:sz w:val="24"/>
          <w:szCs w:val="24"/>
        </w:rPr>
        <w:t>,</w:t>
      </w:r>
      <w:r w:rsidR="003E5CCD">
        <w:rPr>
          <w:rFonts w:ascii="Book Antiqua" w:hAnsi="Book Antiqua"/>
          <w:sz w:val="24"/>
          <w:szCs w:val="24"/>
        </w:rPr>
        <w:t xml:space="preserve"> s</w:t>
      </w:r>
      <w:r w:rsidRPr="00982DBD">
        <w:rPr>
          <w:rFonts w:ascii="Book Antiqua" w:hAnsi="Book Antiqua"/>
          <w:sz w:val="24"/>
          <w:szCs w:val="24"/>
        </w:rPr>
        <w:t>tock movement and tracking</w:t>
      </w:r>
      <w:r>
        <w:rPr>
          <w:rFonts w:ascii="Book Antiqua" w:hAnsi="Book Antiqua"/>
          <w:sz w:val="24"/>
          <w:szCs w:val="24"/>
        </w:rPr>
        <w:t>, and d</w:t>
      </w:r>
      <w:r w:rsidRPr="00982DBD">
        <w:rPr>
          <w:rFonts w:ascii="Book Antiqua" w:hAnsi="Book Antiqua"/>
          <w:sz w:val="24"/>
          <w:szCs w:val="24"/>
        </w:rPr>
        <w:t>istribution logistics</w:t>
      </w:r>
    </w:p>
    <w:p w14:paraId="6CB438FA" w14:textId="2843F22C" w:rsidR="00327301" w:rsidRPr="00982DBD" w:rsidRDefault="00327301" w:rsidP="00982DBD">
      <w:pPr>
        <w:spacing w:line="276" w:lineRule="auto"/>
        <w:jc w:val="both"/>
        <w:rPr>
          <w:rFonts w:ascii="Book Antiqua" w:hAnsi="Book Antiqua"/>
          <w:sz w:val="24"/>
          <w:szCs w:val="24"/>
        </w:rPr>
      </w:pPr>
      <w:r>
        <w:rPr>
          <w:rFonts w:ascii="Book Antiqua" w:hAnsi="Book Antiqua"/>
          <w:noProof/>
          <w:sz w:val="24"/>
          <w:szCs w:val="24"/>
        </w:rPr>
        <w:drawing>
          <wp:inline distT="0" distB="0" distL="0" distR="0" wp14:anchorId="51AE3C94" wp14:editId="56805A16">
            <wp:extent cx="6038850" cy="3557270"/>
            <wp:effectExtent l="0" t="0" r="0" b="5080"/>
            <wp:docPr id="133842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4487" name="Picture 1338424487"/>
                    <pic:cNvPicPr/>
                  </pic:nvPicPr>
                  <pic:blipFill>
                    <a:blip r:embed="rId7">
                      <a:extLst>
                        <a:ext uri="{28A0092B-C50C-407E-A947-70E740481C1C}">
                          <a14:useLocalDpi xmlns:a14="http://schemas.microsoft.com/office/drawing/2010/main" val="0"/>
                        </a:ext>
                      </a:extLst>
                    </a:blip>
                    <a:stretch>
                      <a:fillRect/>
                    </a:stretch>
                  </pic:blipFill>
                  <pic:spPr>
                    <a:xfrm>
                      <a:off x="0" y="0"/>
                      <a:ext cx="6038850" cy="3557270"/>
                    </a:xfrm>
                    <a:prstGeom prst="rect">
                      <a:avLst/>
                    </a:prstGeom>
                  </pic:spPr>
                </pic:pic>
              </a:graphicData>
            </a:graphic>
          </wp:inline>
        </w:drawing>
      </w:r>
    </w:p>
    <w:p w14:paraId="4C1C7291" w14:textId="71B3EDE3" w:rsidR="00982DBD" w:rsidRPr="00982DBD" w:rsidRDefault="00982DBD" w:rsidP="00982DBD">
      <w:pPr>
        <w:spacing w:line="276" w:lineRule="auto"/>
        <w:jc w:val="both"/>
        <w:rPr>
          <w:rFonts w:ascii="Book Antiqua" w:hAnsi="Book Antiqua"/>
          <w:sz w:val="24"/>
          <w:szCs w:val="24"/>
        </w:rPr>
      </w:pPr>
      <w:r>
        <w:rPr>
          <w:rFonts w:ascii="Book Antiqua" w:hAnsi="Book Antiqua"/>
          <w:sz w:val="24"/>
          <w:szCs w:val="24"/>
        </w:rPr>
        <w:t>NOC e</w:t>
      </w:r>
      <w:r w:rsidRPr="00982DBD">
        <w:rPr>
          <w:rFonts w:ascii="Book Antiqua" w:hAnsi="Book Antiqua"/>
          <w:sz w:val="24"/>
          <w:szCs w:val="24"/>
        </w:rPr>
        <w:t>nables monitoring of:</w:t>
      </w:r>
    </w:p>
    <w:p w14:paraId="7A63F299" w14:textId="77777777" w:rsidR="00982DBD" w:rsidRPr="00982DBD" w:rsidRDefault="00982DBD" w:rsidP="00982DBD">
      <w:pPr>
        <w:pStyle w:val="ListParagraph"/>
        <w:numPr>
          <w:ilvl w:val="0"/>
          <w:numId w:val="48"/>
        </w:numPr>
        <w:spacing w:line="276" w:lineRule="auto"/>
        <w:jc w:val="both"/>
        <w:rPr>
          <w:rFonts w:ascii="Book Antiqua" w:hAnsi="Book Antiqua"/>
          <w:sz w:val="24"/>
          <w:szCs w:val="24"/>
        </w:rPr>
      </w:pPr>
      <w:r w:rsidRPr="00982DBD">
        <w:rPr>
          <w:rFonts w:ascii="Book Antiqua" w:hAnsi="Book Antiqua"/>
          <w:sz w:val="24"/>
          <w:szCs w:val="24"/>
        </w:rPr>
        <w:t>Fuel inventory levels</w:t>
      </w:r>
    </w:p>
    <w:p w14:paraId="675ED430" w14:textId="77777777" w:rsidR="00982DBD" w:rsidRPr="00982DBD" w:rsidRDefault="00982DBD" w:rsidP="00982DBD">
      <w:pPr>
        <w:pStyle w:val="ListParagraph"/>
        <w:numPr>
          <w:ilvl w:val="0"/>
          <w:numId w:val="48"/>
        </w:numPr>
        <w:spacing w:line="276" w:lineRule="auto"/>
        <w:jc w:val="both"/>
        <w:rPr>
          <w:rFonts w:ascii="Book Antiqua" w:hAnsi="Book Antiqua"/>
          <w:sz w:val="24"/>
          <w:szCs w:val="24"/>
        </w:rPr>
      </w:pPr>
      <w:r w:rsidRPr="00982DBD">
        <w:rPr>
          <w:rFonts w:ascii="Book Antiqua" w:hAnsi="Book Antiqua"/>
          <w:sz w:val="24"/>
          <w:szCs w:val="24"/>
        </w:rPr>
        <w:t>Product movement across depots</w:t>
      </w:r>
    </w:p>
    <w:p w14:paraId="3BFF11F9" w14:textId="77777777" w:rsidR="00982DBD" w:rsidRPr="00982DBD" w:rsidRDefault="00982DBD" w:rsidP="00982DBD">
      <w:pPr>
        <w:pStyle w:val="ListParagraph"/>
        <w:numPr>
          <w:ilvl w:val="0"/>
          <w:numId w:val="48"/>
        </w:numPr>
        <w:spacing w:line="276" w:lineRule="auto"/>
        <w:jc w:val="both"/>
        <w:rPr>
          <w:rFonts w:ascii="Book Antiqua" w:hAnsi="Book Antiqua"/>
          <w:sz w:val="24"/>
          <w:szCs w:val="24"/>
        </w:rPr>
      </w:pPr>
      <w:r w:rsidRPr="00982DBD">
        <w:rPr>
          <w:rFonts w:ascii="Book Antiqua" w:hAnsi="Book Antiqua"/>
          <w:sz w:val="24"/>
          <w:szCs w:val="24"/>
        </w:rPr>
        <w:t>Supports supply chain efficiency and operational visibility</w:t>
      </w:r>
    </w:p>
    <w:p w14:paraId="17DB555D" w14:textId="2E9D4335" w:rsidR="0094489C" w:rsidRDefault="0094489C" w:rsidP="00FC66F2">
      <w:pPr>
        <w:spacing w:line="276" w:lineRule="auto"/>
        <w:jc w:val="both"/>
        <w:rPr>
          <w:rFonts w:ascii="Book Antiqua" w:hAnsi="Book Antiqua"/>
          <w:b/>
          <w:bCs/>
          <w:sz w:val="24"/>
          <w:szCs w:val="24"/>
        </w:rPr>
      </w:pPr>
      <w:r>
        <w:rPr>
          <w:rFonts w:ascii="Book Antiqua" w:hAnsi="Book Antiqua"/>
          <w:b/>
          <w:bCs/>
          <w:sz w:val="24"/>
          <w:szCs w:val="24"/>
        </w:rPr>
        <w:t>4.4 Revenue Management &amp; Financial System Integration</w:t>
      </w:r>
    </w:p>
    <w:p w14:paraId="78BED57A" w14:textId="3BE82695"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Revenue systems are integrated with ERP to support:</w:t>
      </w:r>
    </w:p>
    <w:p w14:paraId="4C10AC38" w14:textId="77777777" w:rsidR="00982DBD" w:rsidRPr="00982DBD" w:rsidRDefault="00982DBD" w:rsidP="00982DBD">
      <w:pPr>
        <w:pStyle w:val="ListParagraph"/>
        <w:numPr>
          <w:ilvl w:val="0"/>
          <w:numId w:val="49"/>
        </w:numPr>
        <w:spacing w:line="276" w:lineRule="auto"/>
        <w:jc w:val="both"/>
        <w:rPr>
          <w:rFonts w:ascii="Book Antiqua" w:hAnsi="Book Antiqua"/>
          <w:sz w:val="24"/>
          <w:szCs w:val="24"/>
        </w:rPr>
      </w:pPr>
      <w:r w:rsidRPr="00982DBD">
        <w:rPr>
          <w:rFonts w:ascii="Book Antiqua" w:hAnsi="Book Antiqua"/>
          <w:sz w:val="24"/>
          <w:szCs w:val="24"/>
        </w:rPr>
        <w:t>Billing and invoicing</w:t>
      </w:r>
    </w:p>
    <w:p w14:paraId="36ABC6C6" w14:textId="77777777" w:rsidR="00982DBD" w:rsidRPr="00982DBD" w:rsidRDefault="00982DBD" w:rsidP="00982DBD">
      <w:pPr>
        <w:pStyle w:val="ListParagraph"/>
        <w:numPr>
          <w:ilvl w:val="0"/>
          <w:numId w:val="49"/>
        </w:numPr>
        <w:spacing w:line="276" w:lineRule="auto"/>
        <w:jc w:val="both"/>
        <w:rPr>
          <w:rFonts w:ascii="Book Antiqua" w:hAnsi="Book Antiqua"/>
          <w:sz w:val="24"/>
          <w:szCs w:val="24"/>
        </w:rPr>
      </w:pPr>
      <w:r w:rsidRPr="00982DBD">
        <w:rPr>
          <w:rFonts w:ascii="Book Antiqua" w:hAnsi="Book Antiqua"/>
          <w:sz w:val="24"/>
          <w:szCs w:val="24"/>
        </w:rPr>
        <w:t>Payment tracking</w:t>
      </w:r>
    </w:p>
    <w:p w14:paraId="76F55904" w14:textId="77777777" w:rsidR="00982DBD" w:rsidRPr="00982DBD" w:rsidRDefault="00982DBD" w:rsidP="00982DBD">
      <w:pPr>
        <w:pStyle w:val="ListParagraph"/>
        <w:numPr>
          <w:ilvl w:val="0"/>
          <w:numId w:val="49"/>
        </w:numPr>
        <w:spacing w:line="276" w:lineRule="auto"/>
        <w:jc w:val="both"/>
        <w:rPr>
          <w:rFonts w:ascii="Book Antiqua" w:hAnsi="Book Antiqua"/>
          <w:sz w:val="24"/>
          <w:szCs w:val="24"/>
        </w:rPr>
      </w:pPr>
      <w:r w:rsidRPr="00982DBD">
        <w:rPr>
          <w:rFonts w:ascii="Book Antiqua" w:hAnsi="Book Antiqua"/>
          <w:sz w:val="24"/>
          <w:szCs w:val="24"/>
        </w:rPr>
        <w:lastRenderedPageBreak/>
        <w:t>Financial reporting</w:t>
      </w:r>
    </w:p>
    <w:p w14:paraId="63CE38A8" w14:textId="0789292F" w:rsidR="00982DBD" w:rsidRPr="00982DBD" w:rsidRDefault="00982DBD" w:rsidP="00982DBD">
      <w:pPr>
        <w:spacing w:line="276" w:lineRule="auto"/>
        <w:jc w:val="both"/>
        <w:rPr>
          <w:rFonts w:ascii="Book Antiqua" w:hAnsi="Book Antiqua"/>
          <w:sz w:val="24"/>
          <w:szCs w:val="24"/>
        </w:rPr>
      </w:pPr>
      <w:r>
        <w:rPr>
          <w:rFonts w:ascii="Book Antiqua" w:hAnsi="Book Antiqua"/>
          <w:sz w:val="24"/>
          <w:szCs w:val="24"/>
        </w:rPr>
        <w:t>Thus, i</w:t>
      </w:r>
      <w:r w:rsidRPr="00982DBD">
        <w:rPr>
          <w:rFonts w:ascii="Book Antiqua" w:hAnsi="Book Antiqua"/>
          <w:sz w:val="24"/>
          <w:szCs w:val="24"/>
        </w:rPr>
        <w:t>ntegration enhances:</w:t>
      </w:r>
    </w:p>
    <w:p w14:paraId="79606DED" w14:textId="77777777" w:rsidR="00982DBD" w:rsidRPr="00982DBD" w:rsidRDefault="00982DBD" w:rsidP="00982DBD">
      <w:pPr>
        <w:pStyle w:val="ListParagraph"/>
        <w:numPr>
          <w:ilvl w:val="0"/>
          <w:numId w:val="50"/>
        </w:numPr>
        <w:spacing w:line="276" w:lineRule="auto"/>
        <w:jc w:val="both"/>
        <w:rPr>
          <w:rFonts w:ascii="Book Antiqua" w:hAnsi="Book Antiqua"/>
          <w:sz w:val="24"/>
          <w:szCs w:val="24"/>
        </w:rPr>
      </w:pPr>
      <w:r w:rsidRPr="00982DBD">
        <w:rPr>
          <w:rFonts w:ascii="Book Antiqua" w:hAnsi="Book Antiqua"/>
          <w:sz w:val="24"/>
          <w:szCs w:val="24"/>
        </w:rPr>
        <w:t>Financial transparency</w:t>
      </w:r>
    </w:p>
    <w:p w14:paraId="036628B1" w14:textId="77777777" w:rsidR="00982DBD" w:rsidRPr="00982DBD" w:rsidRDefault="00982DBD" w:rsidP="00982DBD">
      <w:pPr>
        <w:pStyle w:val="ListParagraph"/>
        <w:numPr>
          <w:ilvl w:val="0"/>
          <w:numId w:val="50"/>
        </w:numPr>
        <w:spacing w:line="276" w:lineRule="auto"/>
        <w:jc w:val="both"/>
        <w:rPr>
          <w:rFonts w:ascii="Book Antiqua" w:hAnsi="Book Antiqua"/>
          <w:sz w:val="24"/>
          <w:szCs w:val="24"/>
        </w:rPr>
      </w:pPr>
      <w:r w:rsidRPr="00982DBD">
        <w:rPr>
          <w:rFonts w:ascii="Book Antiqua" w:hAnsi="Book Antiqua"/>
          <w:sz w:val="24"/>
          <w:szCs w:val="24"/>
        </w:rPr>
        <w:t>Accountability</w:t>
      </w:r>
    </w:p>
    <w:p w14:paraId="38D622B6" w14:textId="0133D111" w:rsidR="00982DBD" w:rsidRPr="00982DBD" w:rsidRDefault="00982DBD" w:rsidP="00982DBD">
      <w:pPr>
        <w:pStyle w:val="ListParagraph"/>
        <w:numPr>
          <w:ilvl w:val="0"/>
          <w:numId w:val="50"/>
        </w:numPr>
        <w:spacing w:line="276" w:lineRule="auto"/>
        <w:jc w:val="both"/>
        <w:rPr>
          <w:rFonts w:ascii="Book Antiqua" w:hAnsi="Book Antiqua"/>
          <w:sz w:val="24"/>
          <w:szCs w:val="24"/>
        </w:rPr>
      </w:pPr>
      <w:r w:rsidRPr="00982DBD">
        <w:rPr>
          <w:rFonts w:ascii="Book Antiqua" w:hAnsi="Book Antiqua"/>
          <w:sz w:val="24"/>
          <w:szCs w:val="24"/>
        </w:rPr>
        <w:t>Supports core petroleum revenue streams</w:t>
      </w:r>
    </w:p>
    <w:p w14:paraId="64071388" w14:textId="77777777" w:rsidR="0094489C" w:rsidRDefault="0094489C" w:rsidP="00FC66F2">
      <w:pPr>
        <w:spacing w:line="276" w:lineRule="auto"/>
        <w:jc w:val="both"/>
        <w:rPr>
          <w:rFonts w:ascii="Book Antiqua" w:hAnsi="Book Antiqua"/>
          <w:b/>
          <w:bCs/>
          <w:sz w:val="24"/>
          <w:szCs w:val="24"/>
        </w:rPr>
      </w:pPr>
      <w:r>
        <w:rPr>
          <w:rFonts w:ascii="Book Antiqua" w:hAnsi="Book Antiqua"/>
          <w:b/>
          <w:bCs/>
          <w:sz w:val="24"/>
          <w:szCs w:val="24"/>
        </w:rPr>
        <w:t>4.5 Data Governance &amp; Reporting Mechanisms</w:t>
      </w:r>
    </w:p>
    <w:p w14:paraId="7D6A89BE" w14:textId="1645D3EE"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NOC utilizes structured data management processes supported by ERP and reporting tools.</w:t>
      </w:r>
    </w:p>
    <w:p w14:paraId="791D7AD9" w14:textId="77777777"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Data is used for:</w:t>
      </w:r>
    </w:p>
    <w:p w14:paraId="7AFEC68C" w14:textId="77777777" w:rsidR="00982DBD" w:rsidRPr="00982DBD" w:rsidRDefault="00982DBD" w:rsidP="00982DBD">
      <w:pPr>
        <w:pStyle w:val="ListParagraph"/>
        <w:numPr>
          <w:ilvl w:val="0"/>
          <w:numId w:val="51"/>
        </w:numPr>
        <w:spacing w:line="276" w:lineRule="auto"/>
        <w:jc w:val="both"/>
        <w:rPr>
          <w:rFonts w:ascii="Book Antiqua" w:hAnsi="Book Antiqua"/>
          <w:sz w:val="24"/>
          <w:szCs w:val="24"/>
        </w:rPr>
      </w:pPr>
      <w:r w:rsidRPr="00982DBD">
        <w:rPr>
          <w:rFonts w:ascii="Book Antiqua" w:hAnsi="Book Antiqua"/>
          <w:sz w:val="24"/>
          <w:szCs w:val="24"/>
        </w:rPr>
        <w:t>Operational reporting</w:t>
      </w:r>
    </w:p>
    <w:p w14:paraId="1B13E278" w14:textId="77777777" w:rsidR="00982DBD" w:rsidRPr="00982DBD" w:rsidRDefault="00982DBD" w:rsidP="00982DBD">
      <w:pPr>
        <w:pStyle w:val="ListParagraph"/>
        <w:numPr>
          <w:ilvl w:val="0"/>
          <w:numId w:val="51"/>
        </w:numPr>
        <w:spacing w:line="276" w:lineRule="auto"/>
        <w:jc w:val="both"/>
        <w:rPr>
          <w:rFonts w:ascii="Book Antiqua" w:hAnsi="Book Antiqua"/>
          <w:sz w:val="24"/>
          <w:szCs w:val="24"/>
        </w:rPr>
      </w:pPr>
      <w:r w:rsidRPr="00982DBD">
        <w:rPr>
          <w:rFonts w:ascii="Book Antiqua" w:hAnsi="Book Antiqua"/>
          <w:sz w:val="24"/>
          <w:szCs w:val="24"/>
        </w:rPr>
        <w:t>Financial reporting</w:t>
      </w:r>
    </w:p>
    <w:p w14:paraId="235E7692" w14:textId="64E3E7F0" w:rsidR="00982DBD" w:rsidRPr="00982DBD" w:rsidRDefault="00982DBD" w:rsidP="00982DBD">
      <w:pPr>
        <w:pStyle w:val="ListParagraph"/>
        <w:numPr>
          <w:ilvl w:val="0"/>
          <w:numId w:val="51"/>
        </w:numPr>
        <w:spacing w:line="276" w:lineRule="auto"/>
        <w:jc w:val="both"/>
        <w:rPr>
          <w:rFonts w:ascii="Book Antiqua" w:hAnsi="Book Antiqua"/>
          <w:sz w:val="24"/>
          <w:szCs w:val="24"/>
        </w:rPr>
      </w:pPr>
      <w:r w:rsidRPr="00982DBD">
        <w:rPr>
          <w:rFonts w:ascii="Book Antiqua" w:hAnsi="Book Antiqua"/>
          <w:sz w:val="24"/>
          <w:szCs w:val="24"/>
        </w:rPr>
        <w:t>Systems support basic reporting capabilities</w:t>
      </w:r>
    </w:p>
    <w:p w14:paraId="0D7F6DED" w14:textId="2A220319" w:rsidR="00D950DA" w:rsidRDefault="0094489C" w:rsidP="00FC66F2">
      <w:pPr>
        <w:spacing w:line="276" w:lineRule="auto"/>
        <w:jc w:val="both"/>
        <w:rPr>
          <w:rFonts w:ascii="Book Antiqua" w:hAnsi="Book Antiqua"/>
          <w:b/>
          <w:bCs/>
          <w:sz w:val="24"/>
          <w:szCs w:val="24"/>
        </w:rPr>
      </w:pPr>
      <w:r>
        <w:rPr>
          <w:rFonts w:ascii="Book Antiqua" w:hAnsi="Book Antiqua"/>
          <w:b/>
          <w:bCs/>
          <w:sz w:val="24"/>
          <w:szCs w:val="24"/>
        </w:rPr>
        <w:t>4.6 Challenges, lessons learned &amp; sustainability</w:t>
      </w:r>
      <w:r w:rsidR="00D950DA" w:rsidRPr="00FA6881">
        <w:rPr>
          <w:rFonts w:ascii="Book Antiqua" w:hAnsi="Book Antiqua"/>
          <w:b/>
          <w:bCs/>
          <w:sz w:val="24"/>
          <w:szCs w:val="24"/>
        </w:rPr>
        <w:t xml:space="preserve"> </w:t>
      </w:r>
    </w:p>
    <w:p w14:paraId="62A02AE5" w14:textId="6B7B011F"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Key Challenges Identified</w:t>
      </w:r>
      <w:r>
        <w:rPr>
          <w:rFonts w:ascii="Book Antiqua" w:hAnsi="Book Antiqua"/>
          <w:sz w:val="24"/>
          <w:szCs w:val="24"/>
        </w:rPr>
        <w:t xml:space="preserve"> are as follows</w:t>
      </w:r>
      <w:r w:rsidRPr="00982DBD">
        <w:rPr>
          <w:rFonts w:ascii="Book Antiqua" w:hAnsi="Book Antiqua"/>
          <w:sz w:val="24"/>
          <w:szCs w:val="24"/>
        </w:rPr>
        <w:t>:</w:t>
      </w:r>
    </w:p>
    <w:p w14:paraId="359A7A12" w14:textId="77777777" w:rsidR="00982DBD" w:rsidRPr="00982DBD" w:rsidRDefault="00982DBD" w:rsidP="00982DBD">
      <w:pPr>
        <w:pStyle w:val="ListParagraph"/>
        <w:numPr>
          <w:ilvl w:val="0"/>
          <w:numId w:val="52"/>
        </w:numPr>
        <w:spacing w:line="276" w:lineRule="auto"/>
        <w:jc w:val="both"/>
        <w:rPr>
          <w:rFonts w:ascii="Book Antiqua" w:hAnsi="Book Antiqua"/>
          <w:sz w:val="24"/>
          <w:szCs w:val="24"/>
        </w:rPr>
      </w:pPr>
      <w:r w:rsidRPr="00982DBD">
        <w:rPr>
          <w:rFonts w:ascii="Book Antiqua" w:hAnsi="Book Antiqua"/>
          <w:sz w:val="24"/>
          <w:szCs w:val="24"/>
        </w:rPr>
        <w:t>Legacy systems and outdated infrastructure</w:t>
      </w:r>
    </w:p>
    <w:p w14:paraId="0249C714" w14:textId="77777777" w:rsidR="00982DBD" w:rsidRPr="00982DBD" w:rsidRDefault="00982DBD" w:rsidP="00982DBD">
      <w:pPr>
        <w:pStyle w:val="ListParagraph"/>
        <w:numPr>
          <w:ilvl w:val="0"/>
          <w:numId w:val="52"/>
        </w:numPr>
        <w:spacing w:line="276" w:lineRule="auto"/>
        <w:jc w:val="both"/>
        <w:rPr>
          <w:rFonts w:ascii="Book Antiqua" w:hAnsi="Book Antiqua"/>
          <w:sz w:val="24"/>
          <w:szCs w:val="24"/>
        </w:rPr>
      </w:pPr>
      <w:r w:rsidRPr="00982DBD">
        <w:rPr>
          <w:rFonts w:ascii="Book Antiqua" w:hAnsi="Book Antiqua"/>
          <w:sz w:val="24"/>
          <w:szCs w:val="24"/>
        </w:rPr>
        <w:t>Data security risks</w:t>
      </w:r>
    </w:p>
    <w:p w14:paraId="63670921" w14:textId="77777777" w:rsidR="00982DBD" w:rsidRPr="00982DBD" w:rsidRDefault="00982DBD" w:rsidP="00982DBD">
      <w:pPr>
        <w:pStyle w:val="ListParagraph"/>
        <w:numPr>
          <w:ilvl w:val="0"/>
          <w:numId w:val="52"/>
        </w:numPr>
        <w:spacing w:line="276" w:lineRule="auto"/>
        <w:jc w:val="both"/>
        <w:rPr>
          <w:rFonts w:ascii="Book Antiqua" w:hAnsi="Book Antiqua"/>
          <w:sz w:val="24"/>
          <w:szCs w:val="24"/>
        </w:rPr>
      </w:pPr>
      <w:r w:rsidRPr="00982DBD">
        <w:rPr>
          <w:rFonts w:ascii="Book Antiqua" w:hAnsi="Book Antiqua"/>
          <w:sz w:val="24"/>
          <w:szCs w:val="24"/>
        </w:rPr>
        <w:t>Large and inefficient backup systems</w:t>
      </w:r>
    </w:p>
    <w:p w14:paraId="02D6200B" w14:textId="77777777" w:rsidR="00982DBD" w:rsidRPr="00982DBD" w:rsidRDefault="00982DBD" w:rsidP="00982DBD">
      <w:pPr>
        <w:pStyle w:val="ListParagraph"/>
        <w:numPr>
          <w:ilvl w:val="0"/>
          <w:numId w:val="52"/>
        </w:numPr>
        <w:spacing w:line="276" w:lineRule="auto"/>
        <w:jc w:val="both"/>
        <w:rPr>
          <w:rFonts w:ascii="Book Antiqua" w:hAnsi="Book Antiqua"/>
          <w:sz w:val="24"/>
          <w:szCs w:val="24"/>
        </w:rPr>
      </w:pPr>
      <w:r w:rsidRPr="00982DBD">
        <w:rPr>
          <w:rFonts w:ascii="Book Antiqua" w:hAnsi="Book Antiqua"/>
          <w:sz w:val="24"/>
          <w:szCs w:val="24"/>
        </w:rPr>
        <w:t>Power outages affecting system availability</w:t>
      </w:r>
    </w:p>
    <w:p w14:paraId="6B98036F" w14:textId="77777777" w:rsidR="00982DBD" w:rsidRPr="00982DBD" w:rsidRDefault="00982DBD" w:rsidP="00982DBD">
      <w:pPr>
        <w:pStyle w:val="ListParagraph"/>
        <w:numPr>
          <w:ilvl w:val="0"/>
          <w:numId w:val="52"/>
        </w:numPr>
        <w:spacing w:line="276" w:lineRule="auto"/>
        <w:jc w:val="both"/>
        <w:rPr>
          <w:rFonts w:ascii="Book Antiqua" w:hAnsi="Book Antiqua"/>
          <w:sz w:val="24"/>
          <w:szCs w:val="24"/>
        </w:rPr>
      </w:pPr>
      <w:r w:rsidRPr="00982DBD">
        <w:rPr>
          <w:rFonts w:ascii="Book Antiqua" w:hAnsi="Book Antiqua"/>
          <w:sz w:val="24"/>
          <w:szCs w:val="24"/>
        </w:rPr>
        <w:t>Limited funding for ICT upgrades</w:t>
      </w:r>
    </w:p>
    <w:p w14:paraId="2FDEC63B" w14:textId="7E7E8A9A" w:rsidR="00982DBD" w:rsidRPr="00982DBD" w:rsidRDefault="00982DBD" w:rsidP="00982DBD">
      <w:pPr>
        <w:pStyle w:val="ListParagraph"/>
        <w:numPr>
          <w:ilvl w:val="0"/>
          <w:numId w:val="52"/>
        </w:numPr>
        <w:spacing w:line="276" w:lineRule="auto"/>
        <w:jc w:val="both"/>
        <w:rPr>
          <w:rFonts w:ascii="Book Antiqua" w:hAnsi="Book Antiqua"/>
          <w:sz w:val="24"/>
          <w:szCs w:val="24"/>
        </w:rPr>
      </w:pPr>
      <w:r w:rsidRPr="00982DBD">
        <w:rPr>
          <w:rFonts w:ascii="Book Antiqua" w:hAnsi="Book Antiqua"/>
          <w:sz w:val="24"/>
          <w:szCs w:val="24"/>
        </w:rPr>
        <w:t>Legal and regulatory compliance pressures</w:t>
      </w:r>
    </w:p>
    <w:p w14:paraId="29FA258B" w14:textId="106789FF" w:rsidR="00982DBD" w:rsidRPr="00982DBD" w:rsidRDefault="00982DBD" w:rsidP="00982DBD">
      <w:pPr>
        <w:spacing w:line="276" w:lineRule="auto"/>
        <w:jc w:val="both"/>
        <w:rPr>
          <w:rFonts w:ascii="Book Antiqua" w:hAnsi="Book Antiqua"/>
          <w:sz w:val="24"/>
          <w:szCs w:val="24"/>
        </w:rPr>
      </w:pPr>
      <w:r w:rsidRPr="00982DBD">
        <w:rPr>
          <w:rFonts w:ascii="Book Antiqua" w:hAnsi="Book Antiqua"/>
          <w:sz w:val="24"/>
          <w:szCs w:val="24"/>
        </w:rPr>
        <w:t>These challenges indicate a mid-level digital maturity, with strong foundations but limited modernization.</w:t>
      </w:r>
    </w:p>
    <w:p w14:paraId="3804A6D6" w14:textId="4B02557A" w:rsidR="004B5C2A" w:rsidRDefault="004B5C2A" w:rsidP="00FC66F2">
      <w:pPr>
        <w:spacing w:line="276" w:lineRule="auto"/>
        <w:jc w:val="both"/>
        <w:rPr>
          <w:rFonts w:ascii="Book Antiqua" w:hAnsi="Book Antiqua"/>
          <w:sz w:val="24"/>
          <w:szCs w:val="24"/>
        </w:rPr>
      </w:pPr>
    </w:p>
    <w:p w14:paraId="6A35B5BE" w14:textId="77777777" w:rsidR="00671EEB" w:rsidRDefault="00671EEB" w:rsidP="00FC66F2">
      <w:pPr>
        <w:spacing w:line="276" w:lineRule="auto"/>
        <w:jc w:val="both"/>
        <w:rPr>
          <w:rFonts w:ascii="Book Antiqua" w:hAnsi="Book Antiqua"/>
          <w:sz w:val="24"/>
          <w:szCs w:val="24"/>
        </w:rPr>
      </w:pPr>
    </w:p>
    <w:p w14:paraId="2C476F72" w14:textId="77777777" w:rsidR="00327301" w:rsidRDefault="00327301" w:rsidP="00FC66F2">
      <w:pPr>
        <w:spacing w:line="276" w:lineRule="auto"/>
        <w:jc w:val="both"/>
        <w:rPr>
          <w:rFonts w:ascii="Book Antiqua" w:hAnsi="Book Antiqua"/>
          <w:sz w:val="24"/>
          <w:szCs w:val="24"/>
        </w:rPr>
      </w:pPr>
    </w:p>
    <w:p w14:paraId="113BDC2A" w14:textId="3714F1FA" w:rsidR="007218F9" w:rsidRDefault="0094489C" w:rsidP="00EA451B">
      <w:pPr>
        <w:spacing w:line="276" w:lineRule="auto"/>
        <w:jc w:val="both"/>
        <w:rPr>
          <w:rFonts w:ascii="Book Antiqua" w:hAnsi="Book Antiqua"/>
          <w:b/>
          <w:bCs/>
          <w:sz w:val="24"/>
          <w:szCs w:val="24"/>
        </w:rPr>
      </w:pPr>
      <w:r>
        <w:rPr>
          <w:rFonts w:ascii="Book Antiqua" w:hAnsi="Book Antiqua"/>
          <w:b/>
          <w:bCs/>
          <w:sz w:val="24"/>
          <w:szCs w:val="24"/>
        </w:rPr>
        <w:t>5</w:t>
      </w:r>
      <w:r w:rsidR="00FD1322" w:rsidRPr="00C469AD">
        <w:rPr>
          <w:rFonts w:ascii="Book Antiqua" w:hAnsi="Book Antiqua"/>
          <w:b/>
          <w:bCs/>
          <w:sz w:val="24"/>
          <w:szCs w:val="24"/>
        </w:rPr>
        <w:t xml:space="preserve">.0 </w:t>
      </w:r>
      <w:r>
        <w:rPr>
          <w:rFonts w:ascii="Book Antiqua" w:hAnsi="Book Antiqua"/>
          <w:b/>
          <w:bCs/>
          <w:sz w:val="24"/>
          <w:szCs w:val="24"/>
        </w:rPr>
        <w:t>Findings and Analysis</w:t>
      </w:r>
    </w:p>
    <w:p w14:paraId="3993CB01" w14:textId="0FE041BB"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5.1 Best practices identified</w:t>
      </w:r>
    </w:p>
    <w:p w14:paraId="294650CB" w14:textId="4ABA256F" w:rsidR="00EA451B"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A scalable and modular system architecture in place</w:t>
      </w:r>
    </w:p>
    <w:p w14:paraId="623AE85E" w14:textId="1440F4DA"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Well established ICT Infrastructure</w:t>
      </w:r>
    </w:p>
    <w:p w14:paraId="1AFE096B" w14:textId="4F8AE8DF"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Security controls and policies in place</w:t>
      </w:r>
    </w:p>
    <w:p w14:paraId="1F149DA3" w14:textId="4A670221"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Continuous monitoring of the systems</w:t>
      </w:r>
    </w:p>
    <w:p w14:paraId="32F5D622" w14:textId="184B472F"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Cybersecurity measures in place</w:t>
      </w:r>
    </w:p>
    <w:p w14:paraId="2FBAF3C2" w14:textId="34353A6E" w:rsid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lastRenderedPageBreak/>
        <w:t>Training and staff awareness done regularly</w:t>
      </w:r>
    </w:p>
    <w:p w14:paraId="5DF441D1" w14:textId="77777777" w:rsidR="00327301" w:rsidRPr="00905C27" w:rsidRDefault="00327301" w:rsidP="00327301">
      <w:pPr>
        <w:pStyle w:val="ListParagraph"/>
        <w:spacing w:line="276" w:lineRule="auto"/>
        <w:jc w:val="both"/>
        <w:rPr>
          <w:rFonts w:ascii="Book Antiqua" w:hAnsi="Book Antiqua"/>
          <w:bCs/>
          <w:sz w:val="24"/>
          <w:szCs w:val="24"/>
        </w:rPr>
      </w:pPr>
    </w:p>
    <w:p w14:paraId="4D541A47" w14:textId="19DBCFBB"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5</w:t>
      </w:r>
      <w:r w:rsidR="00905C27">
        <w:rPr>
          <w:rFonts w:ascii="Book Antiqua" w:hAnsi="Book Antiqua"/>
          <w:b/>
          <w:bCs/>
          <w:sz w:val="24"/>
          <w:szCs w:val="24"/>
        </w:rPr>
        <w:t>.2 Challenges</w:t>
      </w:r>
    </w:p>
    <w:p w14:paraId="3C31A032" w14:textId="77777777" w:rsidR="00365264" w:rsidRPr="00365264" w:rsidRDefault="00365264" w:rsidP="00365264">
      <w:pPr>
        <w:pStyle w:val="ListParagraph"/>
        <w:numPr>
          <w:ilvl w:val="0"/>
          <w:numId w:val="43"/>
        </w:numPr>
        <w:spacing w:after="160" w:line="360" w:lineRule="auto"/>
        <w:rPr>
          <w:rFonts w:ascii="Book Antiqua" w:hAnsi="Book Antiqua" w:cs="Times New Roman"/>
          <w:b/>
          <w:bCs/>
          <w:sz w:val="24"/>
          <w:szCs w:val="24"/>
        </w:rPr>
      </w:pPr>
      <w:r w:rsidRPr="00365264">
        <w:rPr>
          <w:rFonts w:ascii="Book Antiqua" w:hAnsi="Book Antiqua" w:cs="Times New Roman"/>
          <w:sz w:val="24"/>
          <w:szCs w:val="24"/>
        </w:rPr>
        <w:t>Data   Security</w:t>
      </w:r>
    </w:p>
    <w:p w14:paraId="56DB802B" w14:textId="77777777" w:rsidR="00365264" w:rsidRPr="00365264" w:rsidRDefault="00365264" w:rsidP="00365264">
      <w:pPr>
        <w:pStyle w:val="ListParagraph"/>
        <w:numPr>
          <w:ilvl w:val="0"/>
          <w:numId w:val="43"/>
        </w:numPr>
        <w:spacing w:after="160" w:line="360" w:lineRule="auto"/>
        <w:rPr>
          <w:rFonts w:ascii="Book Antiqua" w:hAnsi="Book Antiqua" w:cs="Times New Roman"/>
          <w:b/>
          <w:bCs/>
          <w:sz w:val="24"/>
          <w:szCs w:val="24"/>
        </w:rPr>
      </w:pPr>
      <w:r w:rsidRPr="00365264">
        <w:rPr>
          <w:rFonts w:ascii="Book Antiqua" w:hAnsi="Book Antiqua" w:cs="Times New Roman"/>
          <w:sz w:val="24"/>
          <w:szCs w:val="24"/>
        </w:rPr>
        <w:t>Large data   Backup sets</w:t>
      </w:r>
    </w:p>
    <w:p w14:paraId="3DD0E1F0" w14:textId="77777777" w:rsidR="00365264" w:rsidRPr="00365264" w:rsidRDefault="00365264" w:rsidP="00365264">
      <w:pPr>
        <w:pStyle w:val="ListParagraph"/>
        <w:numPr>
          <w:ilvl w:val="0"/>
          <w:numId w:val="43"/>
        </w:numPr>
        <w:spacing w:after="160" w:line="360" w:lineRule="auto"/>
        <w:rPr>
          <w:rFonts w:ascii="Book Antiqua" w:hAnsi="Book Antiqua" w:cs="Times New Roman"/>
          <w:b/>
          <w:bCs/>
          <w:sz w:val="24"/>
          <w:szCs w:val="24"/>
        </w:rPr>
      </w:pPr>
      <w:r w:rsidRPr="00365264">
        <w:rPr>
          <w:rFonts w:ascii="Book Antiqua" w:hAnsi="Book Antiqua" w:cs="Times New Roman"/>
          <w:sz w:val="24"/>
          <w:szCs w:val="24"/>
        </w:rPr>
        <w:t>Legal Requirements</w:t>
      </w:r>
    </w:p>
    <w:p w14:paraId="117898BF" w14:textId="77777777" w:rsidR="00365264" w:rsidRPr="00365264" w:rsidRDefault="00365264" w:rsidP="00365264">
      <w:pPr>
        <w:pStyle w:val="ListParagraph"/>
        <w:numPr>
          <w:ilvl w:val="0"/>
          <w:numId w:val="43"/>
        </w:numPr>
        <w:spacing w:after="160" w:line="360" w:lineRule="auto"/>
        <w:rPr>
          <w:rFonts w:ascii="Book Antiqua" w:hAnsi="Book Antiqua" w:cs="Times New Roman"/>
          <w:b/>
          <w:bCs/>
          <w:sz w:val="24"/>
          <w:szCs w:val="24"/>
        </w:rPr>
      </w:pPr>
      <w:r w:rsidRPr="00365264">
        <w:rPr>
          <w:rFonts w:ascii="Book Antiqua" w:hAnsi="Book Antiqua" w:cs="Times New Roman"/>
          <w:sz w:val="24"/>
          <w:szCs w:val="24"/>
        </w:rPr>
        <w:t>External factors such as power outage</w:t>
      </w:r>
    </w:p>
    <w:p w14:paraId="5A8881B8" w14:textId="051D612F" w:rsidR="00365264" w:rsidRPr="00365264" w:rsidRDefault="00365264" w:rsidP="00365264">
      <w:pPr>
        <w:pStyle w:val="ListParagraph"/>
        <w:numPr>
          <w:ilvl w:val="0"/>
          <w:numId w:val="43"/>
        </w:numPr>
        <w:spacing w:after="160" w:line="360" w:lineRule="auto"/>
        <w:rPr>
          <w:rFonts w:ascii="Book Antiqua" w:hAnsi="Book Antiqua" w:cs="Times New Roman"/>
          <w:b/>
          <w:bCs/>
          <w:sz w:val="24"/>
          <w:szCs w:val="24"/>
        </w:rPr>
      </w:pPr>
      <w:r w:rsidRPr="00365264">
        <w:rPr>
          <w:rFonts w:ascii="Book Antiqua" w:hAnsi="Book Antiqua" w:cs="Times New Roman"/>
          <w:sz w:val="24"/>
          <w:szCs w:val="24"/>
        </w:rPr>
        <w:t>Limited Back up</w:t>
      </w:r>
    </w:p>
    <w:p w14:paraId="7238ED04" w14:textId="77777777" w:rsidR="00365264" w:rsidRPr="00365264" w:rsidRDefault="00365264" w:rsidP="00365264">
      <w:pPr>
        <w:pStyle w:val="ListParagraph"/>
        <w:numPr>
          <w:ilvl w:val="0"/>
          <w:numId w:val="43"/>
        </w:numPr>
        <w:spacing w:line="360" w:lineRule="auto"/>
        <w:rPr>
          <w:rFonts w:ascii="Book Antiqua" w:hAnsi="Book Antiqua" w:cs="Times New Roman"/>
          <w:sz w:val="24"/>
          <w:szCs w:val="24"/>
        </w:rPr>
      </w:pPr>
      <w:r w:rsidRPr="00365264">
        <w:rPr>
          <w:rFonts w:ascii="Book Antiqua" w:hAnsi="Book Antiqua" w:cs="Times New Roman"/>
          <w:sz w:val="24"/>
          <w:szCs w:val="24"/>
        </w:rPr>
        <w:t>Lack of modernized infrastructure</w:t>
      </w:r>
    </w:p>
    <w:p w14:paraId="5325F51B" w14:textId="592E6DF1" w:rsidR="00365264" w:rsidRPr="00365264" w:rsidRDefault="00365264" w:rsidP="00365264">
      <w:pPr>
        <w:pStyle w:val="ListParagraph"/>
        <w:numPr>
          <w:ilvl w:val="0"/>
          <w:numId w:val="43"/>
        </w:numPr>
        <w:spacing w:line="360" w:lineRule="auto"/>
        <w:rPr>
          <w:rFonts w:ascii="Book Antiqua" w:hAnsi="Book Antiqua" w:cs="Times New Roman"/>
          <w:sz w:val="24"/>
          <w:szCs w:val="24"/>
        </w:rPr>
      </w:pPr>
      <w:r w:rsidRPr="00365264">
        <w:rPr>
          <w:rFonts w:ascii="Book Antiqua" w:hAnsi="Book Antiqua" w:cs="Times New Roman"/>
          <w:sz w:val="24"/>
          <w:szCs w:val="24"/>
        </w:rPr>
        <w:t>Lack of funds</w:t>
      </w:r>
    </w:p>
    <w:p w14:paraId="653C9329" w14:textId="77777777" w:rsidR="00365264" w:rsidRPr="00365264" w:rsidRDefault="00365264" w:rsidP="00365264">
      <w:pPr>
        <w:pStyle w:val="ListParagraph"/>
        <w:rPr>
          <w:rFonts w:ascii="Times New Roman" w:hAnsi="Times New Roman" w:cs="Times New Roman"/>
          <w:sz w:val="24"/>
          <w:szCs w:val="24"/>
        </w:rPr>
      </w:pPr>
    </w:p>
    <w:p w14:paraId="6948EB8E" w14:textId="480A77D6"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6.0 Lessons learnt</w:t>
      </w:r>
    </w:p>
    <w:p w14:paraId="00A8E109" w14:textId="77777777" w:rsidR="00EA451B" w:rsidRPr="00EA451B" w:rsidRDefault="00EA451B" w:rsidP="00EA451B">
      <w:p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The benchmarking exercise revealed several important lessons:</w:t>
      </w:r>
    </w:p>
    <w:p w14:paraId="69CDB3DE" w14:textId="77777777" w:rsidR="00EA451B" w:rsidRP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Systems should be designed with scalability in mind</w:t>
      </w:r>
    </w:p>
    <w:p w14:paraId="137A32D2" w14:textId="77777777" w:rsidR="00EA451B" w:rsidRP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User involvement is critical for successful adoption</w:t>
      </w:r>
    </w:p>
    <w:p w14:paraId="51FC6D97" w14:textId="77777777" w:rsidR="00EA451B" w:rsidRP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Integration enhances system efficiency and usability</w:t>
      </w:r>
    </w:p>
    <w:p w14:paraId="5C0528BF" w14:textId="473024E5" w:rsid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Continuous system monitoring and updates are essential</w:t>
      </w:r>
    </w:p>
    <w:p w14:paraId="1D04513E" w14:textId="620DA959" w:rsidR="0062108B" w:rsidRDefault="0062108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 xml:space="preserve">Training and awareness </w:t>
      </w:r>
      <w:r w:rsidR="003E5CCD">
        <w:rPr>
          <w:rFonts w:ascii="Book Antiqua" w:eastAsia="Times New Roman" w:hAnsi="Book Antiqua" w:cs="Times New Roman"/>
          <w:sz w:val="24"/>
          <w:szCs w:val="24"/>
        </w:rPr>
        <w:t>are</w:t>
      </w:r>
      <w:r>
        <w:rPr>
          <w:rFonts w:ascii="Book Antiqua" w:eastAsia="Times New Roman" w:hAnsi="Book Antiqua" w:cs="Times New Roman"/>
          <w:sz w:val="24"/>
          <w:szCs w:val="24"/>
        </w:rPr>
        <w:t xml:space="preserve"> key</w:t>
      </w:r>
    </w:p>
    <w:p w14:paraId="018E7B24" w14:textId="6A82F6C8" w:rsidR="003E5CCD" w:rsidRDefault="003E5CCD" w:rsidP="003E5CCD">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3E5CCD">
        <w:rPr>
          <w:rFonts w:ascii="Book Antiqua" w:eastAsia="Times New Roman" w:hAnsi="Book Antiqua" w:cs="Times New Roman"/>
          <w:sz w:val="24"/>
          <w:szCs w:val="24"/>
        </w:rPr>
        <w:t>Power and network instability directly affect system performance</w:t>
      </w:r>
      <w:r>
        <w:rPr>
          <w:rFonts w:ascii="Book Antiqua" w:eastAsia="Times New Roman" w:hAnsi="Book Antiqua" w:cs="Times New Roman"/>
          <w:sz w:val="24"/>
          <w:szCs w:val="24"/>
        </w:rPr>
        <w:t xml:space="preserve">. </w:t>
      </w:r>
      <w:r w:rsidRPr="003E5CCD">
        <w:rPr>
          <w:rFonts w:ascii="Book Antiqua" w:eastAsia="Times New Roman" w:hAnsi="Book Antiqua" w:cs="Times New Roman"/>
          <w:sz w:val="24"/>
          <w:szCs w:val="24"/>
        </w:rPr>
        <w:t>Infrastructure resilience must be prioritized</w:t>
      </w:r>
      <w:r>
        <w:rPr>
          <w:rFonts w:ascii="Book Antiqua" w:eastAsia="Times New Roman" w:hAnsi="Book Antiqua" w:cs="Times New Roman"/>
          <w:sz w:val="24"/>
          <w:szCs w:val="24"/>
        </w:rPr>
        <w:t>.</w:t>
      </w:r>
    </w:p>
    <w:p w14:paraId="324227AB" w14:textId="292E21B4" w:rsidR="003E5CCD" w:rsidRDefault="003E5CCD" w:rsidP="003E5CCD">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3E5CCD">
        <w:rPr>
          <w:rFonts w:ascii="Book Antiqua" w:eastAsia="Times New Roman" w:hAnsi="Book Antiqua" w:cs="Times New Roman"/>
          <w:sz w:val="24"/>
          <w:szCs w:val="24"/>
        </w:rPr>
        <w:t>Large, unoptimized backup systems create inefficiencies</w:t>
      </w:r>
      <w:r>
        <w:rPr>
          <w:rFonts w:ascii="Book Antiqua" w:eastAsia="Times New Roman" w:hAnsi="Book Antiqua" w:cs="Times New Roman"/>
          <w:sz w:val="24"/>
          <w:szCs w:val="24"/>
        </w:rPr>
        <w:t xml:space="preserve">. </w:t>
      </w:r>
      <w:r w:rsidRPr="003E5CCD">
        <w:rPr>
          <w:rFonts w:ascii="Book Antiqua" w:eastAsia="Times New Roman" w:hAnsi="Book Antiqua" w:cs="Times New Roman"/>
          <w:sz w:val="24"/>
          <w:szCs w:val="24"/>
        </w:rPr>
        <w:t>Data lifecycle management is essential</w:t>
      </w:r>
      <w:r>
        <w:rPr>
          <w:rFonts w:ascii="Book Antiqua" w:eastAsia="Times New Roman" w:hAnsi="Book Antiqua" w:cs="Times New Roman"/>
          <w:sz w:val="24"/>
          <w:szCs w:val="24"/>
        </w:rPr>
        <w:t>.</w:t>
      </w:r>
    </w:p>
    <w:p w14:paraId="5FCE2EA5" w14:textId="31AF16E4" w:rsidR="003E5CCD" w:rsidRDefault="003E5CCD" w:rsidP="003E5CCD">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3E5CCD">
        <w:rPr>
          <w:rFonts w:ascii="Book Antiqua" w:eastAsia="Times New Roman" w:hAnsi="Book Antiqua" w:cs="Times New Roman"/>
          <w:sz w:val="24"/>
          <w:szCs w:val="24"/>
        </w:rPr>
        <w:t>Increasing cyber risks require continuous improvement</w:t>
      </w:r>
      <w:r>
        <w:rPr>
          <w:rFonts w:ascii="Book Antiqua" w:eastAsia="Times New Roman" w:hAnsi="Book Antiqua" w:cs="Times New Roman"/>
          <w:sz w:val="24"/>
          <w:szCs w:val="24"/>
        </w:rPr>
        <w:t xml:space="preserve">. </w:t>
      </w:r>
      <w:r w:rsidRPr="003E5CCD">
        <w:rPr>
          <w:rFonts w:ascii="Book Antiqua" w:eastAsia="Times New Roman" w:hAnsi="Book Antiqua" w:cs="Times New Roman"/>
          <w:sz w:val="24"/>
          <w:szCs w:val="24"/>
        </w:rPr>
        <w:t>Security must be proactive, not reactive</w:t>
      </w:r>
      <w:r>
        <w:rPr>
          <w:rFonts w:ascii="Book Antiqua" w:eastAsia="Times New Roman" w:hAnsi="Book Antiqua" w:cs="Times New Roman"/>
          <w:sz w:val="24"/>
          <w:szCs w:val="24"/>
        </w:rPr>
        <w:t>.</w:t>
      </w:r>
    </w:p>
    <w:p w14:paraId="61A43252" w14:textId="6FA8FEE0" w:rsidR="00BF63F4" w:rsidRDefault="003E5CCD" w:rsidP="00BF63F4">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3E5CCD">
        <w:rPr>
          <w:rFonts w:ascii="Book Antiqua" w:eastAsia="Times New Roman" w:hAnsi="Book Antiqua" w:cs="Times New Roman"/>
          <w:sz w:val="24"/>
          <w:szCs w:val="24"/>
        </w:rPr>
        <w:t>Limited budgets slow modernization</w:t>
      </w:r>
      <w:r>
        <w:rPr>
          <w:rFonts w:ascii="Book Antiqua" w:eastAsia="Times New Roman" w:hAnsi="Book Antiqua" w:cs="Times New Roman"/>
          <w:sz w:val="24"/>
          <w:szCs w:val="24"/>
        </w:rPr>
        <w:t xml:space="preserve">. </w:t>
      </w:r>
      <w:r w:rsidRPr="003E5CCD">
        <w:rPr>
          <w:rFonts w:ascii="Book Antiqua" w:eastAsia="Times New Roman" w:hAnsi="Book Antiqua" w:cs="Times New Roman"/>
          <w:sz w:val="24"/>
          <w:szCs w:val="24"/>
        </w:rPr>
        <w:t>Strategic ICT investment planning is necessary</w:t>
      </w:r>
    </w:p>
    <w:p w14:paraId="56981133" w14:textId="77777777" w:rsidR="00BF63F4" w:rsidRPr="00BF63F4" w:rsidRDefault="00BF63F4" w:rsidP="00BF63F4">
      <w:pPr>
        <w:spacing w:before="100" w:beforeAutospacing="1" w:after="100" w:afterAutospacing="1" w:line="360" w:lineRule="auto"/>
        <w:ind w:left="720"/>
        <w:rPr>
          <w:rFonts w:ascii="Book Antiqua" w:eastAsia="Times New Roman" w:hAnsi="Book Antiqua" w:cs="Times New Roman"/>
          <w:sz w:val="24"/>
          <w:szCs w:val="24"/>
        </w:rPr>
      </w:pPr>
    </w:p>
    <w:p w14:paraId="677054FC" w14:textId="2BF91778" w:rsidR="003C537E" w:rsidRDefault="005815DD" w:rsidP="007218F9">
      <w:pPr>
        <w:spacing w:line="276" w:lineRule="auto"/>
        <w:jc w:val="both"/>
        <w:rPr>
          <w:rFonts w:ascii="Book Antiqua" w:hAnsi="Book Antiqua"/>
          <w:b/>
          <w:bCs/>
          <w:sz w:val="24"/>
          <w:szCs w:val="24"/>
        </w:rPr>
      </w:pPr>
      <w:r>
        <w:rPr>
          <w:rFonts w:ascii="Book Antiqua" w:hAnsi="Book Antiqua"/>
          <w:b/>
          <w:bCs/>
          <w:sz w:val="24"/>
          <w:szCs w:val="24"/>
        </w:rPr>
        <w:lastRenderedPageBreak/>
        <w:t>7</w:t>
      </w:r>
      <w:r w:rsidR="003C537E">
        <w:rPr>
          <w:rFonts w:ascii="Book Antiqua" w:hAnsi="Book Antiqua"/>
          <w:b/>
          <w:bCs/>
          <w:sz w:val="24"/>
          <w:szCs w:val="24"/>
        </w:rPr>
        <w:t xml:space="preserve">.0 </w:t>
      </w:r>
      <w:r w:rsidR="003C537E" w:rsidRPr="00C469AD">
        <w:rPr>
          <w:rFonts w:ascii="Book Antiqua" w:hAnsi="Book Antiqua"/>
          <w:b/>
          <w:bCs/>
          <w:sz w:val="24"/>
          <w:szCs w:val="24"/>
        </w:rPr>
        <w:t>Recommendations</w:t>
      </w:r>
    </w:p>
    <w:p w14:paraId="2E96D2F6" w14:textId="2A8457B4" w:rsidR="005815DD" w:rsidRPr="0062108B" w:rsidRDefault="0062108B" w:rsidP="007218F9">
      <w:pPr>
        <w:spacing w:line="276" w:lineRule="auto"/>
        <w:jc w:val="both"/>
        <w:rPr>
          <w:rFonts w:ascii="Book Antiqua" w:hAnsi="Book Antiqua"/>
          <w:b/>
          <w:bCs/>
          <w:sz w:val="24"/>
          <w:szCs w:val="24"/>
        </w:rPr>
      </w:pPr>
      <w:r w:rsidRPr="0062108B">
        <w:rPr>
          <w:rFonts w:ascii="Book Antiqua" w:hAnsi="Book Antiqua"/>
          <w:b/>
          <w:sz w:val="24"/>
          <w:szCs w:val="24"/>
        </w:rPr>
        <w:t>Based on the findings, the following recommendations are proposed:</w:t>
      </w:r>
    </w:p>
    <w:p w14:paraId="74E92C48" w14:textId="65ED0CD8" w:rsidR="005815DD"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Adopt a scalable and modular system architecture</w:t>
      </w:r>
    </w:p>
    <w:p w14:paraId="5212B533" w14:textId="11B5E346"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Ensure infrastructure is up to date</w:t>
      </w:r>
    </w:p>
    <w:p w14:paraId="1A939C05" w14:textId="77777777"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Strengthen data security measures</w:t>
      </w:r>
    </w:p>
    <w:p w14:paraId="3D1FDB85" w14:textId="77777777"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P</w:t>
      </w:r>
      <w:r w:rsidRPr="009C545B">
        <w:rPr>
          <w:rFonts w:ascii="Book Antiqua" w:eastAsia="Times New Roman" w:hAnsi="Book Antiqua" w:cs="Times New Roman"/>
          <w:sz w:val="24"/>
          <w:szCs w:val="24"/>
        </w:rPr>
        <w:t>rovide comprehensive user training</w:t>
      </w:r>
    </w:p>
    <w:p w14:paraId="52F78046" w14:textId="2DF420E6" w:rsidR="0062108B" w:rsidRPr="000C0E27"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eastAsia="Times New Roman" w:hAnsi="Book Antiqua" w:cs="Times New Roman"/>
          <w:sz w:val="24"/>
          <w:szCs w:val="24"/>
        </w:rPr>
        <w:t>Establish clear system governance structures</w:t>
      </w:r>
    </w:p>
    <w:p w14:paraId="099EE196" w14:textId="78ECC5C1" w:rsidR="000C0E27" w:rsidRPr="003E5CCD" w:rsidRDefault="000C0E27" w:rsidP="009C545B">
      <w:pPr>
        <w:pStyle w:val="ListParagraph"/>
        <w:numPr>
          <w:ilvl w:val="0"/>
          <w:numId w:val="39"/>
        </w:numPr>
        <w:spacing w:line="360" w:lineRule="auto"/>
        <w:jc w:val="both"/>
        <w:rPr>
          <w:rFonts w:ascii="Book Antiqua" w:hAnsi="Book Antiqua"/>
          <w:b/>
          <w:bCs/>
          <w:sz w:val="24"/>
          <w:szCs w:val="24"/>
        </w:rPr>
      </w:pPr>
      <w:r>
        <w:rPr>
          <w:rFonts w:ascii="Book Antiqua" w:eastAsia="Times New Roman" w:hAnsi="Book Antiqua" w:cs="Times New Roman"/>
          <w:sz w:val="24"/>
          <w:szCs w:val="24"/>
        </w:rPr>
        <w:t xml:space="preserve">Plan for comprehensive data backup and </w:t>
      </w:r>
      <w:r w:rsidR="003E5CCD">
        <w:rPr>
          <w:rFonts w:ascii="Book Antiqua" w:eastAsia="Times New Roman" w:hAnsi="Book Antiqua" w:cs="Times New Roman"/>
          <w:sz w:val="24"/>
          <w:szCs w:val="24"/>
        </w:rPr>
        <w:t xml:space="preserve">recovery, </w:t>
      </w:r>
      <w:r w:rsidR="003E5CCD">
        <w:t>system</w:t>
      </w:r>
      <w:r w:rsidRPr="000C0E27">
        <w:rPr>
          <w:rFonts w:ascii="Book Antiqua" w:eastAsia="Times New Roman" w:hAnsi="Book Antiqua" w:cs="Times New Roman"/>
          <w:sz w:val="24"/>
          <w:szCs w:val="24"/>
        </w:rPr>
        <w:t xml:space="preserve"> expansion and upgrades</w:t>
      </w:r>
    </w:p>
    <w:p w14:paraId="699A01DD" w14:textId="4215D6B1" w:rsidR="003E5CCD" w:rsidRDefault="003E5CCD" w:rsidP="003E5CCD">
      <w:pPr>
        <w:pStyle w:val="ListParagraph"/>
        <w:numPr>
          <w:ilvl w:val="0"/>
          <w:numId w:val="39"/>
        </w:numPr>
        <w:spacing w:line="360" w:lineRule="auto"/>
        <w:jc w:val="both"/>
        <w:rPr>
          <w:rFonts w:ascii="Book Antiqua" w:hAnsi="Book Antiqua"/>
          <w:sz w:val="24"/>
          <w:szCs w:val="24"/>
        </w:rPr>
      </w:pPr>
      <w:r w:rsidRPr="003E5CCD">
        <w:rPr>
          <w:rFonts w:ascii="Book Antiqua" w:hAnsi="Book Antiqua"/>
          <w:sz w:val="24"/>
          <w:szCs w:val="24"/>
        </w:rPr>
        <w:t>Increase Investment in ICT</w:t>
      </w:r>
      <w:r>
        <w:rPr>
          <w:rFonts w:ascii="Book Antiqua" w:hAnsi="Book Antiqua"/>
          <w:sz w:val="24"/>
          <w:szCs w:val="24"/>
        </w:rPr>
        <w:t xml:space="preserve"> by a</w:t>
      </w:r>
      <w:r w:rsidRPr="003E5CCD">
        <w:rPr>
          <w:rFonts w:ascii="Book Antiqua" w:hAnsi="Book Antiqua"/>
          <w:sz w:val="24"/>
          <w:szCs w:val="24"/>
        </w:rPr>
        <w:t>llocat</w:t>
      </w:r>
      <w:r>
        <w:rPr>
          <w:rFonts w:ascii="Book Antiqua" w:hAnsi="Book Antiqua"/>
          <w:sz w:val="24"/>
          <w:szCs w:val="24"/>
        </w:rPr>
        <w:t>ing</w:t>
      </w:r>
      <w:r w:rsidRPr="003E5CCD">
        <w:rPr>
          <w:rFonts w:ascii="Book Antiqua" w:hAnsi="Book Antiqua"/>
          <w:sz w:val="24"/>
          <w:szCs w:val="24"/>
        </w:rPr>
        <w:t xml:space="preserve"> budget for:</w:t>
      </w:r>
      <w:r>
        <w:rPr>
          <w:rFonts w:ascii="Book Antiqua" w:hAnsi="Book Antiqua"/>
          <w:sz w:val="24"/>
          <w:szCs w:val="24"/>
        </w:rPr>
        <w:t xml:space="preserve"> </w:t>
      </w:r>
      <w:r w:rsidRPr="003E5CCD">
        <w:rPr>
          <w:rFonts w:ascii="Book Antiqua" w:hAnsi="Book Antiqua"/>
          <w:sz w:val="24"/>
          <w:szCs w:val="24"/>
        </w:rPr>
        <w:t>System upgrades</w:t>
      </w:r>
      <w:r>
        <w:rPr>
          <w:rFonts w:ascii="Book Antiqua" w:hAnsi="Book Antiqua"/>
          <w:sz w:val="24"/>
          <w:szCs w:val="24"/>
        </w:rPr>
        <w:t xml:space="preserve">, </w:t>
      </w:r>
      <w:r w:rsidRPr="003E5CCD">
        <w:rPr>
          <w:rFonts w:ascii="Book Antiqua" w:hAnsi="Book Antiqua"/>
          <w:sz w:val="24"/>
          <w:szCs w:val="24"/>
        </w:rPr>
        <w:t>Training</w:t>
      </w:r>
      <w:r>
        <w:rPr>
          <w:rFonts w:ascii="Book Antiqua" w:hAnsi="Book Antiqua"/>
          <w:sz w:val="24"/>
          <w:szCs w:val="24"/>
        </w:rPr>
        <w:t xml:space="preserve"> and </w:t>
      </w:r>
      <w:r w:rsidRPr="003E5CCD">
        <w:rPr>
          <w:rFonts w:ascii="Book Antiqua" w:hAnsi="Book Antiqua"/>
          <w:sz w:val="24"/>
          <w:szCs w:val="24"/>
        </w:rPr>
        <w:t>Infrastructure modernization</w:t>
      </w:r>
    </w:p>
    <w:p w14:paraId="7AEE91D4" w14:textId="76CAA20F" w:rsidR="003E5CCD" w:rsidRPr="003E5CCD" w:rsidRDefault="003E5CCD" w:rsidP="003E5CCD">
      <w:pPr>
        <w:pStyle w:val="ListParagraph"/>
        <w:numPr>
          <w:ilvl w:val="0"/>
          <w:numId w:val="39"/>
        </w:numPr>
        <w:spacing w:line="360" w:lineRule="auto"/>
        <w:jc w:val="both"/>
        <w:rPr>
          <w:rFonts w:ascii="Book Antiqua" w:hAnsi="Book Antiqua"/>
          <w:sz w:val="24"/>
          <w:szCs w:val="24"/>
        </w:rPr>
      </w:pPr>
      <w:r w:rsidRPr="003E5CCD">
        <w:rPr>
          <w:rFonts w:ascii="Book Antiqua" w:hAnsi="Book Antiqua"/>
          <w:sz w:val="24"/>
          <w:szCs w:val="24"/>
        </w:rPr>
        <w:t>Capacity Building</w:t>
      </w:r>
      <w:r>
        <w:rPr>
          <w:rFonts w:ascii="Book Antiqua" w:hAnsi="Book Antiqua"/>
          <w:sz w:val="24"/>
          <w:szCs w:val="24"/>
        </w:rPr>
        <w:t xml:space="preserve"> through c</w:t>
      </w:r>
      <w:r w:rsidRPr="003E5CCD">
        <w:rPr>
          <w:rFonts w:ascii="Book Antiqua" w:hAnsi="Book Antiqua"/>
          <w:sz w:val="24"/>
          <w:szCs w:val="24"/>
        </w:rPr>
        <w:t>ontinuous training for:</w:t>
      </w:r>
      <w:r>
        <w:rPr>
          <w:rFonts w:ascii="Book Antiqua" w:hAnsi="Book Antiqua"/>
          <w:sz w:val="24"/>
          <w:szCs w:val="24"/>
        </w:rPr>
        <w:t xml:space="preserve"> </w:t>
      </w:r>
      <w:r w:rsidRPr="003E5CCD">
        <w:rPr>
          <w:rFonts w:ascii="Book Antiqua" w:hAnsi="Book Antiqua"/>
          <w:sz w:val="24"/>
          <w:szCs w:val="24"/>
        </w:rPr>
        <w:t>ICT staff</w:t>
      </w:r>
      <w:r>
        <w:rPr>
          <w:rFonts w:ascii="Book Antiqua" w:hAnsi="Book Antiqua"/>
          <w:sz w:val="24"/>
          <w:szCs w:val="24"/>
        </w:rPr>
        <w:t xml:space="preserve"> and e</w:t>
      </w:r>
      <w:r w:rsidRPr="003E5CCD">
        <w:rPr>
          <w:rFonts w:ascii="Book Antiqua" w:hAnsi="Book Antiqua"/>
          <w:sz w:val="24"/>
          <w:szCs w:val="24"/>
        </w:rPr>
        <w:t>nd users</w:t>
      </w:r>
    </w:p>
    <w:p w14:paraId="3E591408" w14:textId="77777777" w:rsidR="005815DD" w:rsidRDefault="005815DD" w:rsidP="007218F9">
      <w:pPr>
        <w:spacing w:line="276" w:lineRule="auto"/>
        <w:jc w:val="both"/>
        <w:rPr>
          <w:rFonts w:ascii="Book Antiqua" w:hAnsi="Book Antiqua"/>
          <w:sz w:val="24"/>
          <w:szCs w:val="24"/>
        </w:rPr>
      </w:pPr>
    </w:p>
    <w:p w14:paraId="409D895B" w14:textId="215EE917" w:rsidR="00FD1322" w:rsidRPr="00C469AD" w:rsidRDefault="005815DD" w:rsidP="00FC66F2">
      <w:pPr>
        <w:spacing w:line="276" w:lineRule="auto"/>
        <w:jc w:val="both"/>
        <w:rPr>
          <w:rFonts w:ascii="Book Antiqua" w:hAnsi="Book Antiqua"/>
          <w:b/>
          <w:bCs/>
          <w:sz w:val="24"/>
          <w:szCs w:val="24"/>
        </w:rPr>
      </w:pPr>
      <w:r>
        <w:rPr>
          <w:rFonts w:ascii="Book Antiqua" w:hAnsi="Book Antiqua"/>
          <w:b/>
          <w:bCs/>
          <w:sz w:val="24"/>
          <w:szCs w:val="24"/>
        </w:rPr>
        <w:t>8</w:t>
      </w:r>
      <w:r w:rsidR="00FD1322" w:rsidRPr="00C469AD">
        <w:rPr>
          <w:rFonts w:ascii="Book Antiqua" w:hAnsi="Book Antiqua"/>
          <w:b/>
          <w:bCs/>
          <w:sz w:val="24"/>
          <w:szCs w:val="24"/>
        </w:rPr>
        <w:t>.0 Conclusion</w:t>
      </w:r>
    </w:p>
    <w:p w14:paraId="0E2E8A56" w14:textId="3AB04A9C" w:rsidR="005815DD" w:rsidRPr="005815DD" w:rsidRDefault="005815DD" w:rsidP="005815DD">
      <w:pPr>
        <w:spacing w:before="100" w:beforeAutospacing="1" w:after="100" w:afterAutospacing="1" w:line="360" w:lineRule="auto"/>
        <w:rPr>
          <w:rFonts w:ascii="Book Antiqua" w:eastAsia="Times New Roman" w:hAnsi="Book Antiqua" w:cs="Times New Roman"/>
          <w:sz w:val="24"/>
          <w:szCs w:val="24"/>
        </w:rPr>
      </w:pPr>
      <w:r w:rsidRPr="005815DD">
        <w:rPr>
          <w:rFonts w:ascii="Book Antiqua" w:eastAsia="Times New Roman" w:hAnsi="Book Antiqua" w:cs="Times New Roman"/>
          <w:sz w:val="24"/>
          <w:szCs w:val="24"/>
        </w:rPr>
        <w:t xml:space="preserve">The benchmarking exercise provided valuable insights into the design, implementation, and management of effective systems. By analyzing an existing system, key strengths and weaknesses were identified, offering practical lessons for the development of </w:t>
      </w:r>
      <w:r>
        <w:rPr>
          <w:rFonts w:ascii="Book Antiqua" w:eastAsia="Times New Roman" w:hAnsi="Book Antiqua" w:cs="Times New Roman"/>
          <w:sz w:val="24"/>
          <w:szCs w:val="24"/>
        </w:rPr>
        <w:t>UPEMMIS.</w:t>
      </w:r>
    </w:p>
    <w:p w14:paraId="2A7DC1C9" w14:textId="77777777" w:rsidR="005815DD" w:rsidRPr="005815DD" w:rsidRDefault="005815DD" w:rsidP="005815DD">
      <w:pPr>
        <w:spacing w:before="100" w:beforeAutospacing="1" w:after="100" w:afterAutospacing="1" w:line="360" w:lineRule="auto"/>
        <w:rPr>
          <w:rFonts w:ascii="Book Antiqua" w:eastAsia="Times New Roman" w:hAnsi="Book Antiqua" w:cs="Times New Roman"/>
          <w:sz w:val="24"/>
          <w:szCs w:val="24"/>
        </w:rPr>
      </w:pPr>
      <w:r w:rsidRPr="005815DD">
        <w:rPr>
          <w:rFonts w:ascii="Book Antiqua" w:eastAsia="Times New Roman" w:hAnsi="Book Antiqua" w:cs="Times New Roman"/>
          <w:sz w:val="24"/>
          <w:szCs w:val="24"/>
        </w:rPr>
        <w:t>The recommendations outlined in this report will guide the enhancement of the Terms of Reference and support the development of a robust, efficient, and sustainable system.</w:t>
      </w:r>
    </w:p>
    <w:p w14:paraId="0162D1D1" w14:textId="647D0E03" w:rsidR="00BF06FC" w:rsidRPr="00377348" w:rsidRDefault="00BF06FC" w:rsidP="00FC66F2">
      <w:pPr>
        <w:spacing w:line="276" w:lineRule="auto"/>
        <w:jc w:val="both"/>
        <w:rPr>
          <w:rFonts w:ascii="Book Antiqua" w:hAnsi="Book Antiqua"/>
          <w:sz w:val="24"/>
          <w:szCs w:val="24"/>
        </w:rPr>
      </w:pPr>
    </w:p>
    <w:sectPr w:rsidR="00BF06FC" w:rsidRPr="00377348">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F3F"/>
    <w:multiLevelType w:val="hybridMultilevel"/>
    <w:tmpl w:val="FCFCDAD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80843A4"/>
    <w:multiLevelType w:val="hybridMultilevel"/>
    <w:tmpl w:val="64A482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D971219"/>
    <w:multiLevelType w:val="hybridMultilevel"/>
    <w:tmpl w:val="BA422210"/>
    <w:lvl w:ilvl="0" w:tplc="00DA0876">
      <w:start w:val="1"/>
      <w:numFmt w:val="upperLetter"/>
      <w:lvlText w:val="%1."/>
      <w:lvlJc w:val="left"/>
      <w:pPr>
        <w:ind w:left="720" w:hanging="360"/>
      </w:pPr>
      <w:rPr>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2335D20"/>
    <w:multiLevelType w:val="hybridMultilevel"/>
    <w:tmpl w:val="CDCCA0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14F81DB3"/>
    <w:multiLevelType w:val="hybridMultilevel"/>
    <w:tmpl w:val="30B4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80316"/>
    <w:multiLevelType w:val="hybridMultilevel"/>
    <w:tmpl w:val="35DC9E94"/>
    <w:lvl w:ilvl="0" w:tplc="37C61DFE">
      <w:start w:val="1"/>
      <w:numFmt w:val="bullet"/>
      <w:lvlText w:val=""/>
      <w:lvlJc w:val="left"/>
      <w:pPr>
        <w:tabs>
          <w:tab w:val="num" w:pos="900"/>
        </w:tabs>
        <w:ind w:left="540" w:hanging="360"/>
      </w:pPr>
      <w:rPr>
        <w:rFonts w:ascii="Symbol" w:hAnsi="Symbol" w:hint="default"/>
      </w:rPr>
    </w:lvl>
    <w:lvl w:ilvl="1" w:tplc="108ABD80">
      <w:numFmt w:val="decimal"/>
      <w:lvlText w:val=""/>
      <w:lvlJc w:val="left"/>
    </w:lvl>
    <w:lvl w:ilvl="2" w:tplc="8A72C5A6">
      <w:numFmt w:val="decimal"/>
      <w:lvlText w:val=""/>
      <w:lvlJc w:val="left"/>
    </w:lvl>
    <w:lvl w:ilvl="3" w:tplc="2BBE8C16">
      <w:numFmt w:val="decimal"/>
      <w:lvlText w:val=""/>
      <w:lvlJc w:val="left"/>
    </w:lvl>
    <w:lvl w:ilvl="4" w:tplc="9E188F48">
      <w:numFmt w:val="decimal"/>
      <w:lvlText w:val=""/>
      <w:lvlJc w:val="left"/>
    </w:lvl>
    <w:lvl w:ilvl="5" w:tplc="512C7A68">
      <w:numFmt w:val="decimal"/>
      <w:lvlText w:val=""/>
      <w:lvlJc w:val="left"/>
    </w:lvl>
    <w:lvl w:ilvl="6" w:tplc="57524188">
      <w:numFmt w:val="decimal"/>
      <w:lvlText w:val=""/>
      <w:lvlJc w:val="left"/>
    </w:lvl>
    <w:lvl w:ilvl="7" w:tplc="6C34739E">
      <w:numFmt w:val="decimal"/>
      <w:lvlText w:val=""/>
      <w:lvlJc w:val="left"/>
    </w:lvl>
    <w:lvl w:ilvl="8" w:tplc="F83CC518">
      <w:numFmt w:val="decimal"/>
      <w:lvlText w:val=""/>
      <w:lvlJc w:val="left"/>
    </w:lvl>
  </w:abstractNum>
  <w:abstractNum w:abstractNumId="6" w15:restartNumberingAfterBreak="0">
    <w:nsid w:val="17D57F99"/>
    <w:multiLevelType w:val="hybridMultilevel"/>
    <w:tmpl w:val="BEF8ACA0"/>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841388B"/>
    <w:multiLevelType w:val="hybridMultilevel"/>
    <w:tmpl w:val="8948EEDA"/>
    <w:lvl w:ilvl="0" w:tplc="FFFFFFFF">
      <w:start w:val="1"/>
      <w:numFmt w:val="bullet"/>
      <w:lvlText w:val=""/>
      <w:lvlJc w:val="left"/>
      <w:pPr>
        <w:ind w:left="360" w:hanging="360"/>
      </w:pPr>
      <w:rPr>
        <w:rFonts w:ascii="Symbol" w:hAnsi="Symbol" w:hint="default"/>
      </w:rPr>
    </w:lvl>
    <w:lvl w:ilvl="1" w:tplc="0C00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9D077A9"/>
    <w:multiLevelType w:val="hybridMultilevel"/>
    <w:tmpl w:val="AFA266A6"/>
    <w:lvl w:ilvl="0" w:tplc="2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9" w15:restartNumberingAfterBreak="0">
    <w:nsid w:val="1AF67EB3"/>
    <w:multiLevelType w:val="hybridMultilevel"/>
    <w:tmpl w:val="D056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632FD"/>
    <w:multiLevelType w:val="hybridMultilevel"/>
    <w:tmpl w:val="7F52ED8E"/>
    <w:lvl w:ilvl="0" w:tplc="20000019">
      <w:start w:val="1"/>
      <w:numFmt w:val="lowerLetter"/>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E061394"/>
    <w:multiLevelType w:val="hybridMultilevel"/>
    <w:tmpl w:val="AFDAB9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1E6A0BF5"/>
    <w:multiLevelType w:val="hybridMultilevel"/>
    <w:tmpl w:val="ECECBE04"/>
    <w:lvl w:ilvl="0" w:tplc="3F46E500">
      <w:start w:val="1"/>
      <w:numFmt w:val="bullet"/>
      <w:lvlText w:val=""/>
      <w:lvlJc w:val="left"/>
      <w:pPr>
        <w:tabs>
          <w:tab w:val="num" w:pos="900"/>
        </w:tabs>
        <w:ind w:left="540" w:hanging="360"/>
      </w:pPr>
      <w:rPr>
        <w:rFonts w:ascii="Symbol" w:hAnsi="Symbol" w:hint="default"/>
      </w:rPr>
    </w:lvl>
    <w:lvl w:ilvl="1" w:tplc="E7E60766">
      <w:numFmt w:val="decimal"/>
      <w:lvlText w:val=""/>
      <w:lvlJc w:val="left"/>
    </w:lvl>
    <w:lvl w:ilvl="2" w:tplc="12D60656">
      <w:numFmt w:val="decimal"/>
      <w:lvlText w:val=""/>
      <w:lvlJc w:val="left"/>
    </w:lvl>
    <w:lvl w:ilvl="3" w:tplc="7576B1C0">
      <w:numFmt w:val="decimal"/>
      <w:lvlText w:val=""/>
      <w:lvlJc w:val="left"/>
    </w:lvl>
    <w:lvl w:ilvl="4" w:tplc="8AA693EC">
      <w:numFmt w:val="decimal"/>
      <w:lvlText w:val=""/>
      <w:lvlJc w:val="left"/>
    </w:lvl>
    <w:lvl w:ilvl="5" w:tplc="4EF68904">
      <w:numFmt w:val="decimal"/>
      <w:lvlText w:val=""/>
      <w:lvlJc w:val="left"/>
    </w:lvl>
    <w:lvl w:ilvl="6" w:tplc="E2149FE6">
      <w:numFmt w:val="decimal"/>
      <w:lvlText w:val=""/>
      <w:lvlJc w:val="left"/>
    </w:lvl>
    <w:lvl w:ilvl="7" w:tplc="C6EE4A46">
      <w:numFmt w:val="decimal"/>
      <w:lvlText w:val=""/>
      <w:lvlJc w:val="left"/>
    </w:lvl>
    <w:lvl w:ilvl="8" w:tplc="C870F030">
      <w:numFmt w:val="decimal"/>
      <w:lvlText w:val=""/>
      <w:lvlJc w:val="left"/>
    </w:lvl>
  </w:abstractNum>
  <w:abstractNum w:abstractNumId="13" w15:restartNumberingAfterBreak="0">
    <w:nsid w:val="1E820682"/>
    <w:multiLevelType w:val="hybridMultilevel"/>
    <w:tmpl w:val="BE78B5C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1EC36142"/>
    <w:multiLevelType w:val="hybridMultilevel"/>
    <w:tmpl w:val="E5E4ECEC"/>
    <w:lvl w:ilvl="0" w:tplc="C69036F6">
      <w:start w:val="1"/>
      <w:numFmt w:val="bullet"/>
      <w:lvlText w:val=""/>
      <w:lvlJc w:val="left"/>
      <w:pPr>
        <w:tabs>
          <w:tab w:val="num" w:pos="900"/>
        </w:tabs>
        <w:ind w:left="540" w:hanging="360"/>
      </w:pPr>
      <w:rPr>
        <w:rFonts w:ascii="Symbol" w:hAnsi="Symbol" w:hint="default"/>
      </w:rPr>
    </w:lvl>
    <w:lvl w:ilvl="1" w:tplc="C9AC6CB2">
      <w:numFmt w:val="decimal"/>
      <w:lvlText w:val=""/>
      <w:lvlJc w:val="left"/>
    </w:lvl>
    <w:lvl w:ilvl="2" w:tplc="5412A78C">
      <w:numFmt w:val="decimal"/>
      <w:lvlText w:val=""/>
      <w:lvlJc w:val="left"/>
    </w:lvl>
    <w:lvl w:ilvl="3" w:tplc="37C29398">
      <w:numFmt w:val="decimal"/>
      <w:lvlText w:val=""/>
      <w:lvlJc w:val="left"/>
    </w:lvl>
    <w:lvl w:ilvl="4" w:tplc="D6D683DC">
      <w:numFmt w:val="decimal"/>
      <w:lvlText w:val=""/>
      <w:lvlJc w:val="left"/>
    </w:lvl>
    <w:lvl w:ilvl="5" w:tplc="12CA3064">
      <w:numFmt w:val="decimal"/>
      <w:lvlText w:val=""/>
      <w:lvlJc w:val="left"/>
    </w:lvl>
    <w:lvl w:ilvl="6" w:tplc="CFB4D9A2">
      <w:numFmt w:val="decimal"/>
      <w:lvlText w:val=""/>
      <w:lvlJc w:val="left"/>
    </w:lvl>
    <w:lvl w:ilvl="7" w:tplc="A1B8A6FA">
      <w:numFmt w:val="decimal"/>
      <w:lvlText w:val=""/>
      <w:lvlJc w:val="left"/>
    </w:lvl>
    <w:lvl w:ilvl="8" w:tplc="490813E6">
      <w:numFmt w:val="decimal"/>
      <w:lvlText w:val=""/>
      <w:lvlJc w:val="left"/>
    </w:lvl>
  </w:abstractNum>
  <w:abstractNum w:abstractNumId="15" w15:restartNumberingAfterBreak="0">
    <w:nsid w:val="1F8D1349"/>
    <w:multiLevelType w:val="hybridMultilevel"/>
    <w:tmpl w:val="3582416A"/>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21783DE7"/>
    <w:multiLevelType w:val="hybridMultilevel"/>
    <w:tmpl w:val="922AD9AC"/>
    <w:lvl w:ilvl="0" w:tplc="20000019">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7" w15:restartNumberingAfterBreak="0">
    <w:nsid w:val="234D6880"/>
    <w:multiLevelType w:val="hybridMultilevel"/>
    <w:tmpl w:val="D730CC8A"/>
    <w:lvl w:ilvl="0" w:tplc="0C000001">
      <w:start w:val="1"/>
      <w:numFmt w:val="bullet"/>
      <w:lvlText w:val=""/>
      <w:lvlJc w:val="left"/>
      <w:pPr>
        <w:ind w:left="360" w:hanging="360"/>
      </w:pPr>
      <w:rPr>
        <w:rFonts w:ascii="Symbol" w:hAnsi="Symbol" w:hint="default"/>
      </w:rPr>
    </w:lvl>
    <w:lvl w:ilvl="1" w:tplc="0C000003">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8" w15:restartNumberingAfterBreak="0">
    <w:nsid w:val="248D6DC2"/>
    <w:multiLevelType w:val="hybridMultilevel"/>
    <w:tmpl w:val="97FA010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24CA23AC"/>
    <w:multiLevelType w:val="multilevel"/>
    <w:tmpl w:val="7C3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140F6"/>
    <w:multiLevelType w:val="hybridMultilevel"/>
    <w:tmpl w:val="B170A34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28D35B20"/>
    <w:multiLevelType w:val="multilevel"/>
    <w:tmpl w:val="D616AA6C"/>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E6074"/>
    <w:multiLevelType w:val="hybridMultilevel"/>
    <w:tmpl w:val="2C0E6AB0"/>
    <w:lvl w:ilvl="0" w:tplc="0409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EC91108"/>
    <w:multiLevelType w:val="hybridMultilevel"/>
    <w:tmpl w:val="494A0E7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672659C"/>
    <w:multiLevelType w:val="multilevel"/>
    <w:tmpl w:val="A9F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47E33"/>
    <w:multiLevelType w:val="hybridMultilevel"/>
    <w:tmpl w:val="91CEF22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42601962"/>
    <w:multiLevelType w:val="hybridMultilevel"/>
    <w:tmpl w:val="D2F0D8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4E58FB"/>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3794BBD"/>
    <w:multiLevelType w:val="hybridMultilevel"/>
    <w:tmpl w:val="CA500B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451D38AB"/>
    <w:multiLevelType w:val="hybridMultilevel"/>
    <w:tmpl w:val="7C4297F6"/>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46666865"/>
    <w:multiLevelType w:val="hybridMultilevel"/>
    <w:tmpl w:val="10084F34"/>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468A5F07"/>
    <w:multiLevelType w:val="hybridMultilevel"/>
    <w:tmpl w:val="D3B0C74C"/>
    <w:lvl w:ilvl="0" w:tplc="22F6BBF8">
      <w:start w:val="1"/>
      <w:numFmt w:val="decimal"/>
      <w:lvlText w:val="%1."/>
      <w:lvlJc w:val="left"/>
      <w:pPr>
        <w:tabs>
          <w:tab w:val="num" w:pos="900"/>
        </w:tabs>
        <w:ind w:left="540" w:hanging="360"/>
      </w:pPr>
    </w:lvl>
    <w:lvl w:ilvl="1" w:tplc="C19652F8">
      <w:numFmt w:val="decimal"/>
      <w:lvlText w:val=""/>
      <w:lvlJc w:val="left"/>
    </w:lvl>
    <w:lvl w:ilvl="2" w:tplc="60FAAE8E">
      <w:numFmt w:val="decimal"/>
      <w:lvlText w:val=""/>
      <w:lvlJc w:val="left"/>
    </w:lvl>
    <w:lvl w:ilvl="3" w:tplc="046610E0">
      <w:numFmt w:val="decimal"/>
      <w:lvlText w:val=""/>
      <w:lvlJc w:val="left"/>
    </w:lvl>
    <w:lvl w:ilvl="4" w:tplc="AF62D010">
      <w:numFmt w:val="decimal"/>
      <w:lvlText w:val=""/>
      <w:lvlJc w:val="left"/>
    </w:lvl>
    <w:lvl w:ilvl="5" w:tplc="A41A29E8">
      <w:numFmt w:val="decimal"/>
      <w:lvlText w:val=""/>
      <w:lvlJc w:val="left"/>
    </w:lvl>
    <w:lvl w:ilvl="6" w:tplc="244CF2AA">
      <w:numFmt w:val="decimal"/>
      <w:lvlText w:val=""/>
      <w:lvlJc w:val="left"/>
    </w:lvl>
    <w:lvl w:ilvl="7" w:tplc="114E335E">
      <w:numFmt w:val="decimal"/>
      <w:lvlText w:val=""/>
      <w:lvlJc w:val="left"/>
    </w:lvl>
    <w:lvl w:ilvl="8" w:tplc="F21E1408">
      <w:numFmt w:val="decimal"/>
      <w:lvlText w:val=""/>
      <w:lvlJc w:val="left"/>
    </w:lvl>
  </w:abstractNum>
  <w:abstractNum w:abstractNumId="32" w15:restartNumberingAfterBreak="0">
    <w:nsid w:val="48BA5D43"/>
    <w:multiLevelType w:val="hybridMultilevel"/>
    <w:tmpl w:val="4CD2768E"/>
    <w:lvl w:ilvl="0" w:tplc="C4D23492">
      <w:numFmt w:val="decimal"/>
      <w:lvlText w:val=""/>
      <w:lvlJc w:val="left"/>
    </w:lvl>
    <w:lvl w:ilvl="1" w:tplc="4B52F3C6">
      <w:numFmt w:val="decimal"/>
      <w:lvlText w:val=""/>
      <w:lvlJc w:val="left"/>
    </w:lvl>
    <w:lvl w:ilvl="2" w:tplc="8B78249E">
      <w:numFmt w:val="decimal"/>
      <w:lvlText w:val=""/>
      <w:lvlJc w:val="left"/>
    </w:lvl>
    <w:lvl w:ilvl="3" w:tplc="417C987A">
      <w:numFmt w:val="decimal"/>
      <w:lvlText w:val=""/>
      <w:lvlJc w:val="left"/>
    </w:lvl>
    <w:lvl w:ilvl="4" w:tplc="01382B16">
      <w:numFmt w:val="decimal"/>
      <w:lvlText w:val=""/>
      <w:lvlJc w:val="left"/>
    </w:lvl>
    <w:lvl w:ilvl="5" w:tplc="79148E70">
      <w:numFmt w:val="decimal"/>
      <w:lvlText w:val=""/>
      <w:lvlJc w:val="left"/>
    </w:lvl>
    <w:lvl w:ilvl="6" w:tplc="FE10578A">
      <w:numFmt w:val="decimal"/>
      <w:lvlText w:val=""/>
      <w:lvlJc w:val="left"/>
    </w:lvl>
    <w:lvl w:ilvl="7" w:tplc="A9CCA5AA">
      <w:numFmt w:val="decimal"/>
      <w:lvlText w:val=""/>
      <w:lvlJc w:val="left"/>
    </w:lvl>
    <w:lvl w:ilvl="8" w:tplc="D512C98E">
      <w:numFmt w:val="decimal"/>
      <w:lvlText w:val=""/>
      <w:lvlJc w:val="left"/>
    </w:lvl>
  </w:abstractNum>
  <w:abstractNum w:abstractNumId="33" w15:restartNumberingAfterBreak="0">
    <w:nsid w:val="4D7E1FF8"/>
    <w:multiLevelType w:val="hybridMultilevel"/>
    <w:tmpl w:val="6F661BCA"/>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53302C95"/>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7373180"/>
    <w:multiLevelType w:val="hybridMultilevel"/>
    <w:tmpl w:val="664E460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58CF45F7"/>
    <w:multiLevelType w:val="hybridMultilevel"/>
    <w:tmpl w:val="D0D883CC"/>
    <w:lvl w:ilvl="0" w:tplc="921CEA04">
      <w:start w:val="1"/>
      <w:numFmt w:val="bullet"/>
      <w:lvlText w:val=""/>
      <w:lvlJc w:val="left"/>
      <w:pPr>
        <w:tabs>
          <w:tab w:val="num" w:pos="900"/>
        </w:tabs>
        <w:ind w:left="540" w:hanging="360"/>
      </w:pPr>
      <w:rPr>
        <w:rFonts w:ascii="Symbol" w:hAnsi="Symbol" w:hint="default"/>
      </w:rPr>
    </w:lvl>
    <w:lvl w:ilvl="1" w:tplc="19426272">
      <w:numFmt w:val="decimal"/>
      <w:lvlText w:val=""/>
      <w:lvlJc w:val="left"/>
    </w:lvl>
    <w:lvl w:ilvl="2" w:tplc="2A64CC34">
      <w:numFmt w:val="decimal"/>
      <w:lvlText w:val=""/>
      <w:lvlJc w:val="left"/>
    </w:lvl>
    <w:lvl w:ilvl="3" w:tplc="87844ECC">
      <w:numFmt w:val="decimal"/>
      <w:lvlText w:val=""/>
      <w:lvlJc w:val="left"/>
    </w:lvl>
    <w:lvl w:ilvl="4" w:tplc="68D65A8E">
      <w:numFmt w:val="decimal"/>
      <w:lvlText w:val=""/>
      <w:lvlJc w:val="left"/>
    </w:lvl>
    <w:lvl w:ilvl="5" w:tplc="70E2207E">
      <w:numFmt w:val="decimal"/>
      <w:lvlText w:val=""/>
      <w:lvlJc w:val="left"/>
    </w:lvl>
    <w:lvl w:ilvl="6" w:tplc="DCC288FE">
      <w:numFmt w:val="decimal"/>
      <w:lvlText w:val=""/>
      <w:lvlJc w:val="left"/>
    </w:lvl>
    <w:lvl w:ilvl="7" w:tplc="1AEC55C4">
      <w:numFmt w:val="decimal"/>
      <w:lvlText w:val=""/>
      <w:lvlJc w:val="left"/>
    </w:lvl>
    <w:lvl w:ilvl="8" w:tplc="A33E1CCC">
      <w:numFmt w:val="decimal"/>
      <w:lvlText w:val=""/>
      <w:lvlJc w:val="left"/>
    </w:lvl>
  </w:abstractNum>
  <w:abstractNum w:abstractNumId="37" w15:restartNumberingAfterBreak="0">
    <w:nsid w:val="5AD01940"/>
    <w:multiLevelType w:val="hybridMultilevel"/>
    <w:tmpl w:val="CAE2DB2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60D80EB1"/>
    <w:multiLevelType w:val="multilevel"/>
    <w:tmpl w:val="C33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BF2EE4"/>
    <w:multiLevelType w:val="hybridMultilevel"/>
    <w:tmpl w:val="32462DEE"/>
    <w:lvl w:ilvl="0" w:tplc="20000019">
      <w:start w:val="1"/>
      <w:numFmt w:val="lowerLetter"/>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40" w15:restartNumberingAfterBreak="0">
    <w:nsid w:val="64E60CF0"/>
    <w:multiLevelType w:val="hybridMultilevel"/>
    <w:tmpl w:val="EDDC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4B2820"/>
    <w:multiLevelType w:val="hybridMultilevel"/>
    <w:tmpl w:val="2E92DED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655F29F3"/>
    <w:multiLevelType w:val="hybridMultilevel"/>
    <w:tmpl w:val="0F08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155053"/>
    <w:multiLevelType w:val="hybridMultilevel"/>
    <w:tmpl w:val="36FE3D2E"/>
    <w:lvl w:ilvl="0" w:tplc="1892DC00">
      <w:start w:val="1"/>
      <w:numFmt w:val="lowerRoman"/>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6BAF782B"/>
    <w:multiLevelType w:val="multilevel"/>
    <w:tmpl w:val="CE6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B52392"/>
    <w:multiLevelType w:val="hybridMultilevel"/>
    <w:tmpl w:val="9E70DCF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6" w15:restartNumberingAfterBreak="0">
    <w:nsid w:val="7101764E"/>
    <w:multiLevelType w:val="hybridMultilevel"/>
    <w:tmpl w:val="3CE45A00"/>
    <w:lvl w:ilvl="0" w:tplc="2ED28B20">
      <w:start w:val="1"/>
      <w:numFmt w:val="lowerRoman"/>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7" w15:restartNumberingAfterBreak="0">
    <w:nsid w:val="74D2775E"/>
    <w:multiLevelType w:val="hybridMultilevel"/>
    <w:tmpl w:val="5F7A5A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8" w15:restartNumberingAfterBreak="0">
    <w:nsid w:val="75952430"/>
    <w:multiLevelType w:val="hybridMultilevel"/>
    <w:tmpl w:val="E830324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9" w15:restartNumberingAfterBreak="0">
    <w:nsid w:val="77DC727D"/>
    <w:multiLevelType w:val="hybridMultilevel"/>
    <w:tmpl w:val="C8B8E5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0" w15:restartNumberingAfterBreak="0">
    <w:nsid w:val="79EB0212"/>
    <w:multiLevelType w:val="hybridMultilevel"/>
    <w:tmpl w:val="1BAA9AC6"/>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1" w15:restartNumberingAfterBreak="0">
    <w:nsid w:val="7CFC18C2"/>
    <w:multiLevelType w:val="hybridMultilevel"/>
    <w:tmpl w:val="F15C1F6A"/>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2" w15:restartNumberingAfterBreak="0">
    <w:nsid w:val="7FC030F1"/>
    <w:multiLevelType w:val="hybridMultilevel"/>
    <w:tmpl w:val="BAEC865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18594463">
    <w:abstractNumId w:val="36"/>
  </w:num>
  <w:num w:numId="2" w16cid:durableId="399209388">
    <w:abstractNumId w:val="14"/>
  </w:num>
  <w:num w:numId="3" w16cid:durableId="681200240">
    <w:abstractNumId w:val="12"/>
  </w:num>
  <w:num w:numId="4" w16cid:durableId="910845105">
    <w:abstractNumId w:val="32"/>
  </w:num>
  <w:num w:numId="5" w16cid:durableId="1742023135">
    <w:abstractNumId w:val="31"/>
  </w:num>
  <w:num w:numId="6" w16cid:durableId="756095536">
    <w:abstractNumId w:val="34"/>
  </w:num>
  <w:num w:numId="7" w16cid:durableId="1232808966">
    <w:abstractNumId w:val="8"/>
  </w:num>
  <w:num w:numId="8" w16cid:durableId="1344281647">
    <w:abstractNumId w:val="20"/>
  </w:num>
  <w:num w:numId="9" w16cid:durableId="678505447">
    <w:abstractNumId w:val="3"/>
  </w:num>
  <w:num w:numId="10" w16cid:durableId="593436320">
    <w:abstractNumId w:val="13"/>
  </w:num>
  <w:num w:numId="11" w16cid:durableId="1942181773">
    <w:abstractNumId w:val="23"/>
  </w:num>
  <w:num w:numId="12" w16cid:durableId="723524754">
    <w:abstractNumId w:val="28"/>
  </w:num>
  <w:num w:numId="13" w16cid:durableId="481386782">
    <w:abstractNumId w:val="48"/>
  </w:num>
  <w:num w:numId="14" w16cid:durableId="819422179">
    <w:abstractNumId w:val="25"/>
  </w:num>
  <w:num w:numId="15" w16cid:durableId="996499750">
    <w:abstractNumId w:val="50"/>
  </w:num>
  <w:num w:numId="16" w16cid:durableId="1040321533">
    <w:abstractNumId w:val="15"/>
  </w:num>
  <w:num w:numId="17" w16cid:durableId="1140422452">
    <w:abstractNumId w:val="2"/>
  </w:num>
  <w:num w:numId="18" w16cid:durableId="769932146">
    <w:abstractNumId w:val="27"/>
  </w:num>
  <w:num w:numId="19" w16cid:durableId="461847161">
    <w:abstractNumId w:val="18"/>
  </w:num>
  <w:num w:numId="20" w16cid:durableId="1111516504">
    <w:abstractNumId w:val="35"/>
  </w:num>
  <w:num w:numId="21" w16cid:durableId="1322126074">
    <w:abstractNumId w:val="30"/>
  </w:num>
  <w:num w:numId="22" w16cid:durableId="141042086">
    <w:abstractNumId w:val="39"/>
  </w:num>
  <w:num w:numId="23" w16cid:durableId="983242772">
    <w:abstractNumId w:val="16"/>
  </w:num>
  <w:num w:numId="24" w16cid:durableId="1298487591">
    <w:abstractNumId w:val="10"/>
  </w:num>
  <w:num w:numId="25" w16cid:durableId="1403522650">
    <w:abstractNumId w:val="46"/>
  </w:num>
  <w:num w:numId="26" w16cid:durableId="581256762">
    <w:abstractNumId w:val="29"/>
  </w:num>
  <w:num w:numId="27" w16cid:durableId="2111316116">
    <w:abstractNumId w:val="6"/>
  </w:num>
  <w:num w:numId="28" w16cid:durableId="1571846421">
    <w:abstractNumId w:val="19"/>
  </w:num>
  <w:num w:numId="29" w16cid:durableId="964241303">
    <w:abstractNumId w:val="21"/>
  </w:num>
  <w:num w:numId="30" w16cid:durableId="750196768">
    <w:abstractNumId w:val="51"/>
  </w:num>
  <w:num w:numId="31" w16cid:durableId="2080396407">
    <w:abstractNumId w:val="5"/>
  </w:num>
  <w:num w:numId="32" w16cid:durableId="1123958387">
    <w:abstractNumId w:val="43"/>
  </w:num>
  <w:num w:numId="33" w16cid:durableId="205653091">
    <w:abstractNumId w:val="33"/>
  </w:num>
  <w:num w:numId="34" w16cid:durableId="875896190">
    <w:abstractNumId w:val="45"/>
  </w:num>
  <w:num w:numId="35" w16cid:durableId="1692799128">
    <w:abstractNumId w:val="44"/>
  </w:num>
  <w:num w:numId="36" w16cid:durableId="564485675">
    <w:abstractNumId w:val="40"/>
  </w:num>
  <w:num w:numId="37" w16cid:durableId="424496513">
    <w:abstractNumId w:val="24"/>
  </w:num>
  <w:num w:numId="38" w16cid:durableId="601032226">
    <w:abstractNumId w:val="38"/>
  </w:num>
  <w:num w:numId="39" w16cid:durableId="1988587638">
    <w:abstractNumId w:val="42"/>
  </w:num>
  <w:num w:numId="40" w16cid:durableId="158279993">
    <w:abstractNumId w:val="4"/>
  </w:num>
  <w:num w:numId="41" w16cid:durableId="665087989">
    <w:abstractNumId w:val="9"/>
  </w:num>
  <w:num w:numId="42" w16cid:durableId="1180580150">
    <w:abstractNumId w:val="52"/>
  </w:num>
  <w:num w:numId="43" w16cid:durableId="1929536201">
    <w:abstractNumId w:val="22"/>
  </w:num>
  <w:num w:numId="44" w16cid:durableId="845365382">
    <w:abstractNumId w:val="26"/>
  </w:num>
  <w:num w:numId="45" w16cid:durableId="2116168796">
    <w:abstractNumId w:val="49"/>
  </w:num>
  <w:num w:numId="46" w16cid:durableId="15929248">
    <w:abstractNumId w:val="11"/>
  </w:num>
  <w:num w:numId="47" w16cid:durableId="341664671">
    <w:abstractNumId w:val="17"/>
  </w:num>
  <w:num w:numId="48" w16cid:durableId="870648552">
    <w:abstractNumId w:val="1"/>
  </w:num>
  <w:num w:numId="49" w16cid:durableId="1470394150">
    <w:abstractNumId w:val="41"/>
  </w:num>
  <w:num w:numId="50" w16cid:durableId="816843882">
    <w:abstractNumId w:val="47"/>
  </w:num>
  <w:num w:numId="51" w16cid:durableId="1701736465">
    <w:abstractNumId w:val="0"/>
  </w:num>
  <w:num w:numId="52" w16cid:durableId="761417875">
    <w:abstractNumId w:val="37"/>
  </w:num>
  <w:num w:numId="53" w16cid:durableId="1753315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6FC"/>
    <w:rsid w:val="0000786E"/>
    <w:rsid w:val="0002496F"/>
    <w:rsid w:val="00060012"/>
    <w:rsid w:val="0009068F"/>
    <w:rsid w:val="000A5B57"/>
    <w:rsid w:val="000A6CBB"/>
    <w:rsid w:val="000B5D04"/>
    <w:rsid w:val="000C0E27"/>
    <w:rsid w:val="000C155F"/>
    <w:rsid w:val="000D2FBA"/>
    <w:rsid w:val="000D5A4A"/>
    <w:rsid w:val="000D7B7E"/>
    <w:rsid w:val="000E6DCC"/>
    <w:rsid w:val="000F6772"/>
    <w:rsid w:val="00121216"/>
    <w:rsid w:val="00135816"/>
    <w:rsid w:val="00142945"/>
    <w:rsid w:val="00166919"/>
    <w:rsid w:val="00191C0C"/>
    <w:rsid w:val="001D04D4"/>
    <w:rsid w:val="001E3768"/>
    <w:rsid w:val="00203D41"/>
    <w:rsid w:val="0020615B"/>
    <w:rsid w:val="00210292"/>
    <w:rsid w:val="00272A8C"/>
    <w:rsid w:val="00272EC2"/>
    <w:rsid w:val="002A7B5B"/>
    <w:rsid w:val="002C18B0"/>
    <w:rsid w:val="002D56FC"/>
    <w:rsid w:val="002D7508"/>
    <w:rsid w:val="002E326C"/>
    <w:rsid w:val="002F733C"/>
    <w:rsid w:val="00306B15"/>
    <w:rsid w:val="00327301"/>
    <w:rsid w:val="00331B85"/>
    <w:rsid w:val="00343E8B"/>
    <w:rsid w:val="00357ED1"/>
    <w:rsid w:val="00365264"/>
    <w:rsid w:val="0037605C"/>
    <w:rsid w:val="00377348"/>
    <w:rsid w:val="00383154"/>
    <w:rsid w:val="003966CC"/>
    <w:rsid w:val="003C537E"/>
    <w:rsid w:val="003E5CCD"/>
    <w:rsid w:val="003F4BE0"/>
    <w:rsid w:val="003F5C79"/>
    <w:rsid w:val="003F7600"/>
    <w:rsid w:val="003F7F73"/>
    <w:rsid w:val="0040401D"/>
    <w:rsid w:val="0040473B"/>
    <w:rsid w:val="00415312"/>
    <w:rsid w:val="00484CC4"/>
    <w:rsid w:val="004A33A6"/>
    <w:rsid w:val="004B5C2A"/>
    <w:rsid w:val="004E7C33"/>
    <w:rsid w:val="00516366"/>
    <w:rsid w:val="00523FC6"/>
    <w:rsid w:val="005462AE"/>
    <w:rsid w:val="0057329B"/>
    <w:rsid w:val="00576CEF"/>
    <w:rsid w:val="005815DD"/>
    <w:rsid w:val="0059499E"/>
    <w:rsid w:val="00596835"/>
    <w:rsid w:val="005A051C"/>
    <w:rsid w:val="005D3F0E"/>
    <w:rsid w:val="005D7530"/>
    <w:rsid w:val="00604088"/>
    <w:rsid w:val="0062108B"/>
    <w:rsid w:val="00631DA0"/>
    <w:rsid w:val="00671EEB"/>
    <w:rsid w:val="00673EFC"/>
    <w:rsid w:val="006B03AD"/>
    <w:rsid w:val="006D36D4"/>
    <w:rsid w:val="006E60C8"/>
    <w:rsid w:val="006E79D3"/>
    <w:rsid w:val="006F1B70"/>
    <w:rsid w:val="007218F9"/>
    <w:rsid w:val="00733D59"/>
    <w:rsid w:val="007341BB"/>
    <w:rsid w:val="00754BFB"/>
    <w:rsid w:val="007A04A2"/>
    <w:rsid w:val="007A15BF"/>
    <w:rsid w:val="007A7F5B"/>
    <w:rsid w:val="007C0513"/>
    <w:rsid w:val="007D2BB0"/>
    <w:rsid w:val="007D7400"/>
    <w:rsid w:val="007F15D1"/>
    <w:rsid w:val="007F5E76"/>
    <w:rsid w:val="008009A2"/>
    <w:rsid w:val="00842A49"/>
    <w:rsid w:val="00867ED1"/>
    <w:rsid w:val="00870A7B"/>
    <w:rsid w:val="008718AE"/>
    <w:rsid w:val="00886B35"/>
    <w:rsid w:val="008A567A"/>
    <w:rsid w:val="008E5CC6"/>
    <w:rsid w:val="00905C27"/>
    <w:rsid w:val="00924E84"/>
    <w:rsid w:val="00934411"/>
    <w:rsid w:val="009374CD"/>
    <w:rsid w:val="0094489C"/>
    <w:rsid w:val="00960B83"/>
    <w:rsid w:val="00965246"/>
    <w:rsid w:val="00970851"/>
    <w:rsid w:val="009719AA"/>
    <w:rsid w:val="009751BF"/>
    <w:rsid w:val="00982DBD"/>
    <w:rsid w:val="009B14C9"/>
    <w:rsid w:val="009B21EA"/>
    <w:rsid w:val="009B65FB"/>
    <w:rsid w:val="009C545B"/>
    <w:rsid w:val="009E137C"/>
    <w:rsid w:val="00A24058"/>
    <w:rsid w:val="00A3114F"/>
    <w:rsid w:val="00A430CC"/>
    <w:rsid w:val="00A51B3B"/>
    <w:rsid w:val="00A76668"/>
    <w:rsid w:val="00AA00A9"/>
    <w:rsid w:val="00AA1C19"/>
    <w:rsid w:val="00AD32D7"/>
    <w:rsid w:val="00AF2FDF"/>
    <w:rsid w:val="00AF3C1C"/>
    <w:rsid w:val="00AF6C4D"/>
    <w:rsid w:val="00B163C0"/>
    <w:rsid w:val="00B27FC8"/>
    <w:rsid w:val="00B35494"/>
    <w:rsid w:val="00B36FC5"/>
    <w:rsid w:val="00B61C93"/>
    <w:rsid w:val="00B66C54"/>
    <w:rsid w:val="00BB5CC2"/>
    <w:rsid w:val="00BB68FE"/>
    <w:rsid w:val="00BD1F46"/>
    <w:rsid w:val="00BD207A"/>
    <w:rsid w:val="00BD25A8"/>
    <w:rsid w:val="00BD3B49"/>
    <w:rsid w:val="00BD4B23"/>
    <w:rsid w:val="00BE2404"/>
    <w:rsid w:val="00BE5F84"/>
    <w:rsid w:val="00BF06FC"/>
    <w:rsid w:val="00BF63F4"/>
    <w:rsid w:val="00C11483"/>
    <w:rsid w:val="00C15FDD"/>
    <w:rsid w:val="00C17A71"/>
    <w:rsid w:val="00C26151"/>
    <w:rsid w:val="00C469AD"/>
    <w:rsid w:val="00C65560"/>
    <w:rsid w:val="00CD1285"/>
    <w:rsid w:val="00CE2991"/>
    <w:rsid w:val="00CE6643"/>
    <w:rsid w:val="00D17056"/>
    <w:rsid w:val="00D478BF"/>
    <w:rsid w:val="00D62C42"/>
    <w:rsid w:val="00D7310A"/>
    <w:rsid w:val="00D85772"/>
    <w:rsid w:val="00D950DA"/>
    <w:rsid w:val="00DC3143"/>
    <w:rsid w:val="00E02CCA"/>
    <w:rsid w:val="00E12AD4"/>
    <w:rsid w:val="00E16B9C"/>
    <w:rsid w:val="00E34C9C"/>
    <w:rsid w:val="00E4779C"/>
    <w:rsid w:val="00E67551"/>
    <w:rsid w:val="00EA451B"/>
    <w:rsid w:val="00EB6530"/>
    <w:rsid w:val="00EE10AB"/>
    <w:rsid w:val="00EE45FD"/>
    <w:rsid w:val="00EF0AA9"/>
    <w:rsid w:val="00F01AEB"/>
    <w:rsid w:val="00F15105"/>
    <w:rsid w:val="00F20536"/>
    <w:rsid w:val="00F3131F"/>
    <w:rsid w:val="00F757F2"/>
    <w:rsid w:val="00FA5442"/>
    <w:rsid w:val="00FA6881"/>
    <w:rsid w:val="00FC66F2"/>
    <w:rsid w:val="00FD052C"/>
    <w:rsid w:val="00FD1322"/>
    <w:rsid w:val="00FE7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FBC9"/>
  <w15:docId w15:val="{7B048D86-C06B-4BA3-92BA-9E3C756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A4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374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4A33A6"/>
    <w:pPr>
      <w:ind w:left="720"/>
      <w:contextualSpacing/>
    </w:pPr>
  </w:style>
  <w:style w:type="table" w:styleId="TableGrid">
    <w:name w:val="Table Grid"/>
    <w:basedOn w:val="TableNormal"/>
    <w:uiPriority w:val="39"/>
    <w:rsid w:val="004A3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5A4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0D5A4A"/>
    <w:pPr>
      <w:spacing w:line="259" w:lineRule="auto"/>
      <w:outlineLvl w:val="9"/>
    </w:pPr>
  </w:style>
  <w:style w:type="character" w:customStyle="1" w:styleId="Heading2Char">
    <w:name w:val="Heading 2 Char"/>
    <w:basedOn w:val="DefaultParagraphFont"/>
    <w:link w:val="Heading2"/>
    <w:uiPriority w:val="9"/>
    <w:semiHidden/>
    <w:rsid w:val="009374CD"/>
    <w:rPr>
      <w:rFonts w:asciiTheme="majorHAnsi" w:eastAsiaTheme="majorEastAsia" w:hAnsiTheme="majorHAnsi" w:cstheme="majorBidi"/>
      <w:color w:val="0F4761" w:themeColor="accent1" w:themeShade="BF"/>
      <w:sz w:val="26"/>
      <w:szCs w:val="26"/>
    </w:rPr>
  </w:style>
  <w:style w:type="paragraph" w:customStyle="1" w:styleId="isselectedend">
    <w:name w:val="isselectedend"/>
    <w:basedOn w:val="Normal"/>
    <w:rsid w:val="000A6CB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A6C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7F5E76"/>
  </w:style>
  <w:style w:type="character" w:styleId="Strong">
    <w:name w:val="Strong"/>
    <w:basedOn w:val="DefaultParagraphFont"/>
    <w:uiPriority w:val="22"/>
    <w:qFormat/>
    <w:rsid w:val="004B5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90495">
      <w:bodyDiv w:val="1"/>
      <w:marLeft w:val="0"/>
      <w:marRight w:val="0"/>
      <w:marTop w:val="0"/>
      <w:marBottom w:val="0"/>
      <w:divBdr>
        <w:top w:val="none" w:sz="0" w:space="0" w:color="auto"/>
        <w:left w:val="none" w:sz="0" w:space="0" w:color="auto"/>
        <w:bottom w:val="none" w:sz="0" w:space="0" w:color="auto"/>
        <w:right w:val="none" w:sz="0" w:space="0" w:color="auto"/>
      </w:divBdr>
    </w:div>
    <w:div w:id="1028406306">
      <w:bodyDiv w:val="1"/>
      <w:marLeft w:val="0"/>
      <w:marRight w:val="0"/>
      <w:marTop w:val="0"/>
      <w:marBottom w:val="0"/>
      <w:divBdr>
        <w:top w:val="none" w:sz="0" w:space="0" w:color="auto"/>
        <w:left w:val="none" w:sz="0" w:space="0" w:color="auto"/>
        <w:bottom w:val="none" w:sz="0" w:space="0" w:color="auto"/>
        <w:right w:val="none" w:sz="0" w:space="0" w:color="auto"/>
      </w:divBdr>
    </w:div>
    <w:div w:id="1091968964">
      <w:bodyDiv w:val="1"/>
      <w:marLeft w:val="0"/>
      <w:marRight w:val="0"/>
      <w:marTop w:val="0"/>
      <w:marBottom w:val="0"/>
      <w:divBdr>
        <w:top w:val="none" w:sz="0" w:space="0" w:color="auto"/>
        <w:left w:val="none" w:sz="0" w:space="0" w:color="auto"/>
        <w:bottom w:val="none" w:sz="0" w:space="0" w:color="auto"/>
        <w:right w:val="none" w:sz="0" w:space="0" w:color="auto"/>
      </w:divBdr>
    </w:div>
    <w:div w:id="1096173546">
      <w:bodyDiv w:val="1"/>
      <w:marLeft w:val="0"/>
      <w:marRight w:val="0"/>
      <w:marTop w:val="0"/>
      <w:marBottom w:val="0"/>
      <w:divBdr>
        <w:top w:val="none" w:sz="0" w:space="0" w:color="auto"/>
        <w:left w:val="none" w:sz="0" w:space="0" w:color="auto"/>
        <w:bottom w:val="none" w:sz="0" w:space="0" w:color="auto"/>
        <w:right w:val="none" w:sz="0" w:space="0" w:color="auto"/>
      </w:divBdr>
    </w:div>
    <w:div w:id="1156528259">
      <w:bodyDiv w:val="1"/>
      <w:marLeft w:val="0"/>
      <w:marRight w:val="0"/>
      <w:marTop w:val="0"/>
      <w:marBottom w:val="0"/>
      <w:divBdr>
        <w:top w:val="none" w:sz="0" w:space="0" w:color="auto"/>
        <w:left w:val="none" w:sz="0" w:space="0" w:color="auto"/>
        <w:bottom w:val="none" w:sz="0" w:space="0" w:color="auto"/>
        <w:right w:val="none" w:sz="0" w:space="0" w:color="auto"/>
      </w:divBdr>
    </w:div>
    <w:div w:id="1185750234">
      <w:bodyDiv w:val="1"/>
      <w:marLeft w:val="0"/>
      <w:marRight w:val="0"/>
      <w:marTop w:val="0"/>
      <w:marBottom w:val="0"/>
      <w:divBdr>
        <w:top w:val="none" w:sz="0" w:space="0" w:color="auto"/>
        <w:left w:val="none" w:sz="0" w:space="0" w:color="auto"/>
        <w:bottom w:val="none" w:sz="0" w:space="0" w:color="auto"/>
        <w:right w:val="none" w:sz="0" w:space="0" w:color="auto"/>
      </w:divBdr>
    </w:div>
    <w:div w:id="1743023882">
      <w:bodyDiv w:val="1"/>
      <w:marLeft w:val="0"/>
      <w:marRight w:val="0"/>
      <w:marTop w:val="0"/>
      <w:marBottom w:val="0"/>
      <w:divBdr>
        <w:top w:val="none" w:sz="0" w:space="0" w:color="auto"/>
        <w:left w:val="none" w:sz="0" w:space="0" w:color="auto"/>
        <w:bottom w:val="none" w:sz="0" w:space="0" w:color="auto"/>
        <w:right w:val="none" w:sz="0" w:space="0" w:color="auto"/>
      </w:divBdr>
    </w:div>
    <w:div w:id="1771048200">
      <w:bodyDiv w:val="1"/>
      <w:marLeft w:val="0"/>
      <w:marRight w:val="0"/>
      <w:marTop w:val="0"/>
      <w:marBottom w:val="0"/>
      <w:divBdr>
        <w:top w:val="none" w:sz="0" w:space="0" w:color="auto"/>
        <w:left w:val="none" w:sz="0" w:space="0" w:color="auto"/>
        <w:bottom w:val="none" w:sz="0" w:space="0" w:color="auto"/>
        <w:right w:val="none" w:sz="0" w:space="0" w:color="auto"/>
      </w:divBdr>
    </w:div>
    <w:div w:id="1856262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A52FF-0255-4C00-BFD5-7DE7BF66C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1648</TotalTime>
  <Pages>7</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Francis Ividah</cp:lastModifiedBy>
  <cp:revision>41</cp:revision>
  <dcterms:created xsi:type="dcterms:W3CDTF">2026-03-12T07:58:00Z</dcterms:created>
  <dcterms:modified xsi:type="dcterms:W3CDTF">2026-04-15T13:33:00Z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8a449014-bb17-4ded-81f9-c35eb1e38c7b</vt:lpwstr>
  </property>
</Properties>
</file>