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4. Operación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4.5  Gestión de Accesos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Accesos»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coordina y ejecuta las actividades y procesos necesarios para lograr la efectividad y la eficiencia en la gestión, el soporte y la entrega de los servicios en los niveles acordados.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Otorga a los usuarios autorizados el derecho a usar un servicio y restringe el acceso a los no autorizados, ejecutando las políticas de seguridad de la información.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controla el acceso con autenticación JWT y autorización por rol: cada usuario solo ve y opera lo que su perfil permite (Superadmin, Owner, Recepcionista, Entrenador, Miembro), y el aislamiento multi-tenant impide ver datos de otro gimnasio.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Autenticación JWT con expiración de 8 horas.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Autorización por rol mediante el decorador require_role.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Aislamiento multi-tenant por id_gimnasio en cada consulta.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Accesos» aporta valor a GymPro al </w:t>
      </w:r>
      <w:r>
        <w:rPr>
          <w:sz w:val="22"/>
          <w:szCs w:val="22"/>
        </w:rPr>
        <w:t xml:space="preserve">garantizar que cada usuario acceda solo a lo que le corresponde.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4.5 Gestión de Accesos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2026-06-20T03:31:06.632Z</dcterms:created>
  <dcterms:modified xsi:type="dcterms:W3CDTF">2026-06-20T03:31:06.632Z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