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GymPro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Plan de Migración SaaS Multi-tenant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B5563"/>
          <w:sz w:val="28"/>
          <w:szCs w:val="28"/>
        </w:rPr>
        <w:t xml:space="preserve">Diagrama de Gantt + Definición de Sprints Scrum</w:t>
      </w:r>
    </w:p>
    <w:p>
      <w:pPr>
        <w:pBdr>
          <w:bottom w:val="single" w:color="1D4ED8" w:sz="4"/>
        </w:pBd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Mayo 2026  ·  Sprint 1: May 11–15  ·  Sprint 2: May 18–22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Deadline API + Web: 22 de mayo de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Metodología: Scrum  ·  Sprints de 5 días  ·  10 días hábiles totales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Resumen Ejecutivo</w:t>
      </w:r>
    </w:p>
    <w:p>
      <w:pPr>
        <w:pBdr>
          <w:bottom w:val="single" w:color="E5E7EB" w:sz="4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GymPro está siendo transformado de un sistema monolítico dedicado a un gimnasio a una plataforma SaaS multi-tenant. Este documento define el cronograma de migración usando metodología Scrum, con dos sprints de 5 días que cubren los días hábiles del 11 al 22 de mayo de 2026.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objetivo es tener la API y el frontend completamente dockerizados, corregidos en sus vulnerabilidades críticas de seguridad, y con el núcleo multi-tenant operativo antes del 22 de mayo. La aplicación móvil y el wearable se abordarán en fases posteriores una vez que el API esté estable.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Inicio Sprint 1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Lunes 11 de mayo 2026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Días hábiles totales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10 días (2 sprints × 5)</w:t>
            </w:r>
          </w:p>
        </w:tc>
      </w:tr>
      <w:tr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Fin Sprint 2 (Deadline)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Viernes 22 de mayo 2026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User Stories total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14 US (7 por sprint)</w:t>
            </w:r>
          </w:p>
        </w:tc>
      </w:tr>
      <w:tr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Scrum (sprints de 5 días)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Scope excluido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gym-mobile · Wearable app</w:t>
            </w:r>
          </w:p>
        </w:tc>
      </w:tr>
      <w:tr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9:00 AM · 15 min máx.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Review / Retro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May 15 y May 22 (EOD)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Diagrama de Gantt — Mayo 2026</w:t>
      </w:r>
    </w:p>
    <w:p>
      <w:pPr>
        <w:pBdr>
          <w:bottom w:val="single" w:color="E5E7EB" w:sz="4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El diagrama muestra la distribución de User Stories y tareas por día hábil. Las celdas coloreadas representan el período activo de cada tarea. Los fines de semana (May 10, 16, 17) están sombreados en gris y excluidos del cómputo de capacidad.</w:t>
      </w:r>
    </w:p>
    <w:p>
      <w:pPr>
        <w:spacing w:after="1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MAYO 2026</w:t>
            </w:r>
          </w:p>
        </w:tc>
        <w:tc>
          <w:tcPr>
            <w:tcW w:type="dxa" w:w="52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9CA3A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>Dom</w:t>
            </w:r>
          </w:p>
        </w:tc>
        <w:tc>
          <w:tcPr>
            <w:tcW w:type="dxa" w:w="52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3A5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4"/>
                <w:szCs w:val="14"/>
              </w:rPr>
              <w:t xml:space="preserve">Lun</w:t>
            </w:r>
          </w:p>
        </w:tc>
        <w:tc>
          <w:tcPr>
            <w:tcW w:type="dxa" w:w="52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3A5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4"/>
                <w:szCs w:val="14"/>
              </w:rPr>
              <w:t xml:space="preserve">Mar</w:t>
            </w:r>
          </w:p>
        </w:tc>
        <w:tc>
          <w:tcPr>
            <w:tcW w:type="dxa" w:w="52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3A5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4"/>
                <w:szCs w:val="14"/>
              </w:rPr>
              <w:t xml:space="preserve">Mié</w:t>
            </w:r>
          </w:p>
        </w:tc>
        <w:tc>
          <w:tcPr>
            <w:tcW w:type="dxa" w:w="52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3A5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4"/>
                <w:szCs w:val="14"/>
              </w:rPr>
              <w:t xml:space="preserve">Jue</w:t>
            </w:r>
          </w:p>
        </w:tc>
        <w:tc>
          <w:tcPr>
            <w:tcW w:type="dxa" w:w="52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3A5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4"/>
                <w:szCs w:val="14"/>
              </w:rPr>
              <w:t xml:space="preserve">Vie</w:t>
            </w:r>
          </w:p>
        </w:tc>
        <w:tc>
          <w:tcPr>
            <w:tcW w:type="dxa" w:w="52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9CA3A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>Sáb</w:t>
            </w:r>
          </w:p>
        </w:tc>
        <w:tc>
          <w:tcPr>
            <w:tcW w:type="dxa" w:w="52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9CA3A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>Dom</w:t>
            </w:r>
          </w:p>
        </w:tc>
        <w:tc>
          <w:tcPr>
            <w:tcW w:type="dxa" w:w="52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3A5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4"/>
                <w:szCs w:val="14"/>
              </w:rPr>
              <w:t xml:space="preserve">Lun</w:t>
            </w:r>
          </w:p>
        </w:tc>
        <w:tc>
          <w:tcPr>
            <w:tcW w:type="dxa" w:w="52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3A5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4"/>
                <w:szCs w:val="14"/>
              </w:rPr>
              <w:t xml:space="preserve">Mar</w:t>
            </w:r>
          </w:p>
        </w:tc>
        <w:tc>
          <w:tcPr>
            <w:tcW w:type="dxa" w:w="52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3A5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4"/>
                <w:szCs w:val="14"/>
              </w:rPr>
              <w:t xml:space="preserve">Mié</w:t>
            </w:r>
          </w:p>
        </w:tc>
        <w:tc>
          <w:tcPr>
            <w:tcW w:type="dxa" w:w="52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3A5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4"/>
                <w:szCs w:val="14"/>
              </w:rPr>
              <w:t xml:space="preserve">Jue</w:t>
            </w:r>
          </w:p>
        </w:tc>
        <w:tc>
          <w:tcPr>
            <w:tcW w:type="dxa" w:w="52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3A5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4"/>
                <w:szCs w:val="14"/>
              </w:rPr>
              <w:t xml:space="preserve">Vie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SPRINTS</w:t>
            </w:r>
          </w:p>
        </w:tc>
        <w:tc>
          <w:tcPr>
            <w:tcW w:type="dxa" w:w="5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A1D9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S0</w:t>
            </w:r>
          </w:p>
        </w:tc>
        <w:tc>
          <w:tcPr>
            <w:tcW w:type="dxa" w:w="260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 1 — Docker &amp; Security</w:t>
            </w:r>
          </w:p>
        </w:tc>
        <w:tc>
          <w:tcPr>
            <w:tcW w:type="dxa" w:w="10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</w:t>
            </w:r>
          </w:p>
        </w:tc>
        <w:tc>
          <w:tcPr>
            <w:tcW w:type="dxa" w:w="260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 2 — Multi-tenant 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Backlog grooming &amp; arquitectura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A1D9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1D96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US1 · Reestructurar directorios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US2 · Dockerfile api (Gunicorn)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US3 · Dockerfile web (Nginx+Vite)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US4 · docker-compose + .env.example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US5 · Fix backups sin @jwt_required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US6 · CORS + debug + rate limiting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Sprint 1 Review + Retro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US7 · Entidad gimnasios + middleware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US8 · JWT multi-tenant + @require_role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US9 · Propagación id_gimnasio endpoints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490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7490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490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7490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US10 · TenantContext + PrivateRoute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US11 · apiClient centralizado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US12 · nginx subdomain + EC2 deploy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4"/>
                <w:szCs w:val="14"/>
              </w:rPr>
              <w:t xml:space="preserve">▬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4"/>
                <w:szCs w:val="14"/>
              </w:rPr>
              <w:t xml:space="preserve">▬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Sprint 2 Review + Demo final</w:t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4"/>
                <w:szCs w:val="14"/>
              </w:rPr>
              <w:t xml:space="preserve">▬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Seguridad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49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Deploy/CI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Scrum Ceremony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A1D9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0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CA3A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Finde semana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1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2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81C8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Futuro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Sprint 0 — Planning Day (May 10, Domingo)</w:t>
      </w:r>
    </w:p>
    <w:p>
      <w:pPr>
        <w:pBdr>
          <w:bottom w:val="single" w:color="E5E7EB" w:sz="4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Sprint 0 es una sesión de planificación pre-sprint que ocurre el domingo 10 de mayo. Aunque es día no hábil, sirve como espacio de alineación del equipo antes del inicio formal de los sprints.</w:t>
      </w:r>
    </w:p>
    <w:p>
      <w:pPr>
        <w:pStyle w:val="Heading2"/>
      </w:pPr>
      <w:r>
        <w:rPr>
          <w:rFonts w:ascii="Arial" w:cs="Arial" w:eastAsia="Arial" w:hAnsi="Arial"/>
        </w:rPr>
        <w:t xml:space="preserve">Objetivos del Sprint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Revisar y priorizar el Product Backlog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Confirmar la arquitectura Docker propuesta y resolver dudas técnicas.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Asignar User Stories a Sprint 1 y Sprint 2 con consenso del equipo.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Definir el Definition of Done (DoD) para ambos sprints.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Configurar herramientas: repositorio, tablero Scrum, canal de comunicación.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Revisar el entorno de desarrollo local (Docker Desktop, WSL2, Node, Python).</w:t>
      </w:r>
    </w:p>
    <w:p>
      <w:pPr>
        <w:spacing w:after="20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6840"/>
        <w:gridCol w:w="4560"/>
      </w:tblGrid>
      <w:tr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A1D9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68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A1D9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A1D9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Backlog Review</w:t>
            </w:r>
          </w:p>
        </w:tc>
        <w:tc>
          <w:tcPr>
            <w:tcW w:type="dxa" w:w="68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Leer los hallazgos del audit técnico. Confirmar prioridades: seguridad crítica &gt; infraestructura &gt; multi-tenant.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Product Owner + Tech Lead</w:t>
            </w:r>
          </w:p>
        </w:tc>
      </w:tr>
      <w:tr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8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Revisar propuesta de Docker (api, web, mongo, redis, nginx). Confirmar estructura de directorios.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Tech Lead + Dev Backend</w:t>
            </w:r>
          </w:p>
        </w:tc>
      </w:tr>
      <w:tr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Sprint Planning 1</w:t>
            </w:r>
          </w:p>
        </w:tc>
        <w:tc>
          <w:tcPr>
            <w:tcW w:type="dxa" w:w="68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Definir los 7 items del Sprint 1. Estimación en horas/puntos. Asignación por desarrollador.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Todo el equipo</w:t>
            </w:r>
          </w:p>
        </w:tc>
      </w:tr>
      <w:tr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Sprint Planning 2</w:t>
            </w:r>
          </w:p>
        </w:tc>
        <w:tc>
          <w:tcPr>
            <w:tcW w:type="dxa" w:w="68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Pre-planificar Sprint 2 con los 7 items restantes. Quedará sujeto a revisión al cierre del Sprint 1.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Todo el equipo</w:t>
            </w:r>
          </w:p>
        </w:tc>
      </w:tr>
      <w:tr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Setup de entorno</w:t>
            </w:r>
          </w:p>
        </w:tc>
        <w:tc>
          <w:tcPr>
            <w:tcW w:type="dxa" w:w="68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Verificar que Docker Desktop + WSL2 funcionen. Clonar repo. Revisar variables de entorno existentes.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Dev Backend + Dev Frontend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Sprint 1 — Docker &amp; Security Fixes (May 11–15)</w:t>
      </w:r>
    </w:p>
    <w:p>
      <w:pPr>
        <w:pBdr>
          <w:bottom w:val="single" w:color="E5E7EB" w:sz="4"/>
        </w:pBdr>
        <w:spacing w:after="20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Capacidad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Retro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DoD Global</w:t>
            </w:r>
          </w:p>
        </w:tc>
      </w:tr>
      <w:tr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Entorno Docker funcional + vulnerabilidades críticas resueltas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 días (May 11–15)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~30h dev disponibles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Viernes 15 EOD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Viernes 15 (30 min)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docker-compose up en local + tests pasan + sin CVSS crítico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User Stories — Sprint 1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2160"/>
      </w:tblGrid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Story / Tarea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Esfuerzo Est.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US1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Como DevOps, quiero que los directorios del proyecto tengan nombres semánticos (api/, web/, mobile/, doc/) para que el equipo entienda la estructura sin documentación adicional.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2h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Directorios renombrados. Referencias internas actualizadas. git mv sin pérdida de historial.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US2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Como DevOps, quiero un Dockerfile multi-stage para la API Flask con Gunicorn para que el contenedor de producción sea seguro y reproducible.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4h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docker build exitoso. Imagen corre con gunicorn -w 4. Sin debug. requirements.txt solo tiene dependencias reales del proyecto.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US3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Como DevOps, quiero un Dockerfile para el frontend React/Vite con Nginx para que el build de producción sea servido de forma optimizada.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3h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docker build exitoso. Variables de entorno inyectadas en runtime (no hardcoded en build). Nginx sirve la SPA correctamente.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US4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Como desarrollador, quiero un docker-compose.yml con todos los servicios del proyecto (api, web, mongo, redis) para levantar el entorno de desarrollo con un solo comando.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3h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docker-compose up -d levanta todos los servicios. Hot-reload funcional en api y web. .env.example documentado con todas las variables requeridas.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US5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Como Security Engineer, quiero que todos los endpoints de backups requieran autenticación JWT válida para que ningún usuario anónimo pueda acceder o restaurar la base de datos.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3h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@jwt_required() presente en los 7 endpoints de backups. Tests verifican que 401 retorna sin token. Decorador @require_role base implementado.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US6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Como Security Engineer, quiero eliminar CORS wildcard, deshabilitar debug mode y agregar rate limiting en login para reducir la superficie de ataque de la API.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3h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CORS solo permite orígenes configurados en .env. debug=False en producción. /auth/login limitado a 10 req/min por IP con flask-limiter.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SCRUM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Sprint 1 Review: demostrar docker-compose up funcional con todos los servicios. Retrospectiva: identificar bloqueos y ajustar proceso para Sprint 2.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2h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Demo grabada o presencial. Burndown chart actualizado. Action items de retro documentados.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Daily Plan — Sprint 1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0"/>
        <w:gridCol w:w="4560"/>
        <w:gridCol w:w="4560"/>
        <w:gridCol w:w="3420"/>
      </w:tblGrid>
      <w:tr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Actividades principales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Entregable del día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Bloqueadores potenciales</w:t>
            </w:r>
          </w:p>
        </w:tc>
      </w:tr>
      <w:tr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Lun 11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Reestructurar directorios (git mv). Iniciar Dockerfile api con dependencias reales.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Estructura de directorios en repo. Dockerfile api v1 (sin Gunicorn aún).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Historial git roto al renombrar. Resolver con git mv y commits atómicos.</w:t>
            </w:r>
          </w:p>
        </w:tc>
      </w:tr>
      <w:tr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Mar 12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Completar Dockerfile api (multi-stage + Gunicorn). Dockerfile web (Vite build + Nginx).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Ambos Dockerfiles buildean sin errores. Imagen api corre en puerto 5000.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Dependencias faltantes en requirements.txt. Auditar imports del código.</w:t>
            </w:r>
          </w:p>
        </w:tc>
      </w:tr>
      <w:tr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Mié 13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docker-compose.yml dev completo. .env.example. Agregar @jwt_required a backups.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docker-compose up -d levanta todos los servicios. Endpoints backups retornan 401 sin token.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Configuración de red Docker (MongoDB Atlas vs. mongo local). Decidir para dev.</w:t>
            </w:r>
          </w:p>
        </w:tc>
      </w:tr>
      <w:tr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Jue 14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Fix CORS, debug=False, rate limiting. Completar @require_role básico. Tests de seguridad.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CORS restringido. login devuelve 429 al superar 10 req/min. Todos los tests de auth pasan.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flask-limiter con Redis storage puede requerir ajuste en docker-compose.</w:t>
            </w:r>
          </w:p>
        </w:tc>
      </w:tr>
      <w:tr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Vie 15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Buffer para bugs encontrados. Sprint 1 Review (EOD). Retrospectiva. Pre-plan Sprint 2.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Sprint 1 completado. Demo del entorno Docker local. Burndown = 0. Sprint 2 backlog refinado.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Problemas de última hora en integración. Reservar al menos 2h de buffer.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Sprint 2 — Multi-tenant Core (May 18–22)</w:t>
      </w:r>
    </w:p>
    <w:p>
      <w:pPr>
        <w:pBdr>
          <w:bottom w:val="single" w:color="E5E7EB" w:sz="4"/>
        </w:pBdr>
        <w:spacing w:after="20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Capacidad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Retro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DoD Global</w:t>
            </w:r>
          </w:p>
        </w:tc>
      </w:tr>
      <w:tr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Plataforma multi-tenant operativa en EC2 con aislamiento de datos por gimnasio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 días (May 18–22)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~30h dev disponibles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Viernes 22 EOD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Viernes 22 (30 min)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 gimnasios demo en EC2 con datos completamente aislados. CI básico pasa.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User Stories — Sprint 2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2160"/>
      </w:tblGrid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Story / Tarea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Esfuerzo Est.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US7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Como arquitecto, quiero una colección gimnasios en MongoDB con un middleware Flask que resuelva el tenant por subdomain header para que toda request sea enriquecida con el contexto del gym.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4h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Middleware resuelve X-Tenant-Slug → id_gimnasio en ≤ 10ms (con Redis cache). Request sin tenant válido retorna 403. Colección gimnasios con schema definido.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US8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Como desarrollador, quiero que el JWT incluya claims id_gimnasio y slug_gimnasio, y que los decoradores @require_role y @require_module sean completamente funcionales.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5h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Token generado incluye ambos claims. @require_role(["admin"]) retorna 403 si rol no coincide. @require_module("pagos") retorna 403 si módulo desactivado. 10 tests unitarios pasan.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US9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Como desarrollador, quiero que todos los endpoints existentes (miembros, pagos, entrenadores, clases) filtren por id_gimnasio del token para prevenir data leakage entre tenants.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6h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Audit completo de todos los endpoints. Cada query MongoDB incluye filtro {id_gimnasio: g_id}. Test con 2 tenants distintos: datos no se mezclan. No regresiones en endpoints existentes.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US10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Como desarrollador frontend, quiero un TenantContext que detecte el subdomain y lo propague a toda la app, y un PrivateRoute que proteja todas las rutas autenticadas.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4h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TenantContext detecta subdomain en development y producción. Toda ruta privada redirige a /login si no hay token. Token expirado redirige automáticamente.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US11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Como desarrollador frontend, quiero un apiClient centralizado con un solo axios instance para eliminar los 5 instances hardcoded con localhost y asegurar que el tenant header se envíe en cada request.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3h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Un solo apiClient con baseURL desde variable de entorno. X-Tenant-Slug header enviado en cada request. No hay referencias a localhost en el código fuente. process.env reemplazado por import.meta.env.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US12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Como DevOps, quiero que nginx esté configurado para subdomain routing con wildcard y un docker-compose.prod.yml para deploy en EC2 con SSL básico.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5h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nginx resuelve *.gymsaas.com → X-Tenant-Slug header. docker-compose.prod.yml con variables de entorno de producción. Deploy exitoso en EC2. HTTPS con certificado auto-firmado o Let's Encrypt básico.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SCRUM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Sprint 2 Review: demo multi-tenant en EC2 con gym1.gymsaas.com y gym2.gymsaas.com mostrando aislamiento completo de datos. Retrospectiva del sprint y planning de fases futuras.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2h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Demo grabada con 2 tenants operativos. Datos completamente aislados verificados en vivo. Roadmap de fases futuras (mobile, wearable, billing) presentado.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Daily Plan — Sprint 2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0"/>
        <w:gridCol w:w="4560"/>
        <w:gridCol w:w="4560"/>
        <w:gridCol w:w="3420"/>
      </w:tblGrid>
      <w:tr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Actividades principales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Entregable del día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Bloqueadores potenciales</w:t>
            </w:r>
          </w:p>
        </w:tc>
      </w:tr>
      <w:tr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Lun 18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Crear colección gimnasios + tenant middleware Flask. Configurar Redis para cache de tenant resolution.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Middleware funcional. Requests con header válido resuelven tenant en &lt; 10ms. Sin header → 403.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Diseño del schema de gimnasios: definir campos obligatorios vs. configurables.</w:t>
            </w:r>
          </w:p>
        </w:tc>
      </w:tr>
      <w:tr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Mar 19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JWT multi-tenant (agregar claims). Implementar @require_role y @require_module completos con tests.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Login genera token con id_gimnasio. Decoradores operativos con suite de 10 tests pasando.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Breaking change en tokens existentes: coordinar invalidación de sesiones activas.</w:t>
            </w:r>
          </w:p>
        </w:tc>
      </w:tr>
      <w:tr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Mié 20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Auditar y parchear todos los endpoints con filtro id_gimnasio. TenantContext + PrivateRoute en frontend.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Audit completo documentado. Queries filtradas. TenantContext detecta subdomain. PrivateRoute activo.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Cantidad de endpoints a modificar puede ser mayor de lo estimado. Priorizar por criticidad.</w:t>
            </w:r>
          </w:p>
        </w:tc>
      </w:tr>
      <w:tr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Jue 21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Centralizar apiClient en frontend. Configurar nginx subdomain routing. Iniciar deploy EC2.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apiClient único en frontend. nginx resuelve subdomains en local. EC2 con contenedores levantados.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Configuración DNS y SSL en EC2 puede requerir más tiempo. Priorizar funcionamiento HTTP primero.</w:t>
            </w:r>
          </w:p>
        </w:tc>
      </w:tr>
      <w:tr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Vie 22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Buffer para bugs de integración. Tests de aislamiento multi-tenant. Sprint 2 Review. Retro final.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Demo en vivo: gym1.gymsaas.com y gym2.gymsaas.com con datos aislados. Release candidate v1.0.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Bugs de última hora en nginx/EC2. Buffer de 2h reservado para fixes críticos.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Definition of Done (DoD) y Scrum Ceremonies</w:t>
      </w:r>
    </w:p>
    <w:p>
      <w:pPr>
        <w:pBdr>
          <w:bottom w:val="single" w:color="E5E7EB" w:sz="4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Definition of Done — Global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Una User Story se considera DONE cuando cumple TODOS los criterios siguientes: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"/>
        <w:gridCol w:w="6555"/>
        <w:gridCol w:w="570"/>
        <w:gridCol w:w="6555"/>
      </w:tblGrid>
      <w:tr>
        <w:tc>
          <w:tcPr>
            <w:tcW w:type="dxa" w:w="57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5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57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5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57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655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Código revisado por al menos 1 peer (code review en PR).</w:t>
            </w:r>
          </w:p>
        </w:tc>
        <w:tc>
          <w:tcPr>
            <w:tcW w:type="dxa" w:w="57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655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Sin secretos hardcoded (API keys, passwords, URLs de localhost).</w:t>
            </w:r>
          </w:p>
        </w:tc>
      </w:tr>
      <w:tr>
        <w:tc>
          <w:tcPr>
            <w:tcW w:type="dxa" w:w="57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655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Al menos 1 test unitario o de integración que cubra el happy path.</w:t>
            </w:r>
          </w:p>
        </w:tc>
        <w:tc>
          <w:tcPr>
            <w:tcW w:type="dxa" w:w="57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655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Variables de entorno documentadas en .env.example.</w:t>
            </w:r>
          </w:p>
        </w:tc>
      </w:tr>
      <w:tr>
        <w:tc>
          <w:tcPr>
            <w:tcW w:type="dxa" w:w="57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655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docker-compose up funciona sin errores después del cambio.</w:t>
            </w:r>
          </w:p>
        </w:tc>
        <w:tc>
          <w:tcPr>
            <w:tcW w:type="dxa" w:w="57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655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Criterio de aceptación de la US verificado manualmente.</w:t>
            </w:r>
          </w:p>
        </w:tc>
      </w:tr>
      <w:tr>
        <w:tc>
          <w:tcPr>
            <w:tcW w:type="dxa" w:w="57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655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 hay regresiones en funcionalidades existentes.</w:t>
            </w:r>
          </w:p>
        </w:tc>
        <w:tc>
          <w:tcPr>
            <w:tcW w:type="dxa" w:w="57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655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Commit con mensaje descriptivo (Conventional Commits preferido).</w:t>
            </w:r>
          </w:p>
        </w:tc>
      </w:tr>
      <w:tr>
        <w:tc>
          <w:tcPr>
            <w:tcW w:type="dxa" w:w="57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655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Merged a la rama principal (main/develop) sin conflictos.</w:t>
            </w:r>
          </w:p>
        </w:tc>
        <w:tc>
          <w:tcPr>
            <w:tcW w:type="dxa" w:w="57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655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 movida a columna "Done" en el tablero Scrum.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Estructura de Daily Standup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Duración máxima: 15 minutos. Hora: 9:00 AM. Formato: cada integrante responde las 3 preguntas clásicas.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5700"/>
        <w:gridCol w:w="5700"/>
      </w:tblGrid>
      <w:tr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5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1 (enfoque)</w:t>
            </w:r>
          </w:p>
        </w:tc>
        <w:tc>
          <w:tcPr>
            <w:tcW w:type="dxa" w:w="5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2 (enfoque)</w:t>
            </w:r>
          </w:p>
        </w:tc>
      </w:tr>
      <w:tr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¿Qué hice ayer?</w:t>
            </w:r>
          </w:p>
        </w:tc>
        <w:tc>
          <w:tcPr>
            <w:tcW w:type="dxa" w:w="5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Avance en Docker: Dockerfile, docker-compose, .env, fixes de seguridad.</w:t>
            </w:r>
          </w:p>
        </w:tc>
        <w:tc>
          <w:tcPr>
            <w:tcW w:type="dxa" w:w="5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Avance en multi-tenancy: middleware, JWT, propagación id_gimnasio, frontend.</w:t>
            </w:r>
          </w:p>
        </w:tc>
      </w:tr>
      <w:tr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¿Qué haré hoy?</w:t>
            </w:r>
          </w:p>
        </w:tc>
        <w:tc>
          <w:tcPr>
            <w:tcW w:type="dxa" w:w="5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Próxima US del Sprint 1 o continuación de la actual.</w:t>
            </w:r>
          </w:p>
        </w:tc>
        <w:tc>
          <w:tcPr>
            <w:tcW w:type="dxa" w:w="5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Próxima US del Sprint 2 o continuación de la actual.</w:t>
            </w:r>
          </w:p>
        </w:tc>
      </w:tr>
      <w:tr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¿Tengo algún impedimento?</w:t>
            </w:r>
          </w:p>
        </w:tc>
        <w:tc>
          <w:tcPr>
            <w:tcW w:type="dxa" w:w="5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Problemas con Docker, dependencias faltantes, configuración de red.</w:t>
            </w:r>
          </w:p>
        </w:tc>
        <w:tc>
          <w:tcPr>
            <w:tcW w:type="dxa" w:w="5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Breaking changes en JWT, problemas de subdomain en EC2, bugs de isolación.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Roadmap Futuro — Fases Posteriores</w:t>
      </w:r>
    </w:p>
    <w:p>
      <w:pPr>
        <w:pBdr>
          <w:bottom w:val="single" w:color="E5E7EB" w:sz="4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Una vez completados los Sprint 1 y 2 (deadline May 22), el roadmap continúa con las siguientes fases. Las fechas son estimadas y están sujetas a revisión en la Sprint Review del May 22.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0"/>
        <w:gridCol w:w="1710"/>
        <w:gridCol w:w="2280"/>
        <w:gridCol w:w="2280"/>
        <w:gridCol w:w="2280"/>
        <w:gridCol w:w="3420"/>
      </w:tblGrid>
      <w:tr>
        <w:tc>
          <w:tcPr>
            <w:tcW w:type="dxa" w:w="17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7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Período estimado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 principal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Stack involucrado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7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SaaS Billing</w:t>
            </w:r>
          </w:p>
        </w:tc>
        <w:tc>
          <w:tcPr>
            <w:tcW w:type="dxa" w:w="17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Sprint 3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Junio 2026 (semana 1)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Integrar Stripe para planes Free/Starter/Pro/Enterprise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Stripe SDK, Flask, React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Onboarding de nuevos gimnasios con pago en línea. Módulos habilitados por plan.</w:t>
            </w:r>
          </w:p>
        </w:tc>
      </w:tr>
      <w:tr>
        <w:tc>
          <w:tcPr>
            <w:tcW w:type="dxa" w:w="17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Mobile</w:t>
            </w:r>
          </w:p>
        </w:tc>
        <w:tc>
          <w:tcPr>
            <w:tcW w:type="dxa" w:w="17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Sprint 4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Junio 2026 (semana 2-3)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Adaptar gym-mobile a la API multi-tenant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React Native / Flutter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App móvil funcional conectada a la API multi-tenant. Autenticación con JWT multi-tenant.</w:t>
            </w:r>
          </w:p>
        </w:tc>
      </w:tr>
      <w:tr>
        <w:tc>
          <w:tcPr>
            <w:tcW w:type="dxa" w:w="17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Wearable</w:t>
            </w:r>
          </w:p>
        </w:tc>
        <w:tc>
          <w:tcPr>
            <w:tcW w:type="dxa" w:w="17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Sprint 5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Julio 2026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Integración con dispositivos wearables (smartwatch, banda)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API REST, WebSockets, BLE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Módulo de métricas de salud en tiempo real (frecuencia cardíaca, calorías, pasos).</w:t>
            </w:r>
          </w:p>
        </w:tc>
      </w:tr>
      <w:tr>
        <w:tc>
          <w:tcPr>
            <w:tcW w:type="dxa" w:w="17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Analytics</w:t>
            </w:r>
          </w:p>
        </w:tc>
        <w:tc>
          <w:tcPr>
            <w:tcW w:type="dxa" w:w="17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Sprint 6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Agosto 2026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Dashboard analytics avanzado con Apache Spark</w:t>
            </w:r>
          </w:p>
        </w:tc>
        <w:tc>
          <w:tcPr>
            <w:tcW w:type="dxa" w:w="22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PySpark, K-Means, React Charts</w:t>
            </w:r>
          </w:p>
        </w:tc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Reportes de asistencia, retención de miembros, clustering de comportamiento.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 Dependencias Críticas del Roadmap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siguiente diagrama de dependencias muestra qué elementos deben estar completos antes de iniciar cada fase: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1710"/>
        <w:gridCol w:w="8550"/>
      </w:tblGrid>
      <w:tr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7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Bloqueado por</w:t>
            </w:r>
          </w:p>
        </w:tc>
        <w:tc>
          <w:tcPr>
            <w:tcW w:type="dxa" w:w="855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Onboarding / Billing (S3)</w:t>
            </w:r>
          </w:p>
        </w:tc>
        <w:tc>
          <w:tcPr>
            <w:tcW w:type="dxa" w:w="17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Sprint 1+2</w:t>
            </w:r>
          </w:p>
        </w:tc>
        <w:tc>
          <w:tcPr>
            <w:tcW w:type="dxa" w:w="855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Necesita API con JWT multi-tenant funcional y entidad gimnasios estable antes de procesar pagos y activar módulos.</w:t>
            </w:r>
          </w:p>
        </w:tc>
      </w:tr>
      <w:tr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Mobile multi-tenant (S4)</w:t>
            </w:r>
          </w:p>
        </w:tc>
        <w:tc>
          <w:tcPr>
            <w:tcW w:type="dxa" w:w="17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Sprint 2</w:t>
            </w:r>
          </w:p>
        </w:tc>
        <w:tc>
          <w:tcPr>
            <w:tcW w:type="dxa" w:w="855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La app móvil necesita la API con subdomain routing y JWT multi-tenant para saber a qué tenant pertenece el usuario móvil.</w:t>
            </w:r>
          </w:p>
        </w:tc>
      </w:tr>
      <w:tr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Wearable (S5)</w:t>
            </w:r>
          </w:p>
        </w:tc>
        <w:tc>
          <w:tcPr>
            <w:tcW w:type="dxa" w:w="17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Sprint 4</w:t>
            </w:r>
          </w:p>
        </w:tc>
        <w:tc>
          <w:tcPr>
            <w:tcW w:type="dxa" w:w="855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El wearable necesita la app móvil como gateway de datos. Los datos se sincronizan mobile → api → MongoDB.</w:t>
            </w:r>
          </w:p>
        </w:tc>
      </w:tr>
      <w:tr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Analytics Spark (S6)</w:t>
            </w:r>
          </w:p>
        </w:tc>
        <w:tc>
          <w:tcPr>
            <w:tcW w:type="dxa" w:w="17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Sprint 2+3</w:t>
            </w:r>
          </w:p>
        </w:tc>
        <w:tc>
          <w:tcPr>
            <w:tcW w:type="dxa" w:w="855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Los modelos de clustering necesitan datos de múltiples gimnasios con id_gimnasio para ser relevantes. Requiere al menos 1 mes de datos reales.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Gestión de Riesgos</w:t>
      </w:r>
    </w:p>
    <w:p>
      <w:pPr>
        <w:pBdr>
          <w:bottom w:val="single" w:color="E5E7EB" w:sz="4"/>
        </w:pBdr>
        <w:spacing w:after="20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1140"/>
        <w:gridCol w:w="1140"/>
        <w:gridCol w:w="3990"/>
        <w:gridCol w:w="3990"/>
      </w:tblGrid>
      <w:tr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99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399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F1D1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 B</w:t>
            </w:r>
          </w:p>
        </w:tc>
      </w:tr>
      <w:tr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requirements.txt incompleto → build Docker falla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Alta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Alto</w:t>
            </w:r>
          </w:p>
        </w:tc>
        <w:tc>
          <w:tcPr>
            <w:tcW w:type="dxa" w:w="399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Día 1 (Lun 11): auditar imports del código vs. requirements.txt antes de hacer el Dockerfile.</w:t>
            </w:r>
          </w:p>
        </w:tc>
        <w:tc>
          <w:tcPr>
            <w:tcW w:type="dxa" w:w="399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Generar requirements desde pipreqs como fallback.</w:t>
            </w:r>
          </w:p>
        </w:tc>
      </w:tr>
      <w:tr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Breaking change en JWT rompe frontend existente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Media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Alto</w:t>
            </w:r>
          </w:p>
        </w:tc>
        <w:tc>
          <w:tcPr>
            <w:tcW w:type="dxa" w:w="399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Feature flag: mantener endpoint de login v1 temporalmente mientras se migra frontend.</w:t>
            </w:r>
          </w:p>
        </w:tc>
        <w:tc>
          <w:tcPr>
            <w:tcW w:type="dxa" w:w="399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Rollback a token sin claims multi-tenant hasta que frontend esté listo.</w:t>
            </w:r>
          </w:p>
        </w:tc>
      </w:tr>
      <w:tr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Configuración EC2 / DNS lenta (May 22)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Media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Medio</w:t>
            </w:r>
          </w:p>
        </w:tc>
        <w:tc>
          <w:tcPr>
            <w:tcW w:type="dxa" w:w="399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Preparar EC2 desde el Jue 21. No esperar al último día.</w:t>
            </w:r>
          </w:p>
        </w:tc>
        <w:tc>
          <w:tcPr>
            <w:tcW w:type="dxa" w:w="399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Demo en entorno local con docker-compose como fallback para el Review del May 22.</w:t>
            </w:r>
          </w:p>
        </w:tc>
      </w:tr>
      <w:tr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Scope creep: más endpoints requieren id_gimnasio de lo estimado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Alta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Medio</w:t>
            </w:r>
          </w:p>
        </w:tc>
        <w:tc>
          <w:tcPr>
            <w:tcW w:type="dxa" w:w="399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Script de auditoría automática el Lun 18 para contar endpoints sin filtro. Priorizar por criticidad.</w:t>
            </w:r>
          </w:p>
        </w:tc>
        <w:tc>
          <w:tcPr>
            <w:tcW w:type="dxa" w:w="399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Parchar solo endpoints críticos (miembros, pagos) en Sprint 2. Resto en Sprint 3.</w:t>
            </w:r>
          </w:p>
        </w:tc>
      </w:tr>
      <w:tr>
        <w:tc>
          <w:tcPr>
            <w:tcW w:type="dxa" w:w="34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Disponibilidad del equipo reducida en mayo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Baja</w:t>
            </w:r>
          </w:p>
        </w:tc>
        <w:tc>
          <w:tcPr>
            <w:tcW w:type="dxa" w:w="11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Alto</w:t>
            </w:r>
          </w:p>
        </w:tc>
        <w:tc>
          <w:tcPr>
            <w:tcW w:type="dxa" w:w="399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Comunicar deadline May 22 desde el Sprint 0. Bloquear calendarios.</w:t>
            </w:r>
          </w:p>
        </w:tc>
        <w:tc>
          <w:tcPr>
            <w:tcW w:type="dxa" w:w="399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Reducir scope a US1-US6 (Sprint 1) + US7-US9 (Sprint 2 mínimo) si hay ausencias.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Notas Finales</w:t>
      </w:r>
    </w:p>
    <w:p>
      <w:pPr>
        <w:pBdr>
          <w:bottom w:val="single" w:color="E5E7EB" w:sz="4"/>
        </w:pBd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wearable app fue mencionado como requerimiento futuro. Se incluirá en Sprint 5 (julio 2026) una vez que API y mobile estén estables.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Los días 10, 16 y 17 de mayo son no hábiles (domingo, sábado y domingo). El cómputo de capacidad es exclusivamente de los 10 días hábiles May 11–15 y May 18–22.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23 de mayo (sábado) es el límite mencionado como deadline máximo. El objetivo es completar Sprint 2 el viernes 22.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Scrum no es prescriptivo en cuanto a herramientas. Se puede usar Jira, Linear, Trello o un tablero físico.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Este documento se debe revisar al final del Sprint 1 (May 15) y actualizar si hubo cambios de alcance.</w:t>
      </w:r>
    </w:p>
    <w:p>
      <w:pPr>
        <w:spacing w:after="200"/>
      </w:pPr>
      <w:r>
        <w:t xml:space="preserve"/>
      </w:r>
    </w:p>
    <w:p>
      <w:pPr>
        <w:pBdr>
          <w:bottom w:val="single" w:color="1D4ED8" w:sz="4"/>
        </w:pBd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Generado automáticamente · GymPro Dev Team · Mayo 2026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© 2026 GymPro · Documento interno</w:t>
    </w:r>
    <w:r>
      <w:rPr>
        <w:rFonts w:ascii="Arial" w:cs="Arial" w:eastAsia="Arial" w:hAnsi="Arial"/>
        <w:color w:val="9CA3AF"/>
        <w:sz w:val="16"/>
        <w:szCs w:val="16"/>
      </w:rPr>
      <w:t xml:space="preserve">	Página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de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tabs>
        <w:tab w:val="right" w:pos="9026"/>
      </w:tabs>
      <w:spacing w:after="20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GymPro SaaS — Plan de Migración Mayo 2026</w:t>
    </w:r>
    <w:r>
      <w:rPr>
        <w:rFonts w:ascii="Arial" w:cs="Arial" w:eastAsia="Arial" w:hAnsi="Arial"/>
        <w:color w:val="6B7280"/>
        <w:sz w:val="18"/>
        <w:szCs w:val="18"/>
      </w:rPr>
      <w:t xml:space="preserve">	Confidencial · Equipo de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2026-05-10T03:56:38.605Z</dcterms:created>
  <dcterms:modified xsi:type="dcterms:W3CDTF">2026-05-10T03:56:38.608Z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