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A8A"/>
          <w:sz w:val="40"/>
          <w:szCs w:val="40"/>
        </w:rPr>
        <w:t xml:space="preserve">Sistema para Gimnasios "GymPro"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Objetivo General, Subobjetivos y Análisis de Riesgo</w:t>
      </w:r>
    </w:p>
    <w:p>
      <w:pPr>
        <w:pBdr>
          <w:bottom w:val="single" w:color="1F3A8A" w:sz="8" w:space="1"/>
        </w:pBdr>
        <w:spacing w:after="100" w:before="0"/>
      </w:pPr>
    </w:p>
    <w:p>
      <w:pPr>
        <w:spacing w:after="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Proyecto: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para Gimnasios — GymPro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Institución: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Universidad Tecnológica del Valle de Toluca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Incubadora: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Incubadora TIC — UTVT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Periodo: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Enero – Abril 2026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Equipo: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Pérez Medina · Pérez Nava · Hernández Cervantes · Arriaga Mora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Fecha: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de mayo de 2026</w:t>
            </w:r>
          </w:p>
        </w:tc>
      </w:tr>
    </w:tbl>
    <w:p>
      <w:pPr>
        <w:spacing w:after="60" w:before="280"/>
      </w:pPr>
    </w:p>
    <w:p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Objetivo General</w:t>
      </w:r>
    </w:p>
    <w:p>
      <w:pPr>
        <w:pBdr>
          <w:bottom w:val="single" w:color="1F3A8A" w:sz="8" w:space="1"/>
        </w:pBdr>
        <w:spacing w:after="10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Desarrollar un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sistema de gestión híbrido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— plataforma web y aplicación móvil — que automatice los procesos operativos del gimnasio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"Hyper Panchito Gym"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, mejore la retención de sus clientes mediante seguimiento personalizado y proporcione a propietarios, entrenadores y miembros herramientas digitales eficientes para la gestión de membresías, entrenamientos y pagos.</w:t>
            </w:r>
          </w:p>
        </w:tc>
      </w:tr>
    </w:tbl>
    <w:p>
      <w:pPr>
        <w:spacing w:after="60" w:before="280"/>
      </w:pPr>
    </w:p>
    <w:p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Subobjetivos</w:t>
      </w:r>
    </w:p>
    <w:p>
      <w:pPr>
        <w:pBdr>
          <w:bottom w:val="single" w:color="1F3A8A" w:sz="8" w:space="1"/>
        </w:pBd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 Gestión administrativa (Owner / Administrador)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Dashboard en tiempo real: miembros activos, ingresos del mes y membresías próximas a vencer.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Alertas automáticas de vencimiento de membresías para reducir la fuga de clientes.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Reportes mensuales de ingresos desglosados por tipo de membresía.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Punto de venta (POS) integrado para registrar ventas de suplementos y servicios adicionales.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Respaldos automáticos de toda la información del gimnasio.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 Herramientas para entrenadores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Diseñar y asignar rutinas de entrenamiento personalizadas a cada cliente desde la app móvil.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Visualizar el historial de progreso corporal (peso, medidas, IMC) para ajustar planes.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Gestionar agenda digital de sesiones con notificaciones de cancelaciones.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Generar reportes de progreso de clientes (asistencia, cumplimiento, evolución física).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Chat directo con miembros integrado en la aplicación móvil.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Experiencia del miembro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Consultar el estado de membresía (vigencia, plan, fecha de pago) desde el celular.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Acceder a la rutina de entrenamiento asignada con instrucciones por ejercicio.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Visualizar gráficas de progreso corporal mes a mes.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Acceder a planes de alimentación personalizados y recetas saludables.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Renovar o pagar la membresía en línea sin ir al gimnasio.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 Infraestructura y despliegue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API REST (Flask) desplegada en Hostinger VPS KVM 2 — servidor Linux con Docker Compose.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Plataforma web (React.js) desplegada en AWS Amplify con CI/CD automático desde GitHub (capa gratuita).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Aplicación móvil (React Native / Expo) publicada en Google Play Store mediante AAB generado con EAS Build.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Arquitectura escalable con PostgreSQL + MongoDB y autenticación JWT.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Validación TRL 6 mediante pruebas en entorno real con usuarios del gimnasio.</w:t>
      </w:r>
    </w:p>
    <w:p>
      <w:pPr>
        <w:spacing w:after="60" w:before="280"/>
      </w:pPr>
    </w:p>
    <w:p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Análisis de Riesgo</w:t>
      </w:r>
    </w:p>
    <w:p>
      <w:pPr>
        <w:pBdr>
          <w:bottom w:val="single" w:color="1F3A8A" w:sz="8" w:space="1"/>
        </w:pBd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Estrategia de despliegue — Tres plataformas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GymPro se desplegará en tres plataformas complementarias que optimizan el costo total de infraestructura: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Detalle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1A"/>
                <w:sz w:val="20"/>
                <w:szCs w:val="20"/>
              </w:rPr>
              <w:t xml:space="preserve">MX$ 175.99/mes
(MX$ 2,111.88/año)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KVM 2 — 2 vCPU, 8 GB RAM, 100 GB NVMe, 8 TB BW. Renovación: MX$ 311.99/mes.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AWS Amplify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$0 — Gratuito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 gratuita de AWS: 1,000 minutos de build/mes, 15 GB de almacenamiento, 5 GB de transferencia/mes. CI/CD automático desde GitHub.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Móvil
(Android)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$400 MXN
(pago único)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Cuenta ya creada y activada. Se generará el archivo AAB (Android App Bundle) con EAS Build. Sin costo recurrente anual.</w:t>
            </w:r>
          </w:p>
        </w:tc>
      </w:tr>
    </w:tbl>
    <w:p>
      <w:pPr>
        <w:spacing w:after="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500"/>
      </w:tblGrid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Hostinger KVM 2 (año 1, precio promo)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MX$ 2,111.88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 automático diario Hostinger (opcional, año 1)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MX$ 1,475.88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— Frontend web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MX$ 0 (gratuito)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 — App móvil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MX$ 400 (ya pagado, único)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AÑO 1 (sin backup)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MX$ 2,511.88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AÑO 1 (con backup)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MX$ 3,987.76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Hostinger — Renovación año 2 (precio regular)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MX$ 3,743.88</w:t>
            </w:r>
          </w:p>
        </w:tc>
      </w:tr>
    </w:tbl>
    <w:p>
      <w:pPr>
        <w:spacing w:after="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AWS Amplify — Capa gratuita (Free Tier):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1,000 minutos de build/mes, 15 GB de almacenamiento, 5 GB de transferencia/mes y despliegue continuo desde GitHub. Ideal para el frontend React.js del proyecto sin costo alguno durante el desarrollo y etapa inicial de operación.</w:t>
            </w:r>
          </w:p>
        </w:tc>
      </w:tr>
    </w:tbl>
    <w:p>
      <w:pPr>
        <w:spacing w:after="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1F3A8A"/>
                <w:sz w:val="21"/>
                <w:szCs w:val="21"/>
              </w:rPr>
              <w:t xml:space="preserve">Google Play Console — Cuenta activa: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cuenta de desarrollador ya fue creada y activada con el pago único de $400 MXN. Se generará el archivo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AAB (Android App Bundle)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mediante EAS Build (Expo Application Services). La publicación en Play Store no tiene costo recurrente adicional.</w:t>
            </w:r>
          </w:p>
        </w:tc>
      </w:tr>
    </w:tbl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Tabla de riesgos del proyecto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100"/>
        <w:gridCol w:w="11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Caída del VPS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Interrupción de la API por fallo del servidor Hostinger o saturación de recursos.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Uptime alerts + activar respaldo automático Hostinger.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Incremento de costo al renovar VPS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precio sube de MX$175.99 a MX$311.99/mes en el año 2 (+77%).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Presupuestar renovación; evaluar escalar a KVM 4 si el uso crece.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Saturación del VPS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 muchos usuarios concurrentes, 2 vCPU y 8 GB RAM pueden ser insuficientes.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Optimizar queries y cachés; escalar a KVM 4 si es necesario.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Pérdida de datos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backup, una falla puede ocasionar pérdida total de información.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Contratar respaldo diario Hostinger (MX$122.99/mes) + dumps periódicos.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Límites de AWS Amplify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tráfico elevado puede superar la capa gratuita (5 GB transferencia/mes).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Monitorear métricas en AWS; si se supera, el costo adicional es mínimo (~$0.15 USD/GB).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Rechazo en Play Store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app puede ser rechazada por incumplimiento de políticas de Google.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políticas antes de publicar; usar track de prueba interna primero.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Brechas de seguridad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no autorizado a datos personales y de salud de los miembros.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con expiración, HTTPS forzado, roles estrictos y auditorías periódicas.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Baja adopción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Usuarios que prefieren métodos tradicionales pueden no usar la app.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guiado y mejoras iterativas basadas en feedback de la encuesta.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Compatibilidad móvil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Errores en versiones antiguas de Android al usar React Native / Expo.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Establecer Android 9+ como versión mínima; pruebas en dispositivos reales.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 fuera de control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Nuevas funcionalidades no planificadas pueden retrasar la entrega del proyecto.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Sprints fijos con backlog; cambios se programan para versiones futuras.</w:t>
            </w:r>
          </w:p>
        </w:tc>
      </w:tr>
    </w:tbl>
    <w:p>
      <w:pPr>
        <w:spacing w:after="60" w:before="280"/>
      </w:pPr>
    </w:p>
    <w:p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Análisis de la Encuesta de Usuarios</w:t>
      </w:r>
    </w:p>
    <w:p>
      <w:pPr>
        <w:pBdr>
          <w:bottom w:val="single" w:color="1F3A8A" w:sz="8" w:space="1"/>
        </w:pBdr>
        <w:spacing w:after="100" w:before="0"/>
      </w:pPr>
    </w:p>
    <w:p>
      <w:p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Se realizó una encuesta a usuarios del gimnasio durante mayo de 2026. Los resultados validan la viabilidad de la plataforma y orientan las prioridades de desarrollo.</w:t>
      </w:r>
    </w:p>
    <w:p>
      <w:pPr>
        <w:spacing w:after="0" w:before="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32"/>
                <w:szCs w:val="32"/>
              </w:rPr>
              <w:t xml:space="preserve">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Respuestas totales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32"/>
                <w:szCs w:val="32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Miembros / Clientes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Entrenadores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Dueños / Admin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Recepcionista</w:t>
            </w:r>
          </w:p>
        </w:tc>
      </w:tr>
    </w:tbl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 Puntuaciones promedio — Sección Miembros (escala 1–5)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  <w:gridCol w:w="1500"/>
      </w:tblGrid>
      <w:tr>
        <w:trPr>
          <w:tblHeader/>
        </w:trP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 evaluada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Promedio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estado de membresía desde el celular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Renovar / pagar membresía en línea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rutina asignada en el teléfono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Gráficas de progreso corporal (peso, medidas)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Predicción de composición corporal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alimentación personalizado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Recetas saludables acordes al objetivo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salud visible para entrenador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Sentirse más comprometido con la app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la información en una sola app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Probabilidad de uso activo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 Funcionalidad más demandada (Miembros)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500"/>
      </w:tblGrid>
      <w:tr>
        <w:trPr>
          <w:tblHeader/>
        </w:trP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 preferida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 respuestas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 y seguir mi rutina fácilmente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Rastrear mi progreso físico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Tener un plan de alimentación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Pagar y renovar mi membresía en línea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Recibir recordatorios de sesiones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8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Otro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4%</w:t>
            </w:r>
          </w:p>
        </w:tc>
      </w:tr>
    </w:tbl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 Hallazgos por rol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Dueños / Administradores (2 respuestas):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Puntuación máxima (5/5) en dashboard, alertas, membresías y reportes.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El 100 % aceptaría pagar suscripción si el precio es justo.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Tiempo semanal en tareas manuales: 5–10 horas → alta necesidad de automatización.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Entrenadores (3 respuestas):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Todos llevan el seguimiento de forma manual (Excel, cuaderno o de memoria).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Alta demanda de rutinas personalizadas, agenda digital y chat con miembros.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Probabilidad de uso: 4.7/5 — la más alta entre todos los roles.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Recepcionista (1 respuesta):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Puntuación 5/5 en todas las funcionalidades evaluadas.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Actualmente usa Excel/Google Sheets — alto potencial de reemplazo digital.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Prioridad: registrar pagos sin papeles desde la recepción.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Miembros (47 respuestas):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El 85 % usa apps móviles constantemente (varias veces al día).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Mayoría de 18–34 años, estudiantes o empleados de la zona Valle de Toluca.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Funciones más solicitadas: rutina en el teléfono, rastreo de progreso y plan de alimentación.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•  Probabilidad de uso promedio: 4.2/5 — alta disposición de adopción.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 Conclusión del análisis</w:t>
      </w:r>
    </w:p>
    <w:p>
      <w:p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Los resultados confirman que existe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demanda sólida y validada</w:t>
      </w:r>
      <w:r>
        <w:rPr>
          <w:rFonts w:ascii="Arial" w:cs="Arial" w:eastAsia="Arial" w:hAnsi="Arial"/>
          <w:sz w:val="22"/>
          <w:szCs w:val="22"/>
        </w:rPr>
        <w:t xml:space="preserve"> para GymPro en todos los roles. La funcionalidad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rutinas en el teléfono y seguimiento de progreso</w:t>
      </w:r>
      <w:r>
        <w:rPr>
          <w:rFonts w:ascii="Arial" w:cs="Arial" w:eastAsia="Arial" w:hAnsi="Arial"/>
          <w:sz w:val="22"/>
          <w:szCs w:val="22"/>
        </w:rPr>
        <w:t xml:space="preserve"> concentra el mayor interés entre miembros, mientras que administradores y entrenadores priorizan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automatización administrativa y la agenda digital</w:t>
      </w:r>
      <w:r>
        <w:rPr>
          <w:rFonts w:ascii="Arial" w:cs="Arial" w:eastAsia="Arial" w:hAnsi="Arial"/>
          <w:sz w:val="22"/>
          <w:szCs w:val="22"/>
        </w:rPr>
        <w:t xml:space="preserve">. La probabilidad de adopción alta (4.2/5) minimiza el riesgo de baja utilización. La estrategia de despliegue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(VPS + AWS Amplify gratuito + Play Store ya activo)</w:t>
      </w:r>
      <w:r>
        <w:rPr>
          <w:rFonts w:ascii="Arial" w:cs="Arial" w:eastAsia="Arial" w:hAnsi="Arial"/>
          <w:sz w:val="22"/>
          <w:szCs w:val="22"/>
        </w:rPr>
        <w:t xml:space="preserve"> reduce el costo de infraestructura al mínimo necesario para el primer año.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F3A8A" w:sz="8" w:space="1"/>
      </w:pBdr>
      <w:spacing w:after="100" w:before="0"/>
    </w:pPr>
  </w:p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Carretera del Departamento D.F. km 7.5, Lerma, Estado de México  |  www.utvt.edomex.gob.mx  |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Arial" w:cs="Arial" w:eastAsia="Arial" w:hAnsi="Arial"/>
        <w:b/>
        <w:bCs/>
        <w:color w:val="1F3A8A"/>
        <w:sz w:val="18"/>
        <w:szCs w:val="18"/>
      </w:rPr>
      <w:t xml:space="preserve">"2026. Año del Humanismo Mexicano en el Estado de México"</w:t>
    </w:r>
  </w:p>
  <w:p>
    <w:pPr>
      <w:jc w:val="right"/>
    </w:pPr>
    <w:r>
      <w:rPr>
        <w:rFonts w:ascii="Arial" w:cs="Arial" w:eastAsia="Arial" w:hAnsi="Arial"/>
        <w:b/>
        <w:bCs/>
        <w:sz w:val="20"/>
        <w:szCs w:val="20"/>
      </w:rPr>
      <w:t xml:space="preserve">Universidad Tecnológica del Valle de Toluca — GymPro</w:t>
    </w:r>
  </w:p>
  <w:p>
    <w:pPr>
      <w:pBdr>
        <w:bottom w:val="single" w:color="1F3A8A" w:sz="8" w:space="1"/>
      </w:pBdr>
      <w:spacing w:after="10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2026-05-30T16:36:19.049Z</dcterms:created>
  <dcterms:modified xsi:type="dcterms:W3CDTF">2026-05-30T16:36:19.050Z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