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2.6  Gestión de la Continuidad de Servicios de TI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la Continuidad de Servicios de TI»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Asegura que el proveedor pueda restaurar los servicios mínimos acordados tras un desastre, mediante análisis de impacto al negocio y planes de recuperación.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implementa un subsistema de respaldos con tres modalidades (completo, diferencial e incremental) que combina mongodump, pg_dump y exportaciones JSON/Excel/PDF, con envío por correo y capacidad de restauración. La meta es 100 % de respaldos verificados sin pérdida.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Respaldos full, diferencial e incremental protegidos por rol.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run_pg_dump (formato custom) y mongodump como mecanismos de recuperación.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Restauración disponible desde el panel y envío de respaldos por correo.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la Continuidad de Servicios de TI» aporta valor a GymPro al </w:t>
      </w:r>
      <w:r>
        <w:rPr>
          <w:sz w:val="22"/>
          <w:szCs w:val="22"/>
        </w:rPr>
        <w:t xml:space="preserve">permitir recuperar el servicio ante un desastre dentro de los tiempos acordados.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2.6 Gestión de la Continuidad de Servicios de 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2026-06-20T03:31:06.083Z</dcterms:created>
  <dcterms:modified xsi:type="dcterms:W3CDTF">2026-06-20T03:31:06.083Z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