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E26670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E26670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que el paciente sigue su dieta utilizando el recordatorio de 24 horas.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Erika Paloma Sánchez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5" w:name="__RefHeading__1052_1188614897"/>
      <w:bookmarkEnd w:id="5"/>
      <w:r>
        <w:t>Estrategia</w:t>
      </w:r>
    </w:p>
    <w:p w:rsidR="00BB5610" w:rsidRDefault="001843D8">
      <w:pPr>
        <w:pStyle w:val="Encabezado2"/>
      </w:pPr>
      <w:bookmarkStart w:id="6" w:name="__RefHeading__330_1587839860"/>
      <w:bookmarkEnd w:id="6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Administración de </w:t>
            </w: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Pr="00CA4AF3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Pr="00CA4AF3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Pr="00CA4AF3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/>
                                <w:p w:rsidR="00E26670" w:rsidRDefault="00E266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Pr="00CA4AF3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/>
                          <w:p w:rsidR="00E26670" w:rsidRDefault="00E26670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  <w:r>
              <w:rPr>
                <w:sz w:val="22"/>
                <w:szCs w:val="22"/>
              </w:rPr>
              <w:t xml:space="preserve">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8" w:name="__RefHeading__334_1587839860"/>
      <w:bookmarkEnd w:id="8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lastRenderedPageBreak/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 xml:space="preserve">Administración de </w:t>
      </w:r>
      <w:proofErr w:type="spellStart"/>
      <w:r w:rsidRPr="008331DE">
        <w:t>tips</w:t>
      </w:r>
      <w:proofErr w:type="spellEnd"/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lastRenderedPageBreak/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proofErr w:type="spellStart"/>
      <w:r w:rsidRPr="008331DE">
        <w:t>Tips</w:t>
      </w:r>
      <w:proofErr w:type="spellEnd"/>
      <w:r w:rsidRPr="008331DE">
        <w:t xml:space="preserve">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9" w:name="__RefHeading__336_1587839860"/>
      <w:bookmarkEnd w:id="9"/>
      <w:r>
        <w:t xml:space="preserve">Estimación </w:t>
      </w:r>
      <w:proofErr w:type="spellStart"/>
      <w:r>
        <w:t>preeliminar</w:t>
      </w:r>
      <w:proofErr w:type="spellEnd"/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Junta de requerimientos.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Plan de pruebas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8115B1" w:rsidRDefault="00E26670" w:rsidP="00E26670">
            <w:pPr>
              <w:pStyle w:val="Contenidodelatabla"/>
            </w:pPr>
            <w:r w:rsidRPr="008115B1">
              <w:t>Desarrollo</w:t>
            </w:r>
          </w:p>
          <w:p w:rsidR="00E26670" w:rsidRPr="008115B1" w:rsidRDefault="00E26670" w:rsidP="00E26670">
            <w:r w:rsidRPr="008115B1">
              <w:t xml:space="preserve">    Reporte de Dieta</w:t>
            </w:r>
          </w:p>
          <w:p w:rsidR="00E26670" w:rsidRPr="008115B1" w:rsidRDefault="00E26670" w:rsidP="00E26670">
            <w:r w:rsidRPr="008115B1">
              <w:t xml:space="preserve">    Reporte Recomendaciones al paciente</w:t>
            </w:r>
          </w:p>
          <w:p w:rsidR="00E26670" w:rsidRPr="008115B1" w:rsidRDefault="00E26670" w:rsidP="00E26670">
            <w:r w:rsidRPr="008115B1">
              <w:t xml:space="preserve">    Reporte diagnóstico clínico</w:t>
            </w:r>
          </w:p>
          <w:p w:rsidR="00E26670" w:rsidRPr="008115B1" w:rsidRDefault="00E26670" w:rsidP="00E26670">
            <w:r w:rsidRPr="008115B1">
              <w:t xml:space="preserve">    Datos alimentarios</w:t>
            </w:r>
          </w:p>
          <w:p w:rsidR="00E26670" w:rsidRPr="008115B1" w:rsidRDefault="00E26670" w:rsidP="00E26670">
            <w:r w:rsidRPr="008115B1">
              <w:t xml:space="preserve">    Datos del paciente</w:t>
            </w:r>
          </w:p>
          <w:p w:rsidR="00E26670" w:rsidRPr="008115B1" w:rsidRDefault="00E26670" w:rsidP="00E26670">
            <w:r w:rsidRPr="008115B1">
              <w:t xml:space="preserve">    Datos antropométricos</w:t>
            </w:r>
          </w:p>
          <w:p w:rsidR="00E26670" w:rsidRPr="008115B1" w:rsidRDefault="00E26670" w:rsidP="00E26670">
            <w:r w:rsidRPr="008115B1">
              <w:t xml:space="preserve">    Datos bioquímicos</w:t>
            </w:r>
          </w:p>
          <w:p w:rsidR="00E26670" w:rsidRPr="008115B1" w:rsidRDefault="00E26670" w:rsidP="00E26670">
            <w:r w:rsidRPr="008115B1">
              <w:t xml:space="preserve">    Datos clínicos</w:t>
            </w:r>
          </w:p>
          <w:p w:rsidR="00E26670" w:rsidRPr="008115B1" w:rsidRDefault="00E26670" w:rsidP="00E26670">
            <w:r w:rsidRPr="008115B1">
              <w:t xml:space="preserve">    Equivalentes</w:t>
            </w:r>
          </w:p>
          <w:p w:rsidR="00E26670" w:rsidRPr="008115B1" w:rsidRDefault="00E26670" w:rsidP="00E26670">
            <w:r w:rsidRPr="008115B1">
              <w:t xml:space="preserve">    Datos dietéticos</w:t>
            </w:r>
          </w:p>
          <w:p w:rsidR="00E26670" w:rsidRPr="008115B1" w:rsidRDefault="00E26670" w:rsidP="00E26670">
            <w:r w:rsidRPr="008115B1">
              <w:t xml:space="preserve">    Catálogo de ingredientes</w:t>
            </w:r>
          </w:p>
          <w:p w:rsidR="00E26670" w:rsidRPr="008115B1" w:rsidRDefault="00E26670" w:rsidP="00E26670">
            <w:r w:rsidRPr="008115B1">
              <w:t xml:space="preserve">    Interfaz de reportes</w:t>
            </w:r>
          </w:p>
          <w:p w:rsidR="00E26670" w:rsidRPr="008115B1" w:rsidRDefault="00E26670" w:rsidP="00E26670">
            <w:r w:rsidRPr="008115B1">
              <w:t xml:space="preserve">    Interfaz de administración</w:t>
            </w:r>
          </w:p>
          <w:p w:rsidR="00E26670" w:rsidRPr="008115B1" w:rsidRDefault="00E26670" w:rsidP="00E26670">
            <w:r w:rsidRPr="008115B1">
              <w:t xml:space="preserve">    Administración de Utensilios base</w:t>
            </w:r>
          </w:p>
          <w:p w:rsidR="00E26670" w:rsidRPr="008115B1" w:rsidRDefault="00E26670" w:rsidP="00E26670">
            <w:r w:rsidRPr="008115B1">
              <w:t xml:space="preserve">    Administración de </w:t>
            </w:r>
            <w:proofErr w:type="spellStart"/>
            <w:r w:rsidRPr="008115B1">
              <w:t>tips</w:t>
            </w:r>
            <w:proofErr w:type="spellEnd"/>
          </w:p>
          <w:p w:rsidR="00E26670" w:rsidRPr="008115B1" w:rsidRDefault="00E26670" w:rsidP="00E26670">
            <w:r w:rsidRPr="008115B1">
              <w:t xml:space="preserve">    Generación de dieta</w:t>
            </w:r>
          </w:p>
          <w:p w:rsidR="00E26670" w:rsidRPr="008115B1" w:rsidRDefault="00E26670" w:rsidP="00E26670">
            <w:r w:rsidRPr="008115B1">
              <w:t xml:space="preserve">    Interfaz nutrición comunitaria</w:t>
            </w:r>
          </w:p>
          <w:p w:rsidR="00E26670" w:rsidRPr="008115B1" w:rsidRDefault="00E26670" w:rsidP="00E26670">
            <w:r w:rsidRPr="008115B1">
              <w:t xml:space="preserve">    Datos relacionados a la comunidad (Nutrición comunitaria)</w:t>
            </w:r>
          </w:p>
          <w:p w:rsidR="00E26670" w:rsidRPr="008115B1" w:rsidRDefault="00E26670" w:rsidP="00E26670">
            <w:r w:rsidRPr="008115B1">
              <w:t xml:space="preserve">    Datos base (Nutrición comunitaria)</w:t>
            </w:r>
          </w:p>
          <w:p w:rsidR="00E26670" w:rsidRPr="008115B1" w:rsidRDefault="00E26670" w:rsidP="00E26670">
            <w:r w:rsidRPr="008115B1">
              <w:t xml:space="preserve">    Interfaz de recordatorios - Móvil</w:t>
            </w:r>
          </w:p>
          <w:p w:rsidR="00E26670" w:rsidRPr="008115B1" w:rsidRDefault="00E26670" w:rsidP="00E26670">
            <w:r w:rsidRPr="008115B1">
              <w:t xml:space="preserve">    Horario de comida – Móvil</w:t>
            </w:r>
          </w:p>
          <w:p w:rsidR="00E26670" w:rsidRPr="008115B1" w:rsidRDefault="00E26670" w:rsidP="00E26670">
            <w:r w:rsidRPr="008115B1">
              <w:t xml:space="preserve">    Cita con el nutriólogo – Móvil</w:t>
            </w:r>
          </w:p>
          <w:p w:rsidR="00E26670" w:rsidRPr="008115B1" w:rsidRDefault="00E26670" w:rsidP="00E26670">
            <w:r w:rsidRPr="008115B1">
              <w:t xml:space="preserve">    Dieta – Móvil</w:t>
            </w:r>
          </w:p>
          <w:p w:rsidR="00E26670" w:rsidRPr="008115B1" w:rsidRDefault="00E26670" w:rsidP="00E26670">
            <w:r w:rsidRPr="008115B1">
              <w:t xml:space="preserve">    Sugerencias dieta – Móvil</w:t>
            </w:r>
          </w:p>
          <w:p w:rsidR="00E26670" w:rsidRPr="008115B1" w:rsidRDefault="00E26670" w:rsidP="00E26670">
            <w:r w:rsidRPr="008115B1">
              <w:t xml:space="preserve">    Seguimiento del paciente – Móvil</w:t>
            </w:r>
          </w:p>
          <w:p w:rsidR="00E26670" w:rsidRPr="008115B1" w:rsidRDefault="00E26670" w:rsidP="00E26670">
            <w:r w:rsidRPr="008115B1">
              <w:t xml:space="preserve">    </w:t>
            </w:r>
            <w:proofErr w:type="spellStart"/>
            <w:r w:rsidRPr="008115B1">
              <w:t>Tips</w:t>
            </w:r>
            <w:proofErr w:type="spellEnd"/>
            <w:r w:rsidRPr="008115B1">
              <w:t xml:space="preserve"> de nutrición – Móvil</w:t>
            </w:r>
          </w:p>
          <w:p w:rsidR="00E26670" w:rsidRPr="008115B1" w:rsidRDefault="00E26670" w:rsidP="00E26670">
            <w:r w:rsidRPr="008115B1">
              <w:t xml:space="preserve">    Consentimiento informado – Móvil</w:t>
            </w:r>
          </w:p>
          <w:p w:rsidR="00E26670" w:rsidRPr="008115B1" w:rsidRDefault="00E26670" w:rsidP="00E26670">
            <w:r w:rsidRPr="008115B1">
              <w:t xml:space="preserve">    Utensilios base – Móvil</w:t>
            </w:r>
          </w:p>
          <w:p w:rsidR="00E26670" w:rsidRPr="008115B1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</w:t>
            </w:r>
            <w:r w:rsidRPr="008115B1">
              <w:t>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Reporte de Pruebas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Manual de usuario</w:t>
            </w: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Pr="00EB045A" w:rsidRDefault="00EB045A">
            <w:pPr>
              <w:pStyle w:val="Contenidodelatabla"/>
            </w:pPr>
            <w:r>
              <w:t>6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Instalación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  <w:bookmarkStart w:id="10" w:name="_GoBack"/>
            <w:bookmarkEnd w:id="10"/>
          </w:p>
        </w:tc>
      </w:tr>
    </w:tbl>
    <w:p w:rsidR="00BB5610" w:rsidRDefault="00BB5610"/>
    <w:sectPr w:rsidR="00BB5610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98" w:rsidRDefault="00363898">
      <w:r>
        <w:separator/>
      </w:r>
    </w:p>
  </w:endnote>
  <w:endnote w:type="continuationSeparator" w:id="0">
    <w:p w:rsidR="00363898" w:rsidRDefault="0036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E26670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26670" w:rsidRDefault="00E2667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26670" w:rsidRDefault="00E26670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EB045A">
            <w:rPr>
              <w:noProof/>
            </w:rPr>
            <w:t>6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B045A">
            <w:rPr>
              <w:noProof/>
            </w:rPr>
            <w:t>10</w:t>
          </w:r>
          <w:r>
            <w:fldChar w:fldCharType="end"/>
          </w:r>
        </w:p>
        <w:p w:rsidR="00E26670" w:rsidRDefault="00E26670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E26670" w:rsidRDefault="00E26670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98" w:rsidRDefault="00363898">
      <w:r>
        <w:separator/>
      </w:r>
    </w:p>
  </w:footnote>
  <w:footnote w:type="continuationSeparator" w:id="0">
    <w:p w:rsidR="00363898" w:rsidRDefault="00363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E26670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26670" w:rsidRDefault="00E26670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E26670" w:rsidRDefault="00E26670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843D8"/>
    <w:rsid w:val="00197B97"/>
    <w:rsid w:val="002F5FC0"/>
    <w:rsid w:val="00363898"/>
    <w:rsid w:val="003C76B3"/>
    <w:rsid w:val="004E6522"/>
    <w:rsid w:val="0063132F"/>
    <w:rsid w:val="006433F1"/>
    <w:rsid w:val="0074281E"/>
    <w:rsid w:val="007F4E6F"/>
    <w:rsid w:val="008115B1"/>
    <w:rsid w:val="008118F1"/>
    <w:rsid w:val="008331DE"/>
    <w:rsid w:val="00970FF5"/>
    <w:rsid w:val="00B50053"/>
    <w:rsid w:val="00BB5610"/>
    <w:rsid w:val="00CA4AF3"/>
    <w:rsid w:val="00E26670"/>
    <w:rsid w:val="00EB045A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Bernardo</cp:lastModifiedBy>
  <cp:revision>8</cp:revision>
  <dcterms:created xsi:type="dcterms:W3CDTF">2015-01-23T20:24:00Z</dcterms:created>
  <dcterms:modified xsi:type="dcterms:W3CDTF">2015-01-30T22:31:00Z</dcterms:modified>
  <dc:language>es-MX</dc:language>
</cp:coreProperties>
</file>