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1AE74" w14:textId="77777777" w:rsidR="00F52AF2" w:rsidRDefault="00F52AF2" w:rsidP="00F52AF2">
      <w:pPr>
        <w:rPr>
          <w:color w:val="000000" w:themeColor="text1"/>
        </w:rPr>
      </w:pPr>
    </w:p>
    <w:p w14:paraId="00000005" w14:textId="0DC22B3E" w:rsidR="00FB4B9F" w:rsidRPr="00F52AF2" w:rsidRDefault="00AC4583" w:rsidP="00856F02">
      <w:pPr>
        <w:jc w:val="center"/>
        <w:rPr>
          <w:b/>
          <w:color w:val="000000" w:themeColor="text1"/>
          <w:u w:val="single"/>
        </w:rPr>
      </w:pPr>
      <w:r w:rsidRPr="00F52AF2">
        <w:rPr>
          <w:b/>
          <w:color w:val="000000" w:themeColor="text1"/>
          <w:u w:val="single"/>
        </w:rPr>
        <w:t>Resumen Sistema de Nombres de Dominio DNS</w:t>
      </w:r>
    </w:p>
    <w:p w14:paraId="69E65FB5" w14:textId="77777777" w:rsidR="00AC4583" w:rsidRPr="00F52AF2" w:rsidRDefault="00AC4583" w:rsidP="00F52AF2">
      <w:pPr>
        <w:rPr>
          <w:color w:val="000000" w:themeColor="text1"/>
        </w:rPr>
      </w:pPr>
    </w:p>
    <w:p w14:paraId="0835D4A6" w14:textId="77777777" w:rsidR="00AC4583" w:rsidRPr="00F52AF2" w:rsidRDefault="00AC4583" w:rsidP="00F52AF2">
      <w:pPr>
        <w:rPr>
          <w:color w:val="000000" w:themeColor="text1"/>
        </w:rPr>
      </w:pPr>
    </w:p>
    <w:p w14:paraId="00000006" w14:textId="272DC61F" w:rsidR="00FB4B9F" w:rsidRDefault="00AC4583" w:rsidP="00F52AF2">
      <w:pPr>
        <w:rPr>
          <w:b/>
          <w:color w:val="000000" w:themeColor="text1"/>
          <w:u w:val="single"/>
        </w:rPr>
      </w:pPr>
      <w:r w:rsidRPr="00F52AF2">
        <w:rPr>
          <w:b/>
          <w:color w:val="000000" w:themeColor="text1"/>
          <w:u w:val="single"/>
        </w:rPr>
        <w:t>Definición</w:t>
      </w:r>
    </w:p>
    <w:p w14:paraId="22165BB8" w14:textId="4EC96E1F" w:rsidR="00FF565D" w:rsidRDefault="00FF565D" w:rsidP="00F52AF2">
      <w:pPr>
        <w:rPr>
          <w:b/>
          <w:color w:val="000000" w:themeColor="text1"/>
          <w:u w:val="single"/>
        </w:rPr>
      </w:pPr>
    </w:p>
    <w:p w14:paraId="4B499D6E" w14:textId="77777777" w:rsidR="00000000" w:rsidRPr="00FF565D" w:rsidRDefault="007E4EB7" w:rsidP="00FF565D">
      <w:r w:rsidRPr="00FF565D">
        <w:t>Es la forma en que los nombres de dominio de internet se encuentran y se traducen a direcciones de protocolo de internet (IP).</w:t>
      </w:r>
    </w:p>
    <w:p w14:paraId="00000007" w14:textId="6B262D9D" w:rsidR="00FB4B9F" w:rsidRPr="00F52AF2" w:rsidRDefault="00FB4B9F" w:rsidP="00F52AF2">
      <w:pPr>
        <w:rPr>
          <w:color w:val="000000" w:themeColor="text1"/>
        </w:rPr>
      </w:pPr>
    </w:p>
    <w:p w14:paraId="00000008" w14:textId="3EFE3F32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>El Sistema de Nombres de Dominio (</w:t>
      </w:r>
      <w:proofErr w:type="spellStart"/>
      <w:r w:rsidRPr="00F52AF2">
        <w:rPr>
          <w:color w:val="000000" w:themeColor="text1"/>
        </w:rPr>
        <w:t>Domain</w:t>
      </w:r>
      <w:proofErr w:type="spellEnd"/>
      <w:r w:rsidRPr="00F52AF2">
        <w:rPr>
          <w:color w:val="000000" w:themeColor="text1"/>
        </w:rPr>
        <w:t xml:space="preserve"> </w:t>
      </w:r>
      <w:proofErr w:type="spellStart"/>
      <w:r w:rsidRPr="00F52AF2">
        <w:rPr>
          <w:color w:val="000000" w:themeColor="text1"/>
        </w:rPr>
        <w:t>Name</w:t>
      </w:r>
      <w:proofErr w:type="spellEnd"/>
      <w:r w:rsidRPr="00F52AF2">
        <w:rPr>
          <w:color w:val="000000" w:themeColor="text1"/>
        </w:rPr>
        <w:t xml:space="preserve"> </w:t>
      </w:r>
      <w:proofErr w:type="spellStart"/>
      <w:r w:rsidRPr="00F52AF2">
        <w:rPr>
          <w:color w:val="000000" w:themeColor="text1"/>
        </w:rPr>
        <w:t>System</w:t>
      </w:r>
      <w:proofErr w:type="spellEnd"/>
      <w:r w:rsidRPr="00F52AF2">
        <w:rPr>
          <w:color w:val="000000" w:themeColor="text1"/>
        </w:rPr>
        <w:t xml:space="preserve"> o DNS, por sus siglas en inglés) es un sistema de nomenclatura jerárquico descentralizado para dispositivos conectados a redes IP como Internet o una red privada. Este sistema asocia información variada con nombre de dominio asignado a cada uno de los participantes. </w:t>
      </w:r>
    </w:p>
    <w:p w14:paraId="248CBD23" w14:textId="4640A322" w:rsidR="00D4197C" w:rsidRPr="00F52AF2" w:rsidRDefault="00D4197C" w:rsidP="00F52AF2">
      <w:pPr>
        <w:rPr>
          <w:color w:val="000000" w:themeColor="text1"/>
        </w:rPr>
      </w:pPr>
    </w:p>
    <w:p w14:paraId="38BF2AC4" w14:textId="6DDDEEBC" w:rsidR="00D4197C" w:rsidRDefault="004822CA" w:rsidP="00F52AF2">
      <w:pPr>
        <w:rPr>
          <w:b/>
          <w:color w:val="000000" w:themeColor="text1"/>
          <w:u w:val="single"/>
        </w:rPr>
      </w:pPr>
      <w:r w:rsidRPr="00F52AF2">
        <w:rPr>
          <w:b/>
          <w:color w:val="000000" w:themeColor="text1"/>
          <w:u w:val="single"/>
        </w:rPr>
        <w:t xml:space="preserve">¿Cómo surgió? </w:t>
      </w:r>
      <w:r w:rsidR="00F52AF2" w:rsidRPr="00F52AF2">
        <w:rPr>
          <w:b/>
          <w:color w:val="000000" w:themeColor="text1"/>
          <w:u w:val="single"/>
        </w:rPr>
        <w:t xml:space="preserve"> </w:t>
      </w:r>
    </w:p>
    <w:p w14:paraId="761C9D07" w14:textId="77777777" w:rsidR="00F52AF2" w:rsidRPr="00F52AF2" w:rsidRDefault="00F52AF2" w:rsidP="00F52AF2">
      <w:pPr>
        <w:rPr>
          <w:b/>
          <w:color w:val="000000" w:themeColor="text1"/>
          <w:u w:val="single"/>
        </w:rPr>
      </w:pPr>
    </w:p>
    <w:p w14:paraId="03BF015F" w14:textId="288EEEED" w:rsidR="00F730FD" w:rsidRDefault="00D4197C" w:rsidP="00F52AF2">
      <w:pPr>
        <w:rPr>
          <w:color w:val="000000" w:themeColor="text1"/>
        </w:rPr>
      </w:pPr>
      <w:r w:rsidRPr="00F52AF2">
        <w:rPr>
          <w:color w:val="000000" w:themeColor="text1"/>
        </w:rPr>
        <w:t xml:space="preserve">Para llegar a la denominación DNS se tuvieron que implementar de forma escalada un tipo de reglas escritas llamadas </w:t>
      </w:r>
      <w:proofErr w:type="spellStart"/>
      <w:r w:rsidRPr="00F52AF2">
        <w:rPr>
          <w:color w:val="000000" w:themeColor="text1"/>
        </w:rPr>
        <w:t>RFC’s</w:t>
      </w:r>
      <w:proofErr w:type="spellEnd"/>
      <w:r w:rsidRPr="00F52AF2">
        <w:rPr>
          <w:color w:val="000000" w:themeColor="text1"/>
        </w:rPr>
        <w:t xml:space="preserve"> que contienen información sobre los procedimientos de internet(normas).</w:t>
      </w:r>
    </w:p>
    <w:p w14:paraId="0E70CC72" w14:textId="77777777" w:rsidR="00A37D56" w:rsidRPr="00F52AF2" w:rsidRDefault="00A37D56" w:rsidP="00F52AF2">
      <w:pPr>
        <w:rPr>
          <w:color w:val="000000" w:themeColor="text1"/>
        </w:rPr>
      </w:pPr>
    </w:p>
    <w:p w14:paraId="51A43921" w14:textId="185FFCCB" w:rsidR="00F730FD" w:rsidRDefault="00D4197C" w:rsidP="00F52AF2">
      <w:pPr>
        <w:rPr>
          <w:color w:val="000000" w:themeColor="text1"/>
        </w:rPr>
      </w:pPr>
      <w:r w:rsidRPr="00F52AF2">
        <w:rPr>
          <w:color w:val="000000" w:themeColor="text1"/>
        </w:rPr>
        <w:t>Ante la expansión de la red, se hizo imposible recordar todas las direcciones IP de los equipos.</w:t>
      </w:r>
    </w:p>
    <w:p w14:paraId="3571C73F" w14:textId="77777777" w:rsidR="00A37D56" w:rsidRPr="00F52AF2" w:rsidRDefault="00A37D56" w:rsidP="00F52AF2">
      <w:pPr>
        <w:rPr>
          <w:color w:val="000000" w:themeColor="text1"/>
        </w:rPr>
      </w:pPr>
    </w:p>
    <w:p w14:paraId="243099DB" w14:textId="77777777" w:rsidR="00F730FD" w:rsidRPr="00F52AF2" w:rsidRDefault="00D4197C" w:rsidP="00F52AF2">
      <w:pPr>
        <w:rPr>
          <w:color w:val="000000" w:themeColor="text1"/>
        </w:rPr>
      </w:pPr>
      <w:r w:rsidRPr="00F52AF2">
        <w:rPr>
          <w:color w:val="000000" w:themeColor="text1"/>
        </w:rPr>
        <w:t xml:space="preserve">Concretamente en noviembre de 1983 el Grupo de Trabajo de Ingeniería de Internet publicaron los </w:t>
      </w:r>
      <w:proofErr w:type="spellStart"/>
      <w:r w:rsidRPr="00F52AF2">
        <w:rPr>
          <w:color w:val="000000" w:themeColor="text1"/>
        </w:rPr>
        <w:t>RFC’s</w:t>
      </w:r>
      <w:proofErr w:type="spellEnd"/>
      <w:r w:rsidRPr="00F52AF2">
        <w:rPr>
          <w:color w:val="000000" w:themeColor="text1"/>
        </w:rPr>
        <w:t xml:space="preserve"> 1034 y 1035 donde se estandariza el DNS.</w:t>
      </w:r>
    </w:p>
    <w:p w14:paraId="00000009" w14:textId="77777777" w:rsidR="00FB4B9F" w:rsidRPr="00F52AF2" w:rsidRDefault="00FB4B9F" w:rsidP="00F52AF2">
      <w:pPr>
        <w:rPr>
          <w:color w:val="000000" w:themeColor="text1"/>
        </w:rPr>
      </w:pPr>
    </w:p>
    <w:p w14:paraId="0000000A" w14:textId="42C103C3" w:rsidR="00FB4B9F" w:rsidRDefault="00F52AF2" w:rsidP="00F52AF2">
      <w:pPr>
        <w:rPr>
          <w:b/>
          <w:color w:val="000000" w:themeColor="text1"/>
          <w:u w:val="single"/>
        </w:rPr>
      </w:pPr>
      <w:r w:rsidRPr="00F52AF2">
        <w:rPr>
          <w:b/>
          <w:color w:val="000000" w:themeColor="text1"/>
          <w:u w:val="single"/>
        </w:rPr>
        <w:t>Uso principal</w:t>
      </w:r>
    </w:p>
    <w:p w14:paraId="01BA312D" w14:textId="77777777" w:rsidR="00F52AF2" w:rsidRPr="00F52AF2" w:rsidRDefault="00F52AF2" w:rsidP="00F52AF2">
      <w:pPr>
        <w:rPr>
          <w:b/>
          <w:color w:val="000000" w:themeColor="text1"/>
          <w:u w:val="single"/>
        </w:rPr>
      </w:pPr>
    </w:p>
    <w:p w14:paraId="33E73355" w14:textId="77777777" w:rsidR="00801C63" w:rsidRPr="00F52AF2" w:rsidRDefault="00801C63" w:rsidP="00F52AF2">
      <w:pPr>
        <w:rPr>
          <w:color w:val="000000" w:themeColor="text1"/>
        </w:rPr>
      </w:pPr>
      <w:r w:rsidRPr="00F52AF2">
        <w:rPr>
          <w:color w:val="000000" w:themeColor="text1"/>
        </w:rPr>
        <w:t>Su función más importante es "traducir" nombres inteligibles para las personas en identificadores binarios asociados con los equipos conectados a la red, esto con el propósito de poder localizar y direccionar estos equipos mundialmente.</w:t>
      </w:r>
    </w:p>
    <w:p w14:paraId="0000000B" w14:textId="77777777" w:rsidR="00FB4B9F" w:rsidRPr="00F52AF2" w:rsidRDefault="00FB4B9F" w:rsidP="00F52AF2">
      <w:pPr>
        <w:rPr>
          <w:color w:val="000000" w:themeColor="text1"/>
        </w:rPr>
      </w:pPr>
    </w:p>
    <w:p w14:paraId="4CA2478C" w14:textId="77777777" w:rsidR="00A37D56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La asignación de nombres a direcciones IP es ciertamente la función más conocida de los protocolos DNS. </w:t>
      </w:r>
    </w:p>
    <w:p w14:paraId="707913C8" w14:textId="77777777" w:rsidR="00A37D56" w:rsidRDefault="00A37D56" w:rsidP="00F52AF2">
      <w:pPr>
        <w:rPr>
          <w:color w:val="000000" w:themeColor="text1"/>
          <w:highlight w:val="white"/>
        </w:rPr>
      </w:pPr>
    </w:p>
    <w:p w14:paraId="0000000C" w14:textId="089FAB3E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Por ejemplo, si la dirección IP del sitio Google es 216.58.210.163, la mayoría de la gente llega a este equipo especificando www.google.com y no la dirección IP. Además de ser más fácil de recordar, el nombre es más fiable.</w:t>
      </w:r>
    </w:p>
    <w:p w14:paraId="082AB5B1" w14:textId="698901BE" w:rsidR="00D4197C" w:rsidRPr="00F52AF2" w:rsidRDefault="00D4197C" w:rsidP="00F52AF2">
      <w:pPr>
        <w:rPr>
          <w:color w:val="000000" w:themeColor="text1"/>
          <w:highlight w:val="white"/>
        </w:rPr>
      </w:pPr>
    </w:p>
    <w:p w14:paraId="4814C9F0" w14:textId="6093D5F3" w:rsidR="00D4197C" w:rsidRPr="00F52AF2" w:rsidRDefault="00D4197C" w:rsidP="00F52AF2">
      <w:pPr>
        <w:rPr>
          <w:color w:val="000000" w:themeColor="text1"/>
          <w:highlight w:val="white"/>
        </w:rPr>
      </w:pPr>
    </w:p>
    <w:p w14:paraId="4448A278" w14:textId="3A184210" w:rsidR="007319EE" w:rsidRPr="00F52AF2" w:rsidRDefault="007319EE" w:rsidP="00E461E5">
      <w:pPr>
        <w:jc w:val="center"/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lastRenderedPageBreak/>
        <w:drawing>
          <wp:inline distT="0" distB="0" distL="0" distR="0" wp14:anchorId="4FAB3C59" wp14:editId="490AA59E">
            <wp:extent cx="4067033" cy="2168874"/>
            <wp:effectExtent l="0" t="0" r="0" b="317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01" cy="21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8323" w14:textId="1133A9B6" w:rsidR="00D4197C" w:rsidRPr="00F52AF2" w:rsidRDefault="00D4197C" w:rsidP="00F52AF2">
      <w:pPr>
        <w:rPr>
          <w:color w:val="000000" w:themeColor="text1"/>
          <w:highlight w:val="white"/>
        </w:rPr>
      </w:pPr>
    </w:p>
    <w:p w14:paraId="36807166" w14:textId="77777777" w:rsidR="00A37D56" w:rsidRDefault="00A37D56" w:rsidP="00F52AF2">
      <w:pPr>
        <w:rPr>
          <w:color w:val="000000" w:themeColor="text1"/>
        </w:rPr>
      </w:pPr>
    </w:p>
    <w:p w14:paraId="06027659" w14:textId="6FF8CA94" w:rsidR="00D4197C" w:rsidRPr="00F52AF2" w:rsidRDefault="00D4197C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</w:rPr>
        <w:t>El proveedor de servicios de Internet, (ISP, por la </w:t>
      </w:r>
      <w:hyperlink r:id="rId8" w:tooltip="Sigla" w:history="1">
        <w:r w:rsidRPr="00F52AF2">
          <w:rPr>
            <w:rStyle w:val="Hipervnculo"/>
            <w:color w:val="000000" w:themeColor="text1"/>
            <w:u w:val="none"/>
          </w:rPr>
          <w:t>sigla</w:t>
        </w:r>
      </w:hyperlink>
      <w:r w:rsidRPr="00F52AF2">
        <w:rPr>
          <w:color w:val="000000" w:themeColor="text1"/>
        </w:rPr>
        <w:t> en </w:t>
      </w:r>
      <w:hyperlink r:id="rId9" w:tooltip="Idioma inglés" w:history="1">
        <w:r w:rsidRPr="00F52AF2">
          <w:rPr>
            <w:rStyle w:val="Hipervnculo"/>
            <w:color w:val="000000" w:themeColor="text1"/>
            <w:u w:val="none"/>
          </w:rPr>
          <w:t>inglés</w:t>
        </w:r>
      </w:hyperlink>
      <w:r w:rsidRPr="00F52AF2">
        <w:rPr>
          <w:color w:val="000000" w:themeColor="text1"/>
        </w:rPr>
        <w:t xml:space="preserve"> de Internet </w:t>
      </w:r>
      <w:proofErr w:type="spellStart"/>
      <w:r w:rsidRPr="00F52AF2">
        <w:rPr>
          <w:color w:val="000000" w:themeColor="text1"/>
        </w:rPr>
        <w:t>service</w:t>
      </w:r>
      <w:proofErr w:type="spellEnd"/>
      <w:r w:rsidRPr="00F52AF2">
        <w:rPr>
          <w:color w:val="000000" w:themeColor="text1"/>
        </w:rPr>
        <w:t xml:space="preserve"> </w:t>
      </w:r>
      <w:proofErr w:type="spellStart"/>
      <w:r w:rsidRPr="00F52AF2">
        <w:rPr>
          <w:color w:val="000000" w:themeColor="text1"/>
        </w:rPr>
        <w:t>provider</w:t>
      </w:r>
      <w:proofErr w:type="spellEnd"/>
      <w:r w:rsidRPr="00F52AF2">
        <w:rPr>
          <w:color w:val="000000" w:themeColor="text1"/>
        </w:rPr>
        <w:t>) es la </w:t>
      </w:r>
      <w:hyperlink r:id="rId10" w:tooltip="Empresa" w:history="1">
        <w:r w:rsidRPr="00F52AF2">
          <w:rPr>
            <w:rStyle w:val="Hipervnculo"/>
            <w:color w:val="000000" w:themeColor="text1"/>
            <w:u w:val="none"/>
          </w:rPr>
          <w:t>empresa</w:t>
        </w:r>
      </w:hyperlink>
      <w:r w:rsidRPr="00F52AF2">
        <w:rPr>
          <w:color w:val="000000" w:themeColor="text1"/>
        </w:rPr>
        <w:t> que brinda </w:t>
      </w:r>
      <w:hyperlink r:id="rId11" w:tooltip="Conexión a Internet" w:history="1">
        <w:r w:rsidRPr="00F52AF2">
          <w:rPr>
            <w:rStyle w:val="Hipervnculo"/>
            <w:color w:val="000000" w:themeColor="text1"/>
            <w:u w:val="none"/>
          </w:rPr>
          <w:t>conexión a Internet</w:t>
        </w:r>
      </w:hyperlink>
      <w:r w:rsidRPr="00F52AF2">
        <w:rPr>
          <w:color w:val="000000" w:themeColor="text1"/>
        </w:rPr>
        <w:t> a sus clientes. Un ISP conecta a sus usuarios a </w:t>
      </w:r>
      <w:hyperlink r:id="rId12" w:tooltip="Internet" w:history="1">
        <w:r w:rsidRPr="00F52AF2">
          <w:rPr>
            <w:rStyle w:val="Hipervnculo"/>
            <w:color w:val="000000" w:themeColor="text1"/>
            <w:u w:val="none"/>
          </w:rPr>
          <w:t>Internet</w:t>
        </w:r>
      </w:hyperlink>
      <w:r w:rsidRPr="00F52AF2">
        <w:rPr>
          <w:color w:val="000000" w:themeColor="text1"/>
        </w:rPr>
        <w:t> a través de diferentes tecnologías como </w:t>
      </w:r>
      <w:hyperlink r:id="rId13" w:tooltip="Línea de abonado digital" w:history="1">
        <w:r w:rsidRPr="00F52AF2">
          <w:rPr>
            <w:rStyle w:val="Hipervnculo"/>
            <w:color w:val="000000" w:themeColor="text1"/>
            <w:u w:val="none"/>
          </w:rPr>
          <w:t>ADSL</w:t>
        </w:r>
      </w:hyperlink>
      <w:r w:rsidRPr="00F52AF2">
        <w:rPr>
          <w:color w:val="000000" w:themeColor="text1"/>
        </w:rPr>
        <w:t>, </w:t>
      </w:r>
      <w:hyperlink r:id="rId14" w:tooltip="Cablemódem" w:history="1">
        <w:r w:rsidRPr="00F52AF2">
          <w:rPr>
            <w:rStyle w:val="Hipervnculo"/>
            <w:color w:val="000000" w:themeColor="text1"/>
            <w:u w:val="none"/>
          </w:rPr>
          <w:t>cable</w:t>
        </w:r>
        <w:r w:rsidR="00F52AF2">
          <w:rPr>
            <w:rStyle w:val="Hipervnculo"/>
            <w:color w:val="000000" w:themeColor="text1"/>
            <w:u w:val="none"/>
          </w:rPr>
          <w:t xml:space="preserve"> </w:t>
        </w:r>
        <w:r w:rsidRPr="00F52AF2">
          <w:rPr>
            <w:rStyle w:val="Hipervnculo"/>
            <w:color w:val="000000" w:themeColor="text1"/>
            <w:u w:val="none"/>
          </w:rPr>
          <w:t>módem</w:t>
        </w:r>
      </w:hyperlink>
      <w:r w:rsidRPr="00F52AF2">
        <w:rPr>
          <w:color w:val="000000" w:themeColor="text1"/>
        </w:rPr>
        <w:t>, </w:t>
      </w:r>
      <w:hyperlink r:id="rId15" w:tooltip="GSM" w:history="1">
        <w:r w:rsidRPr="00F52AF2">
          <w:rPr>
            <w:rStyle w:val="Hipervnculo"/>
            <w:color w:val="000000" w:themeColor="text1"/>
            <w:u w:val="none"/>
          </w:rPr>
          <w:t>GSM</w:t>
        </w:r>
      </w:hyperlink>
      <w:r w:rsidRPr="00F52AF2">
        <w:rPr>
          <w:color w:val="000000" w:themeColor="text1"/>
        </w:rPr>
        <w:t>, </w:t>
      </w:r>
      <w:hyperlink r:id="rId16" w:tooltip="Dial-up" w:history="1">
        <w:r w:rsidRPr="00F52AF2">
          <w:rPr>
            <w:rStyle w:val="Hipervnculo"/>
            <w:color w:val="000000" w:themeColor="text1"/>
            <w:u w:val="none"/>
          </w:rPr>
          <w:t>dial-up</w:t>
        </w:r>
      </w:hyperlink>
      <w:r w:rsidRPr="00F52AF2">
        <w:rPr>
          <w:color w:val="000000" w:themeColor="text1"/>
        </w:rPr>
        <w:t>, etc.</w:t>
      </w:r>
    </w:p>
    <w:p w14:paraId="0000000D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0E" w14:textId="5244D79E" w:rsidR="00FB4B9F" w:rsidRPr="00F52AF2" w:rsidRDefault="00F52AF2" w:rsidP="00F52AF2">
      <w:pPr>
        <w:rPr>
          <w:b/>
          <w:color w:val="000000" w:themeColor="text1"/>
          <w:highlight w:val="white"/>
          <w:u w:val="single"/>
        </w:rPr>
      </w:pPr>
      <w:r w:rsidRPr="00F52AF2">
        <w:rPr>
          <w:b/>
          <w:color w:val="000000" w:themeColor="text1"/>
          <w:highlight w:val="white"/>
          <w:u w:val="single"/>
        </w:rPr>
        <w:t>Componentes</w:t>
      </w:r>
    </w:p>
    <w:p w14:paraId="0000000F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10" w14:textId="36245BBB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Para la operación práctica del sistema </w:t>
      </w:r>
      <w:r w:rsidR="00F52AF2" w:rsidRPr="00F52AF2">
        <w:rPr>
          <w:color w:val="000000" w:themeColor="text1"/>
          <w:highlight w:val="white"/>
        </w:rPr>
        <w:t>DNS se</w:t>
      </w:r>
      <w:r w:rsidRPr="00F52AF2">
        <w:rPr>
          <w:color w:val="000000" w:themeColor="text1"/>
          <w:highlight w:val="white"/>
        </w:rPr>
        <w:t xml:space="preserve"> utilizan 3 componentes:</w:t>
      </w:r>
    </w:p>
    <w:p w14:paraId="00000011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12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Los clientes fase 1: un programa cliente DNS que se ejecuta en la computadora del usuario y genera peticiones DNS.</w:t>
      </w:r>
    </w:p>
    <w:p w14:paraId="00000013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14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Los servidores DNS: contestan peticiones de los clientes, tienen la capacidad de reenviar la petición a otro servidor si no disponen de la dirección solicitada.</w:t>
      </w:r>
    </w:p>
    <w:p w14:paraId="00000015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16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Las zonas de autoridad: es una parte del espacio de nombre de dominios sobre la que es responsable un servidor DNS que puede tener autoridad sobre varias zonas.</w:t>
      </w:r>
    </w:p>
    <w:p w14:paraId="00000017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18" w14:textId="218061FF" w:rsidR="00FB4B9F" w:rsidRDefault="001C0592" w:rsidP="00F52AF2">
      <w:pPr>
        <w:rPr>
          <w:b/>
          <w:color w:val="000000" w:themeColor="text1"/>
          <w:highlight w:val="white"/>
          <w:u w:val="single"/>
        </w:rPr>
      </w:pPr>
      <w:r w:rsidRPr="00F52AF2">
        <w:rPr>
          <w:b/>
          <w:color w:val="000000" w:themeColor="text1"/>
          <w:highlight w:val="white"/>
          <w:u w:val="single"/>
        </w:rPr>
        <w:t xml:space="preserve">Entendiendo las </w:t>
      </w:r>
      <w:r w:rsidR="00F52AF2" w:rsidRPr="00F52AF2">
        <w:rPr>
          <w:b/>
          <w:color w:val="000000" w:themeColor="text1"/>
          <w:highlight w:val="white"/>
          <w:u w:val="single"/>
        </w:rPr>
        <w:t xml:space="preserve">partes de un nombre de dominio </w:t>
      </w:r>
    </w:p>
    <w:p w14:paraId="553C2A7C" w14:textId="77777777" w:rsidR="00F52AF2" w:rsidRPr="00F52AF2" w:rsidRDefault="00F52AF2" w:rsidP="00F52AF2">
      <w:pPr>
        <w:rPr>
          <w:b/>
          <w:color w:val="000000" w:themeColor="text1"/>
          <w:highlight w:val="white"/>
          <w:u w:val="single"/>
        </w:rPr>
      </w:pPr>
    </w:p>
    <w:p w14:paraId="00000019" w14:textId="651FCACC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Un </w:t>
      </w:r>
      <w:hyperlink r:id="rId17">
        <w:r w:rsidRPr="00F52AF2">
          <w:rPr>
            <w:rStyle w:val="Hipervnculo"/>
            <w:color w:val="000000" w:themeColor="text1"/>
            <w:highlight w:val="white"/>
            <w:u w:val="none"/>
          </w:rPr>
          <w:t>nombre de dominio</w:t>
        </w:r>
      </w:hyperlink>
      <w:r w:rsidRPr="00F52AF2">
        <w:rPr>
          <w:color w:val="000000" w:themeColor="text1"/>
          <w:highlight w:val="white"/>
        </w:rPr>
        <w:t xml:space="preserve"> usualmente consiste en dos o más partes ( «etiquetas»), separadas por puntos cuando se las escribe en forma de texto. Por ejemplo, www.ejemplo.com o es.wikipedia.org</w:t>
      </w:r>
    </w:p>
    <w:p w14:paraId="0FB3F045" w14:textId="77777777" w:rsidR="00FF565D" w:rsidRPr="00F52AF2" w:rsidRDefault="00FF565D" w:rsidP="00F52AF2">
      <w:pPr>
        <w:rPr>
          <w:color w:val="000000" w:themeColor="text1"/>
          <w:highlight w:val="white"/>
        </w:rPr>
      </w:pPr>
    </w:p>
    <w:p w14:paraId="0000001A" w14:textId="051539B9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A la etiqueta ubicada más a la derecha se le llama dominio de nivel superior. Como </w:t>
      </w:r>
      <w:proofErr w:type="spellStart"/>
      <w:r w:rsidRPr="00F52AF2">
        <w:rPr>
          <w:color w:val="000000" w:themeColor="text1"/>
          <w:highlight w:val="white"/>
        </w:rPr>
        <w:t>com</w:t>
      </w:r>
      <w:proofErr w:type="spellEnd"/>
      <w:r w:rsidRPr="00F52AF2">
        <w:rPr>
          <w:color w:val="000000" w:themeColor="text1"/>
          <w:highlight w:val="white"/>
        </w:rPr>
        <w:t xml:space="preserve"> en www.ejemplo.com u </w:t>
      </w:r>
      <w:proofErr w:type="spellStart"/>
      <w:r w:rsidRPr="00F52AF2">
        <w:rPr>
          <w:color w:val="000000" w:themeColor="text1"/>
          <w:highlight w:val="white"/>
        </w:rPr>
        <w:t>org</w:t>
      </w:r>
      <w:proofErr w:type="spellEnd"/>
      <w:r w:rsidRPr="00F52AF2">
        <w:rPr>
          <w:color w:val="000000" w:themeColor="text1"/>
          <w:highlight w:val="white"/>
        </w:rPr>
        <w:t xml:space="preserve"> en es.wikipedia.org</w:t>
      </w:r>
    </w:p>
    <w:p w14:paraId="1A541998" w14:textId="77777777" w:rsidR="00FF565D" w:rsidRPr="00F52AF2" w:rsidRDefault="00FF565D" w:rsidP="00F52AF2">
      <w:pPr>
        <w:rPr>
          <w:color w:val="000000" w:themeColor="text1"/>
          <w:highlight w:val="white"/>
        </w:rPr>
      </w:pPr>
    </w:p>
    <w:p w14:paraId="0000001B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Cada etiqueta a la izquierda especifica una subdivisión o subdominio. En teoría, esta subdivisión puede tener hasta 127 niveles, y cada etiqueta puede contener hasta 63 caracteres, pero restringidos a que la longitud total del nombre del dominio no exceda los 255 caracteres, aunque en la práctica los dominios son casi siempre mucho más cortos.</w:t>
      </w:r>
    </w:p>
    <w:p w14:paraId="0000001C" w14:textId="27669637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Finalmente, la parte más a la izquierda del dominio suele expresar el </w:t>
      </w:r>
      <w:hyperlink r:id="rId18">
        <w:r w:rsidRPr="00F52AF2">
          <w:rPr>
            <w:rStyle w:val="Hipervnculo"/>
            <w:color w:val="000000" w:themeColor="text1"/>
            <w:highlight w:val="white"/>
            <w:u w:val="none"/>
          </w:rPr>
          <w:t>nombre de la máquina</w:t>
        </w:r>
      </w:hyperlink>
      <w:r w:rsidRPr="00F52AF2">
        <w:rPr>
          <w:color w:val="000000" w:themeColor="text1"/>
          <w:highlight w:val="white"/>
        </w:rPr>
        <w:t xml:space="preserve"> (</w:t>
      </w:r>
      <w:proofErr w:type="spellStart"/>
      <w:r w:rsidRPr="00F52AF2">
        <w:rPr>
          <w:color w:val="000000" w:themeColor="text1"/>
          <w:highlight w:val="white"/>
        </w:rPr>
        <w:t>hostname</w:t>
      </w:r>
      <w:proofErr w:type="spellEnd"/>
      <w:r w:rsidRPr="00F52AF2">
        <w:rPr>
          <w:color w:val="000000" w:themeColor="text1"/>
          <w:highlight w:val="white"/>
        </w:rPr>
        <w:t xml:space="preserve">). El resto del nombre de dominio simplemente especifica la manera de crear una </w:t>
      </w:r>
      <w:r w:rsidRPr="00F52AF2">
        <w:rPr>
          <w:color w:val="000000" w:themeColor="text1"/>
          <w:highlight w:val="white"/>
        </w:rPr>
        <w:lastRenderedPageBreak/>
        <w:t>ruta lógica a la información requerida. Por ejemplo, el dominio es.wikipedia.org tendría el nombre de la máquina "es", aunque en este caso no se refiere a una máquina física en particular.</w:t>
      </w:r>
    </w:p>
    <w:p w14:paraId="259D8616" w14:textId="77777777" w:rsidR="00FF565D" w:rsidRPr="00F52AF2" w:rsidRDefault="00FF565D" w:rsidP="00F52AF2">
      <w:pPr>
        <w:rPr>
          <w:color w:val="000000" w:themeColor="text1"/>
          <w:highlight w:val="white"/>
        </w:rPr>
      </w:pPr>
    </w:p>
    <w:p w14:paraId="0000001E" w14:textId="219D20D0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El DNS consiste en un conjunto jerárquico de servidores DNS. Cada dominio o subdominio tiene una o más zonas de autoridad que publican la información acerca del dominio y los nombres de servicios de cualquier dominio incluido. La jerarquía de las zonas de autoridad coincide con la jerarquía de los dominios. </w:t>
      </w:r>
    </w:p>
    <w:p w14:paraId="0000001F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20" w14:textId="24FE4D04" w:rsidR="00FB4B9F" w:rsidRPr="00F52AF2" w:rsidRDefault="00E461E5" w:rsidP="00F52AF2">
      <w:pPr>
        <w:rPr>
          <w:b/>
          <w:color w:val="000000" w:themeColor="text1"/>
          <w:highlight w:val="white"/>
          <w:u w:val="single"/>
        </w:rPr>
      </w:pPr>
      <w:r w:rsidRPr="00F52AF2">
        <w:rPr>
          <w:b/>
          <w:color w:val="000000" w:themeColor="text1"/>
          <w:highlight w:val="white"/>
          <w:u w:val="single"/>
        </w:rPr>
        <w:t>Jerarquía</w:t>
      </w:r>
      <w:r w:rsidR="00F52AF2" w:rsidRPr="00F52AF2">
        <w:rPr>
          <w:b/>
          <w:color w:val="000000" w:themeColor="text1"/>
          <w:highlight w:val="white"/>
          <w:u w:val="single"/>
        </w:rPr>
        <w:t xml:space="preserve"> DNS </w:t>
      </w:r>
    </w:p>
    <w:p w14:paraId="00000021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22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El espacio de nombres de dominio tiene una </w:t>
      </w:r>
      <w:hyperlink r:id="rId19">
        <w:r w:rsidRPr="00F52AF2">
          <w:rPr>
            <w:rStyle w:val="Hipervnculo"/>
            <w:color w:val="000000" w:themeColor="text1"/>
            <w:highlight w:val="white"/>
            <w:u w:val="none"/>
          </w:rPr>
          <w:t>estructura arborescente</w:t>
        </w:r>
      </w:hyperlink>
      <w:r w:rsidRPr="00F52AF2">
        <w:rPr>
          <w:color w:val="000000" w:themeColor="text1"/>
          <w:highlight w:val="white"/>
        </w:rPr>
        <w:t xml:space="preserve">. </w:t>
      </w:r>
    </w:p>
    <w:p w14:paraId="00000023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Las hojas y los nodos del árbol se utilizan como etiquetas de los medios. Un nombre de dominio completo de un objeto consiste en la concatenación de todas las etiquetas de un camino.</w:t>
      </w:r>
    </w:p>
    <w:p w14:paraId="00000024" w14:textId="52428B8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Un nombre de dominio termina con un punto (aunque este último punto generalmente se omite). Un nombre de dominio correctamente formado, es por ejemplo este: www.ejemplo.com. (Incluyendo el punto al final).</w:t>
      </w:r>
    </w:p>
    <w:p w14:paraId="00000025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Un nombre de dominio debe incluir todos los puntos y tiene una longitud máxima de 255 caracteres.</w:t>
      </w:r>
    </w:p>
    <w:p w14:paraId="00000026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Un nombre de dominio se escribe siempre de derecha a izquierda. El punto en el extremo derecho de un nombre de dominio separa la etiqueta raíz de la jerarquía. Este primer nivel es también conocido como dominio de nivel superior.</w:t>
      </w:r>
    </w:p>
    <w:p w14:paraId="00000027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Los objetos de un dominio DNS (por ejemplo, el nombre del equipo) se registran en un archivo de zona, ubicado en uno o más servidores de nombres.</w:t>
      </w:r>
    </w:p>
    <w:p w14:paraId="00000028" w14:textId="30A2C391" w:rsidR="00FB4B9F" w:rsidRDefault="00FB4B9F" w:rsidP="00F52AF2">
      <w:pPr>
        <w:rPr>
          <w:color w:val="000000" w:themeColor="text1"/>
          <w:highlight w:val="white"/>
        </w:rPr>
      </w:pPr>
    </w:p>
    <w:p w14:paraId="6F35619F" w14:textId="6DEF09B2" w:rsidR="00F52AF2" w:rsidRDefault="00F52AF2" w:rsidP="00F52AF2">
      <w:pPr>
        <w:rPr>
          <w:color w:val="000000" w:themeColor="text1"/>
          <w:highlight w:val="white"/>
        </w:rPr>
      </w:pPr>
    </w:p>
    <w:p w14:paraId="0653D21A" w14:textId="77777777" w:rsidR="00F52AF2" w:rsidRPr="00F52AF2" w:rsidRDefault="00F52AF2" w:rsidP="00F52AF2">
      <w:pPr>
        <w:rPr>
          <w:color w:val="000000" w:themeColor="text1"/>
          <w:highlight w:val="white"/>
        </w:rPr>
      </w:pPr>
    </w:p>
    <w:p w14:paraId="00000029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32747D79" w14:textId="4BF59AE9" w:rsidR="00F52AF2" w:rsidRPr="00F52AF2" w:rsidRDefault="00AF16A4" w:rsidP="00F52AF2">
      <w:pPr>
        <w:jc w:val="center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pict w14:anchorId="7FF03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2.6pt;height:178.95pt">
            <v:imagedata r:id="rId20" o:title="400px-DNS_arbol.svg"/>
          </v:shape>
        </w:pict>
      </w:r>
    </w:p>
    <w:p w14:paraId="0000002B" w14:textId="4852E00C" w:rsidR="00FB4B9F" w:rsidRDefault="00FB4B9F" w:rsidP="00F52AF2">
      <w:pPr>
        <w:rPr>
          <w:color w:val="000000" w:themeColor="text1"/>
          <w:highlight w:val="white"/>
        </w:rPr>
      </w:pPr>
    </w:p>
    <w:p w14:paraId="2E69FF9B" w14:textId="337FAF95" w:rsidR="00F52AF2" w:rsidRDefault="00F52AF2" w:rsidP="00F52AF2">
      <w:pPr>
        <w:rPr>
          <w:color w:val="000000" w:themeColor="text1"/>
          <w:highlight w:val="white"/>
        </w:rPr>
      </w:pPr>
    </w:p>
    <w:p w14:paraId="0DF7DADE" w14:textId="2844B1D7" w:rsidR="00F52AF2" w:rsidRDefault="00F52AF2" w:rsidP="00F52AF2">
      <w:pPr>
        <w:rPr>
          <w:color w:val="000000" w:themeColor="text1"/>
          <w:highlight w:val="white"/>
        </w:rPr>
      </w:pPr>
    </w:p>
    <w:p w14:paraId="6E674CBC" w14:textId="77777777" w:rsidR="00AF16A4" w:rsidRDefault="00AF16A4" w:rsidP="00F52AF2">
      <w:pPr>
        <w:rPr>
          <w:color w:val="000000" w:themeColor="text1"/>
          <w:highlight w:val="white"/>
        </w:rPr>
      </w:pPr>
      <w:bookmarkStart w:id="0" w:name="_GoBack"/>
      <w:bookmarkEnd w:id="0"/>
    </w:p>
    <w:p w14:paraId="6696E581" w14:textId="77777777" w:rsidR="00F52AF2" w:rsidRPr="00F52AF2" w:rsidRDefault="00F52AF2" w:rsidP="00F52AF2">
      <w:pPr>
        <w:rPr>
          <w:color w:val="000000" w:themeColor="text1"/>
          <w:highlight w:val="white"/>
        </w:rPr>
      </w:pPr>
    </w:p>
    <w:p w14:paraId="0000002C" w14:textId="257F8890" w:rsidR="00FB4B9F" w:rsidRPr="00F52AF2" w:rsidRDefault="001C0592" w:rsidP="00F52AF2">
      <w:pPr>
        <w:rPr>
          <w:b/>
          <w:color w:val="000000" w:themeColor="text1"/>
          <w:highlight w:val="white"/>
          <w:u w:val="single"/>
        </w:rPr>
      </w:pPr>
      <w:r w:rsidRPr="00F52AF2">
        <w:rPr>
          <w:b/>
          <w:color w:val="000000" w:themeColor="text1"/>
          <w:highlight w:val="white"/>
          <w:u w:val="single"/>
        </w:rPr>
        <w:lastRenderedPageBreak/>
        <w:t xml:space="preserve">Tipos de servidores DNS </w:t>
      </w:r>
    </w:p>
    <w:p w14:paraId="0000002D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2E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Primario o maestros: guardan los datos de un espacio de nombres en sus ficheros.</w:t>
      </w:r>
    </w:p>
    <w:p w14:paraId="0000002F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30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Secundarios o esclavos: obtienen los datos de los servidores primarios a través de una transferencia de zona.</w:t>
      </w:r>
    </w:p>
    <w:p w14:paraId="00000031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32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Locales o caché: cuando se les realiza una consulta estos a su vez consultan a los servidores DNS correspondientes, almacenando la respuesta en su base de datos para agilizar la repetición de estas peticiones en el futuro continuo o libre. </w:t>
      </w:r>
    </w:p>
    <w:p w14:paraId="00000033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34" w14:textId="2EDA64D2" w:rsidR="00FB4B9F" w:rsidRDefault="001C0592" w:rsidP="00F52AF2">
      <w:pPr>
        <w:rPr>
          <w:b/>
          <w:color w:val="000000" w:themeColor="text1"/>
          <w:highlight w:val="white"/>
          <w:u w:val="single"/>
        </w:rPr>
      </w:pPr>
      <w:r w:rsidRPr="00E461E5">
        <w:rPr>
          <w:b/>
          <w:color w:val="000000" w:themeColor="text1"/>
          <w:highlight w:val="white"/>
          <w:u w:val="single"/>
        </w:rPr>
        <w:t xml:space="preserve">Tipos de resolución de nombres </w:t>
      </w:r>
      <w:r w:rsidR="00E461E5" w:rsidRPr="00E461E5">
        <w:rPr>
          <w:b/>
          <w:color w:val="000000" w:themeColor="text1"/>
          <w:highlight w:val="white"/>
          <w:u w:val="single"/>
        </w:rPr>
        <w:t xml:space="preserve">de dominio </w:t>
      </w:r>
    </w:p>
    <w:p w14:paraId="0B5A9D11" w14:textId="77777777" w:rsidR="00E461E5" w:rsidRPr="00E461E5" w:rsidRDefault="00E461E5" w:rsidP="00F52AF2">
      <w:pPr>
        <w:rPr>
          <w:b/>
          <w:color w:val="000000" w:themeColor="text1"/>
          <w:highlight w:val="white"/>
          <w:u w:val="single"/>
        </w:rPr>
      </w:pPr>
    </w:p>
    <w:p w14:paraId="00000035" w14:textId="788B239A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El proceso de resolución normal se lleva a cabo de la siguiente manera:</w:t>
      </w:r>
    </w:p>
    <w:p w14:paraId="0CE1CB13" w14:textId="77777777" w:rsidR="00A37D56" w:rsidRPr="00F52AF2" w:rsidRDefault="00A37D56" w:rsidP="00F52AF2">
      <w:pPr>
        <w:rPr>
          <w:color w:val="000000" w:themeColor="text1"/>
          <w:highlight w:val="white"/>
        </w:rPr>
      </w:pPr>
    </w:p>
    <w:p w14:paraId="00000036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El servidor DNS local recibe una consulta recursiva desde el resolver del host cliente.</w:t>
      </w:r>
    </w:p>
    <w:p w14:paraId="00000037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El DNS local realiza las consultas iterativas a los servidores correspondientes.</w:t>
      </w:r>
    </w:p>
    <w:p w14:paraId="00000038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El servidor DNS local entrega la resolución al host que solicitó la información.</w:t>
      </w:r>
    </w:p>
    <w:p w14:paraId="00000039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El resolver del host cliente entrega la respuesta a la aplicación correspondiente.</w:t>
      </w:r>
    </w:p>
    <w:p w14:paraId="0000003B" w14:textId="28A6D52E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3C" w14:textId="4D657553" w:rsidR="00FB4B9F" w:rsidRPr="00F52AF2" w:rsidRDefault="00F52AF2" w:rsidP="00F52AF2">
      <w:pPr>
        <w:rPr>
          <w:b/>
          <w:color w:val="000000" w:themeColor="text1"/>
          <w:highlight w:val="white"/>
          <w:u w:val="single"/>
        </w:rPr>
      </w:pPr>
      <w:r w:rsidRPr="00F52AF2">
        <w:rPr>
          <w:b/>
          <w:color w:val="000000" w:themeColor="text1"/>
          <w:highlight w:val="white"/>
          <w:u w:val="single"/>
        </w:rPr>
        <w:t xml:space="preserve">Temas de seguridad </w:t>
      </w:r>
    </w:p>
    <w:p w14:paraId="5D731BEA" w14:textId="77777777" w:rsidR="00F52AF2" w:rsidRPr="00F52AF2" w:rsidRDefault="00F52AF2" w:rsidP="00F52AF2">
      <w:pPr>
        <w:rPr>
          <w:color w:val="000000" w:themeColor="text1"/>
          <w:highlight w:val="white"/>
        </w:rPr>
      </w:pPr>
    </w:p>
    <w:p w14:paraId="0000003D" w14:textId="3E755415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La expansión de Internet en el sector comercial en los 90s cambió los requisitos de las medidas de seguridad para proteger la integridad de los datos y la </w:t>
      </w:r>
      <w:hyperlink r:id="rId21">
        <w:r w:rsidRPr="00F52AF2">
          <w:rPr>
            <w:rStyle w:val="Hipervnculo"/>
            <w:color w:val="000000" w:themeColor="text1"/>
            <w:highlight w:val="white"/>
            <w:u w:val="none"/>
          </w:rPr>
          <w:t>autenticación</w:t>
        </w:r>
      </w:hyperlink>
      <w:r w:rsidRPr="00F52AF2">
        <w:rPr>
          <w:color w:val="000000" w:themeColor="text1"/>
          <w:highlight w:val="white"/>
        </w:rPr>
        <w:t xml:space="preserve"> de los usuarios.</w:t>
      </w:r>
    </w:p>
    <w:p w14:paraId="36277515" w14:textId="77777777" w:rsidR="00E461E5" w:rsidRPr="00F52AF2" w:rsidRDefault="00E461E5" w:rsidP="00F52AF2">
      <w:pPr>
        <w:rPr>
          <w:color w:val="000000" w:themeColor="text1"/>
          <w:highlight w:val="white"/>
        </w:rPr>
      </w:pPr>
    </w:p>
    <w:p w14:paraId="0000003E" w14:textId="0EDE66ED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Muchos temas de vulnerabilidades fueron descubiertos y explotados por usuarios maliciosos.</w:t>
      </w:r>
      <w:r w:rsidR="00A37D56">
        <w:rPr>
          <w:color w:val="000000" w:themeColor="text1"/>
          <w:highlight w:val="white"/>
        </w:rPr>
        <w:t xml:space="preserve"> </w:t>
      </w:r>
      <w:r w:rsidRPr="00F52AF2">
        <w:rPr>
          <w:color w:val="000000" w:themeColor="text1"/>
          <w:highlight w:val="white"/>
        </w:rPr>
        <w:t xml:space="preserve">Uno de esos temas es el </w:t>
      </w:r>
      <w:hyperlink r:id="rId22">
        <w:r w:rsidRPr="00F52AF2">
          <w:rPr>
            <w:rStyle w:val="Hipervnculo"/>
            <w:color w:val="000000" w:themeColor="text1"/>
            <w:highlight w:val="white"/>
            <w:u w:val="none"/>
          </w:rPr>
          <w:t>envenenamiento de caché DNS</w:t>
        </w:r>
      </w:hyperlink>
      <w:r w:rsidRPr="00F52AF2">
        <w:rPr>
          <w:color w:val="000000" w:themeColor="text1"/>
          <w:highlight w:val="white"/>
        </w:rPr>
        <w:t xml:space="preserve">, en la cual los datos son distribuidos a los </w:t>
      </w:r>
      <w:proofErr w:type="spellStart"/>
      <w:r w:rsidRPr="00F52AF2">
        <w:rPr>
          <w:color w:val="000000" w:themeColor="text1"/>
          <w:highlight w:val="white"/>
        </w:rPr>
        <w:t>resolvedores</w:t>
      </w:r>
      <w:proofErr w:type="spellEnd"/>
      <w:r w:rsidRPr="00F52AF2">
        <w:rPr>
          <w:color w:val="000000" w:themeColor="text1"/>
          <w:highlight w:val="white"/>
        </w:rPr>
        <w:t xml:space="preserve"> de caché bajo el pretexto de ser un servidor de autoridad de origen, contaminando así el almacenamiento de datos con información potencialmente falsa y largos tiempos de expiración.</w:t>
      </w:r>
    </w:p>
    <w:p w14:paraId="721583FC" w14:textId="77777777" w:rsidR="00E461E5" w:rsidRPr="00F52AF2" w:rsidRDefault="00E461E5" w:rsidP="00F52AF2">
      <w:pPr>
        <w:rPr>
          <w:color w:val="000000" w:themeColor="text1"/>
          <w:highlight w:val="white"/>
        </w:rPr>
      </w:pPr>
    </w:p>
    <w:p w14:paraId="0000003F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Las respuestas DNS tradicionalmente no estaban firmadas </w:t>
      </w:r>
      <w:hyperlink r:id="rId23">
        <w:r w:rsidRPr="00F52AF2">
          <w:rPr>
            <w:rStyle w:val="Hipervnculo"/>
            <w:color w:val="000000" w:themeColor="text1"/>
            <w:highlight w:val="white"/>
            <w:u w:val="none"/>
          </w:rPr>
          <w:t>criptográficamente</w:t>
        </w:r>
      </w:hyperlink>
      <w:r w:rsidRPr="00F52AF2">
        <w:rPr>
          <w:color w:val="000000" w:themeColor="text1"/>
          <w:highlight w:val="white"/>
        </w:rPr>
        <w:t xml:space="preserve">, permitiendo muchas posibilidades de ataque; las </w:t>
      </w:r>
      <w:hyperlink r:id="rId24">
        <w:r w:rsidRPr="00F52AF2">
          <w:rPr>
            <w:rStyle w:val="Hipervnculo"/>
            <w:color w:val="000000" w:themeColor="text1"/>
            <w:highlight w:val="white"/>
            <w:u w:val="none"/>
          </w:rPr>
          <w:t>extensiones de seguridad del DNS</w:t>
        </w:r>
      </w:hyperlink>
      <w:r w:rsidRPr="00F52AF2">
        <w:rPr>
          <w:color w:val="000000" w:themeColor="text1"/>
          <w:highlight w:val="white"/>
        </w:rPr>
        <w:t xml:space="preserve"> (DNSSEC) modifican el DNS para agregar la posibilidad de tener respuestas firmadas criptográficamente</w:t>
      </w:r>
    </w:p>
    <w:p w14:paraId="00000040" w14:textId="58A77AD4" w:rsidR="00FB4B9F" w:rsidRDefault="007E4EB7" w:rsidP="00F52AF2">
      <w:pPr>
        <w:rPr>
          <w:color w:val="000000" w:themeColor="text1"/>
          <w:highlight w:val="white"/>
        </w:rPr>
      </w:pPr>
      <w:hyperlink r:id="rId25">
        <w:proofErr w:type="spellStart"/>
        <w:r w:rsidR="001C0592" w:rsidRPr="00F52AF2">
          <w:rPr>
            <w:rStyle w:val="Hipervnculo"/>
            <w:color w:val="000000" w:themeColor="text1"/>
            <w:highlight w:val="white"/>
            <w:u w:val="none"/>
          </w:rPr>
          <w:t>DNSCurve</w:t>
        </w:r>
        <w:proofErr w:type="spellEnd"/>
      </w:hyperlink>
      <w:r w:rsidR="001C0592" w:rsidRPr="00F52AF2">
        <w:rPr>
          <w:color w:val="000000" w:themeColor="text1"/>
          <w:highlight w:val="white"/>
        </w:rPr>
        <w:t xml:space="preserve"> ha sido propuesto como una alternativa a DNSSEC. Otras extensiones, como </w:t>
      </w:r>
      <w:hyperlink r:id="rId26">
        <w:r w:rsidR="001C0592" w:rsidRPr="00F52AF2">
          <w:rPr>
            <w:rStyle w:val="Hipervnculo"/>
            <w:color w:val="000000" w:themeColor="text1"/>
            <w:highlight w:val="white"/>
            <w:u w:val="none"/>
          </w:rPr>
          <w:t>TSIG</w:t>
        </w:r>
      </w:hyperlink>
      <w:r w:rsidR="001C0592" w:rsidRPr="00F52AF2">
        <w:rPr>
          <w:color w:val="000000" w:themeColor="text1"/>
          <w:highlight w:val="white"/>
        </w:rPr>
        <w:t>, agregan soporte para autenticación criptográfica entre pares de confianza y se usan comúnmente para autorizar transferencias de zona u operaciones dinámicas de actualización.</w:t>
      </w:r>
    </w:p>
    <w:p w14:paraId="2C200131" w14:textId="77777777" w:rsidR="00E461E5" w:rsidRPr="00F52AF2" w:rsidRDefault="00E461E5" w:rsidP="00F52AF2">
      <w:pPr>
        <w:rPr>
          <w:color w:val="000000" w:themeColor="text1"/>
          <w:highlight w:val="white"/>
        </w:rPr>
      </w:pPr>
    </w:p>
    <w:p w14:paraId="00000041" w14:textId="4D3862C1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Algunos nombres de dominio pueden ser usados para conseguir efectos de engaño. Por ejemplo, paypal.com y paypa1.com son nombres diferentes, pero puede que los usuarios no puedan distinguir la diferencia dependiendo del tipo de letra que estén usando. </w:t>
      </w:r>
    </w:p>
    <w:p w14:paraId="07317190" w14:textId="77777777" w:rsidR="00A37D56" w:rsidRPr="00F52AF2" w:rsidRDefault="00A37D56" w:rsidP="00F52AF2">
      <w:pPr>
        <w:rPr>
          <w:color w:val="000000" w:themeColor="text1"/>
          <w:highlight w:val="white"/>
        </w:rPr>
      </w:pPr>
    </w:p>
    <w:p w14:paraId="00000042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lastRenderedPageBreak/>
        <w:t xml:space="preserve">Este problema es grave en sistemas que permiten nombres de dominio internacionalizados, ya que muchos caracteres en </w:t>
      </w:r>
      <w:hyperlink r:id="rId27">
        <w:r w:rsidRPr="00F52AF2">
          <w:rPr>
            <w:rStyle w:val="Hipervnculo"/>
            <w:color w:val="000000" w:themeColor="text1"/>
            <w:highlight w:val="white"/>
            <w:u w:val="none"/>
          </w:rPr>
          <w:t>ISO 10646</w:t>
        </w:r>
      </w:hyperlink>
      <w:r w:rsidRPr="00F52AF2">
        <w:rPr>
          <w:color w:val="000000" w:themeColor="text1"/>
          <w:highlight w:val="white"/>
        </w:rPr>
        <w:t xml:space="preserve"> pueden aparecer idénticos en las pantallas típicas de computador. Esta vulnerabilidad se explota ocasionalmente en </w:t>
      </w:r>
      <w:hyperlink r:id="rId28">
        <w:proofErr w:type="spellStart"/>
        <w:r w:rsidRPr="00F52AF2">
          <w:rPr>
            <w:rStyle w:val="Hipervnculo"/>
            <w:color w:val="000000" w:themeColor="text1"/>
            <w:highlight w:val="white"/>
            <w:u w:val="none"/>
          </w:rPr>
          <w:t>phishing</w:t>
        </w:r>
        <w:proofErr w:type="spellEnd"/>
      </w:hyperlink>
      <w:r w:rsidRPr="00F52AF2">
        <w:rPr>
          <w:color w:val="000000" w:themeColor="text1"/>
          <w:highlight w:val="white"/>
        </w:rPr>
        <w:t>.</w:t>
      </w:r>
    </w:p>
    <w:p w14:paraId="00000043" w14:textId="77777777" w:rsidR="00FB4B9F" w:rsidRPr="00F52AF2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 xml:space="preserve">Técnicas como el </w:t>
      </w:r>
      <w:hyperlink r:id="rId29">
        <w:r w:rsidRPr="00F52AF2">
          <w:rPr>
            <w:rStyle w:val="Hipervnculo"/>
            <w:color w:val="000000" w:themeColor="text1"/>
            <w:highlight w:val="white"/>
            <w:u w:val="none"/>
          </w:rPr>
          <w:t>FDNS inverso con confirmación adelantada</w:t>
        </w:r>
      </w:hyperlink>
      <w:r w:rsidRPr="00F52AF2">
        <w:rPr>
          <w:color w:val="000000" w:themeColor="text1"/>
          <w:highlight w:val="white"/>
        </w:rPr>
        <w:t xml:space="preserve"> pueden también usarse para validar los resultados de DNS.</w:t>
      </w:r>
    </w:p>
    <w:p w14:paraId="00000044" w14:textId="77777777" w:rsidR="00FB4B9F" w:rsidRPr="00F52AF2" w:rsidRDefault="00FB4B9F" w:rsidP="00F52AF2">
      <w:pPr>
        <w:rPr>
          <w:color w:val="000000" w:themeColor="text1"/>
          <w:highlight w:val="white"/>
        </w:rPr>
      </w:pPr>
    </w:p>
    <w:p w14:paraId="00000045" w14:textId="3EDACE70" w:rsidR="00FB4B9F" w:rsidRPr="00F52AF2" w:rsidRDefault="001C0592" w:rsidP="00F52AF2">
      <w:pPr>
        <w:rPr>
          <w:b/>
          <w:color w:val="000000" w:themeColor="text1"/>
          <w:u w:val="single"/>
        </w:rPr>
      </w:pPr>
      <w:r w:rsidRPr="00F52AF2">
        <w:rPr>
          <w:b/>
          <w:color w:val="000000" w:themeColor="text1"/>
          <w:highlight w:val="white"/>
          <w:u w:val="single"/>
        </w:rPr>
        <w:t xml:space="preserve">Tipos de registro DNS </w:t>
      </w:r>
    </w:p>
    <w:p w14:paraId="6B2E723B" w14:textId="77777777" w:rsidR="00F52AF2" w:rsidRPr="00F52AF2" w:rsidRDefault="00F52AF2" w:rsidP="00F52AF2">
      <w:pPr>
        <w:rPr>
          <w:color w:val="000000" w:themeColor="text1"/>
          <w:highlight w:val="white"/>
        </w:rPr>
      </w:pPr>
    </w:p>
    <w:p w14:paraId="00000046" w14:textId="6FE12F93" w:rsidR="00FB4B9F" w:rsidRDefault="001C0592" w:rsidP="00F52AF2">
      <w:pPr>
        <w:rPr>
          <w:color w:val="000000" w:themeColor="text1"/>
          <w:highlight w:val="white"/>
        </w:rPr>
      </w:pPr>
      <w:r w:rsidRPr="00F52AF2">
        <w:rPr>
          <w:color w:val="000000" w:themeColor="text1"/>
          <w:highlight w:val="white"/>
        </w:rPr>
        <w:t>Los tipos de registros más utilizados son:</w:t>
      </w:r>
    </w:p>
    <w:p w14:paraId="2CEB1B35" w14:textId="77777777" w:rsidR="00F52AF2" w:rsidRPr="00F52AF2" w:rsidRDefault="00F52AF2" w:rsidP="00F52AF2">
      <w:pPr>
        <w:rPr>
          <w:color w:val="000000" w:themeColor="text1"/>
          <w:highlight w:val="white"/>
        </w:rPr>
      </w:pPr>
    </w:p>
    <w:p w14:paraId="00000047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>A = Dirección (</w:t>
      </w:r>
      <w:proofErr w:type="spellStart"/>
      <w:r w:rsidRPr="00F52AF2">
        <w:rPr>
          <w:color w:val="000000" w:themeColor="text1"/>
        </w:rPr>
        <w:t>address</w:t>
      </w:r>
      <w:proofErr w:type="spellEnd"/>
      <w:r w:rsidRPr="00F52AF2">
        <w:rPr>
          <w:color w:val="000000" w:themeColor="text1"/>
        </w:rPr>
        <w:t>). Este registro se usa para traducir nombres de servidores de alojamiento a direcciones IPv4.</w:t>
      </w:r>
    </w:p>
    <w:p w14:paraId="00000048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>AAAA = Dirección (</w:t>
      </w:r>
      <w:proofErr w:type="spellStart"/>
      <w:r w:rsidRPr="00F52AF2">
        <w:rPr>
          <w:color w:val="000000" w:themeColor="text1"/>
        </w:rPr>
        <w:t>address</w:t>
      </w:r>
      <w:proofErr w:type="spellEnd"/>
      <w:r w:rsidRPr="00F52AF2">
        <w:rPr>
          <w:color w:val="000000" w:themeColor="text1"/>
        </w:rPr>
        <w:t xml:space="preserve">). Este registro se usa en </w:t>
      </w:r>
      <w:hyperlink r:id="rId30">
        <w:r w:rsidRPr="00F52AF2">
          <w:rPr>
            <w:rStyle w:val="Hipervnculo"/>
            <w:color w:val="000000" w:themeColor="text1"/>
            <w:u w:val="none"/>
          </w:rPr>
          <w:t>IPv6</w:t>
        </w:r>
      </w:hyperlink>
      <w:r w:rsidRPr="00F52AF2">
        <w:rPr>
          <w:color w:val="000000" w:themeColor="text1"/>
        </w:rPr>
        <w:t xml:space="preserve"> para traducir nombres de hosts a </w:t>
      </w:r>
      <w:hyperlink r:id="rId31">
        <w:r w:rsidRPr="00F52AF2">
          <w:rPr>
            <w:rStyle w:val="Hipervnculo"/>
            <w:color w:val="000000" w:themeColor="text1"/>
            <w:u w:val="none"/>
          </w:rPr>
          <w:t>direcciones IPv6</w:t>
        </w:r>
      </w:hyperlink>
      <w:r w:rsidRPr="00F52AF2">
        <w:rPr>
          <w:color w:val="000000" w:themeColor="text1"/>
        </w:rPr>
        <w:t>.</w:t>
      </w:r>
    </w:p>
    <w:p w14:paraId="00000049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 xml:space="preserve">CNAME = Nombre canónico (canonical </w:t>
      </w:r>
      <w:proofErr w:type="spellStart"/>
      <w:r w:rsidRPr="00F52AF2">
        <w:rPr>
          <w:color w:val="000000" w:themeColor="text1"/>
        </w:rPr>
        <w:t>Name</w:t>
      </w:r>
      <w:proofErr w:type="spellEnd"/>
      <w:r w:rsidRPr="00F52AF2">
        <w:rPr>
          <w:color w:val="000000" w:themeColor="text1"/>
        </w:rPr>
        <w:t>). Se usa para crear nombres de servidores de alojamiento adicionales, o alias, para los servidores de alojamiento de un dominio.</w:t>
      </w:r>
    </w:p>
    <w:p w14:paraId="0000004A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 xml:space="preserve">NS = </w:t>
      </w:r>
      <w:hyperlink r:id="rId32">
        <w:r w:rsidRPr="00F52AF2">
          <w:rPr>
            <w:rStyle w:val="Hipervnculo"/>
            <w:color w:val="000000" w:themeColor="text1"/>
            <w:u w:val="none"/>
          </w:rPr>
          <w:t>Servidor de nombres</w:t>
        </w:r>
      </w:hyperlink>
      <w:r w:rsidRPr="00F52AF2">
        <w:rPr>
          <w:color w:val="000000" w:themeColor="text1"/>
        </w:rPr>
        <w:t xml:space="preserve"> (</w:t>
      </w:r>
      <w:proofErr w:type="spellStart"/>
      <w:r w:rsidRPr="00F52AF2">
        <w:rPr>
          <w:color w:val="000000" w:themeColor="text1"/>
        </w:rPr>
        <w:t>name</w:t>
      </w:r>
      <w:proofErr w:type="spellEnd"/>
      <w:r w:rsidRPr="00F52AF2">
        <w:rPr>
          <w:color w:val="000000" w:themeColor="text1"/>
        </w:rPr>
        <w:t xml:space="preserve"> server). Define la asociación que existe entre un nombre de dominio y los servidores de nombres que almacenan la información de dicho dominio. </w:t>
      </w:r>
    </w:p>
    <w:p w14:paraId="0000004B" w14:textId="77777777" w:rsidR="00FB4B9F" w:rsidRPr="00F52AF2" w:rsidRDefault="007E4EB7" w:rsidP="00F52AF2">
      <w:pPr>
        <w:rPr>
          <w:color w:val="000000" w:themeColor="text1"/>
        </w:rPr>
      </w:pPr>
      <w:hyperlink r:id="rId33">
        <w:r w:rsidR="001C0592" w:rsidRPr="00F52AF2">
          <w:rPr>
            <w:rStyle w:val="Hipervnculo"/>
            <w:color w:val="000000" w:themeColor="text1"/>
            <w:u w:val="none"/>
          </w:rPr>
          <w:t>MX</w:t>
        </w:r>
      </w:hyperlink>
      <w:r w:rsidR="001C0592" w:rsidRPr="00F52AF2">
        <w:rPr>
          <w:color w:val="000000" w:themeColor="text1"/>
        </w:rPr>
        <w:t xml:space="preserve"> = Intercambio de correo (mail </w:t>
      </w:r>
      <w:proofErr w:type="spellStart"/>
      <w:r w:rsidR="001C0592" w:rsidRPr="00F52AF2">
        <w:rPr>
          <w:color w:val="000000" w:themeColor="text1"/>
        </w:rPr>
        <w:t>exchange</w:t>
      </w:r>
      <w:proofErr w:type="spellEnd"/>
      <w:r w:rsidR="001C0592" w:rsidRPr="00F52AF2">
        <w:rPr>
          <w:color w:val="000000" w:themeColor="text1"/>
        </w:rPr>
        <w:t xml:space="preserve">). Asocia un nombre de dominio a una lista de servidores de intercambio de correo para ese dominio. </w:t>
      </w:r>
    </w:p>
    <w:p w14:paraId="0000004C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 xml:space="preserve">PTR = Indicador (pointer). También conocido como 'registro inverso', funciona a la inversa del registro A, traduciendo </w:t>
      </w:r>
      <w:proofErr w:type="spellStart"/>
      <w:r w:rsidRPr="00F52AF2">
        <w:rPr>
          <w:color w:val="000000" w:themeColor="text1"/>
        </w:rPr>
        <w:t>IPs</w:t>
      </w:r>
      <w:proofErr w:type="spellEnd"/>
      <w:r w:rsidRPr="00F52AF2">
        <w:rPr>
          <w:color w:val="000000" w:themeColor="text1"/>
        </w:rPr>
        <w:t xml:space="preserve"> en nombres de dominio. </w:t>
      </w:r>
    </w:p>
    <w:p w14:paraId="0000004D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>SOA = Autoridad de la zona (</w:t>
      </w:r>
      <w:proofErr w:type="spellStart"/>
      <w:r w:rsidRPr="00F52AF2">
        <w:rPr>
          <w:color w:val="000000" w:themeColor="text1"/>
        </w:rPr>
        <w:t>start</w:t>
      </w:r>
      <w:proofErr w:type="spellEnd"/>
      <w:r w:rsidRPr="00F52AF2">
        <w:rPr>
          <w:color w:val="000000" w:themeColor="text1"/>
        </w:rPr>
        <w:t xml:space="preserve"> of </w:t>
      </w:r>
      <w:proofErr w:type="spellStart"/>
      <w:r w:rsidRPr="00F52AF2">
        <w:rPr>
          <w:color w:val="000000" w:themeColor="text1"/>
        </w:rPr>
        <w:t>authority</w:t>
      </w:r>
      <w:proofErr w:type="spellEnd"/>
      <w:r w:rsidRPr="00F52AF2">
        <w:rPr>
          <w:color w:val="000000" w:themeColor="text1"/>
        </w:rPr>
        <w:t>). Proporciona información sobre el servidor DNS primario de la zona.</w:t>
      </w:r>
    </w:p>
    <w:p w14:paraId="0000004E" w14:textId="77777777" w:rsidR="00FB4B9F" w:rsidRPr="00F52AF2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 xml:space="preserve">SRV = </w:t>
      </w:r>
      <w:proofErr w:type="spellStart"/>
      <w:r w:rsidRPr="00F52AF2">
        <w:rPr>
          <w:color w:val="000000" w:themeColor="text1"/>
        </w:rPr>
        <w:t>Service</w:t>
      </w:r>
      <w:proofErr w:type="spellEnd"/>
      <w:r w:rsidRPr="00F52AF2">
        <w:rPr>
          <w:color w:val="000000" w:themeColor="text1"/>
        </w:rPr>
        <w:t xml:space="preserve"> record (SRV record).</w:t>
      </w:r>
    </w:p>
    <w:p w14:paraId="0000004F" w14:textId="54BD38FE" w:rsidR="00FB4B9F" w:rsidRDefault="001C0592" w:rsidP="00F52AF2">
      <w:pPr>
        <w:rPr>
          <w:color w:val="000000" w:themeColor="text1"/>
        </w:rPr>
      </w:pPr>
      <w:r w:rsidRPr="00F52AF2">
        <w:rPr>
          <w:color w:val="000000" w:themeColor="text1"/>
        </w:rPr>
        <w:t>ANY = Toda la información de todos los tipos que exista. (No es un tipo de registro, sino un tipo de consulta)</w:t>
      </w:r>
    </w:p>
    <w:p w14:paraId="7A403F69" w14:textId="77777777" w:rsidR="00F52AF2" w:rsidRPr="00F52AF2" w:rsidRDefault="00F52AF2" w:rsidP="00F52AF2">
      <w:pPr>
        <w:rPr>
          <w:color w:val="000000" w:themeColor="text1"/>
        </w:rPr>
      </w:pPr>
    </w:p>
    <w:p w14:paraId="00000050" w14:textId="1DF7C425" w:rsidR="00FB4B9F" w:rsidRPr="00F52AF2" w:rsidRDefault="00F52AF2" w:rsidP="00F52AF2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pict w14:anchorId="452C6F78">
          <v:shape id="_x0000_i1028" type="#_x0000_t75" style="width:450.25pt;height:188.05pt">
            <v:imagedata r:id="rId34" o:title="Tipos-de-Registros-DNS"/>
          </v:shape>
        </w:pict>
      </w:r>
    </w:p>
    <w:sectPr w:rsidR="00FB4B9F" w:rsidRPr="00F52AF2">
      <w:headerReference w:type="default" r:id="rId3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73EB6" w14:textId="77777777" w:rsidR="007E4EB7" w:rsidRDefault="007E4EB7" w:rsidP="00AC4583">
      <w:pPr>
        <w:spacing w:line="240" w:lineRule="auto"/>
      </w:pPr>
      <w:r>
        <w:separator/>
      </w:r>
    </w:p>
  </w:endnote>
  <w:endnote w:type="continuationSeparator" w:id="0">
    <w:p w14:paraId="2E0485FB" w14:textId="77777777" w:rsidR="007E4EB7" w:rsidRDefault="007E4EB7" w:rsidP="00AC4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CC3DA" w14:textId="77777777" w:rsidR="007E4EB7" w:rsidRDefault="007E4EB7" w:rsidP="00AC4583">
      <w:pPr>
        <w:spacing w:line="240" w:lineRule="auto"/>
      </w:pPr>
      <w:r>
        <w:separator/>
      </w:r>
    </w:p>
  </w:footnote>
  <w:footnote w:type="continuationSeparator" w:id="0">
    <w:p w14:paraId="6449F63D" w14:textId="77777777" w:rsidR="007E4EB7" w:rsidRDefault="007E4EB7" w:rsidP="00AC4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DB6EA" w14:textId="77777777" w:rsidR="00AC4583" w:rsidRDefault="00AC4583" w:rsidP="00AC4583">
    <w:pPr>
      <w:pStyle w:val="Encabezado"/>
      <w:jc w:val="right"/>
    </w:pPr>
    <w:r>
      <w:t>Dionisio Fernández</w:t>
    </w:r>
  </w:p>
  <w:p w14:paraId="2DD5BBC4" w14:textId="231F8DC9" w:rsidR="00AC4583" w:rsidRDefault="00AC4583" w:rsidP="00AC4583">
    <w:pPr>
      <w:pStyle w:val="Encabezado"/>
      <w:jc w:val="right"/>
    </w:pPr>
    <w:r>
      <w:t>José Vega</w:t>
    </w:r>
  </w:p>
  <w:p w14:paraId="7FCF4F75" w14:textId="3BC38761" w:rsidR="00AC4583" w:rsidRDefault="00AC4583" w:rsidP="00AC4583">
    <w:pPr>
      <w:pStyle w:val="Encabezado"/>
      <w:jc w:val="right"/>
    </w:pPr>
    <w:r>
      <w:t xml:space="preserve">José Manuel Díaz </w:t>
    </w:r>
  </w:p>
  <w:p w14:paraId="7C07BDAD" w14:textId="77777777" w:rsidR="00AC4583" w:rsidRDefault="00AC45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5C"/>
    <w:multiLevelType w:val="hybridMultilevel"/>
    <w:tmpl w:val="84789418"/>
    <w:lvl w:ilvl="0" w:tplc="E488F0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8EA0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22DD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B8B3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F42C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4C93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D660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1AAD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7CC0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6F128C"/>
    <w:multiLevelType w:val="hybridMultilevel"/>
    <w:tmpl w:val="660E8FD0"/>
    <w:lvl w:ilvl="0" w:tplc="8A9611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F600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87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66A3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10D6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80F6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862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D89E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720A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30717ED"/>
    <w:multiLevelType w:val="multilevel"/>
    <w:tmpl w:val="41FA9D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243B5D"/>
    <w:multiLevelType w:val="multilevel"/>
    <w:tmpl w:val="40B258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BC654D"/>
    <w:multiLevelType w:val="multilevel"/>
    <w:tmpl w:val="F16424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9F"/>
    <w:rsid w:val="001C0592"/>
    <w:rsid w:val="004822CA"/>
    <w:rsid w:val="007319EE"/>
    <w:rsid w:val="007E4EB7"/>
    <w:rsid w:val="00801C63"/>
    <w:rsid w:val="00856F02"/>
    <w:rsid w:val="00A37D56"/>
    <w:rsid w:val="00AC4583"/>
    <w:rsid w:val="00AF16A4"/>
    <w:rsid w:val="00D4197C"/>
    <w:rsid w:val="00DD1F98"/>
    <w:rsid w:val="00E461E5"/>
    <w:rsid w:val="00F52AF2"/>
    <w:rsid w:val="00F730FD"/>
    <w:rsid w:val="00FB4B9F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E0BE"/>
  <w15:docId w15:val="{6B1AF7C1-FA52-4E2D-A60D-E7D02136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4197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458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583"/>
  </w:style>
  <w:style w:type="paragraph" w:styleId="Piedepgina">
    <w:name w:val="footer"/>
    <w:basedOn w:val="Normal"/>
    <w:link w:val="PiedepginaCar"/>
    <w:uiPriority w:val="99"/>
    <w:unhideWhenUsed/>
    <w:rsid w:val="00AC458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L%C3%ADnea_de_abonado_digital" TargetMode="External"/><Relationship Id="rId18" Type="http://schemas.openxmlformats.org/officeDocument/2006/relationships/hyperlink" Target="https://es.wikipedia.org/wiki/Nombre_de_equipo" TargetMode="External"/><Relationship Id="rId26" Type="http://schemas.openxmlformats.org/officeDocument/2006/relationships/hyperlink" Target="https://es.wikipedia.org/w/index.php?title=TSIG&amp;action=edit&amp;redlink=1" TargetMode="External"/><Relationship Id="rId21" Type="http://schemas.openxmlformats.org/officeDocument/2006/relationships/hyperlink" Target="https://es.wikipedia.org/wiki/Autenticaci%C3%B3n" TargetMode="External"/><Relationship Id="rId34" Type="http://schemas.openxmlformats.org/officeDocument/2006/relationships/image" Target="media/image3.jpeg"/><Relationship Id="rId7" Type="http://schemas.openxmlformats.org/officeDocument/2006/relationships/image" Target="media/image1.jpeg"/><Relationship Id="rId12" Type="http://schemas.openxmlformats.org/officeDocument/2006/relationships/hyperlink" Target="https://es.wikipedia.org/wiki/Internet" TargetMode="External"/><Relationship Id="rId17" Type="http://schemas.openxmlformats.org/officeDocument/2006/relationships/hyperlink" Target="https://es.wikipedia.org/wiki/Dominio_de_Internet" TargetMode="External"/><Relationship Id="rId25" Type="http://schemas.openxmlformats.org/officeDocument/2006/relationships/hyperlink" Target="https://es.wikipedia.org/wiki/DNSCurve" TargetMode="External"/><Relationship Id="rId33" Type="http://schemas.openxmlformats.org/officeDocument/2006/relationships/hyperlink" Target="https://es.wikipedia.org/wiki/MX_(registro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Dial-up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es.wikipedia.org/wiki/Forward_confirmed_reverse_D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nexi%C3%B3n_a_Internet" TargetMode="External"/><Relationship Id="rId24" Type="http://schemas.openxmlformats.org/officeDocument/2006/relationships/hyperlink" Target="https://es.wikipedia.org/wiki/Domain_Name_System_Security_Extensions" TargetMode="External"/><Relationship Id="rId32" Type="http://schemas.openxmlformats.org/officeDocument/2006/relationships/hyperlink" Target="https://es.wikipedia.org/wiki/Servidor_de_nombres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GSM" TargetMode="External"/><Relationship Id="rId23" Type="http://schemas.openxmlformats.org/officeDocument/2006/relationships/hyperlink" Target="https://es.wikipedia.org/wiki/Criptograf%C3%ADa" TargetMode="External"/><Relationship Id="rId28" Type="http://schemas.openxmlformats.org/officeDocument/2006/relationships/hyperlink" Target="https://es.wikipedia.org/wiki/Phishi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.wikipedia.org/wiki/Empresa" TargetMode="External"/><Relationship Id="rId19" Type="http://schemas.openxmlformats.org/officeDocument/2006/relationships/hyperlink" Target="https://es.wikipedia.org/wiki/Topolog%C3%ADa_arb%C3%B3rea" TargetMode="External"/><Relationship Id="rId31" Type="http://schemas.openxmlformats.org/officeDocument/2006/relationships/hyperlink" Target="https://es.wikipedia.org/wiki/Direcci%C3%B3n_IPv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dioma_ingl%C3%A9s" TargetMode="External"/><Relationship Id="rId14" Type="http://schemas.openxmlformats.org/officeDocument/2006/relationships/hyperlink" Target="https://es.wikipedia.org/wiki/Cablem%C3%B3dem" TargetMode="External"/><Relationship Id="rId22" Type="http://schemas.openxmlformats.org/officeDocument/2006/relationships/hyperlink" Target="https://es.wikipedia.org/wiki/Envenenamiento_de_cach%C3%A9_DNS" TargetMode="External"/><Relationship Id="rId27" Type="http://schemas.openxmlformats.org/officeDocument/2006/relationships/hyperlink" Target="https://es.wikipedia.org/wiki/ISO_10646" TargetMode="External"/><Relationship Id="rId30" Type="http://schemas.openxmlformats.org/officeDocument/2006/relationships/hyperlink" Target="https://es.wikipedia.org/wiki/IPv6" TargetMode="External"/><Relationship Id="rId35" Type="http://schemas.openxmlformats.org/officeDocument/2006/relationships/header" Target="header1.xml"/><Relationship Id="rId8" Type="http://schemas.openxmlformats.org/officeDocument/2006/relationships/hyperlink" Target="https://es.wikipedia.org/wiki/Sig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manuel diaz davila</cp:lastModifiedBy>
  <cp:revision>15</cp:revision>
  <dcterms:created xsi:type="dcterms:W3CDTF">2019-10-22T17:37:00Z</dcterms:created>
  <dcterms:modified xsi:type="dcterms:W3CDTF">2019-11-01T11:45:00Z</dcterms:modified>
</cp:coreProperties>
</file>