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Pasos para instalar el stack Grafana-Prometheus en Kubernetes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Preparar el entorno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Asegúrese de tener instalado lo siguiente:</w:t>
      </w:r>
      <w:r/>
    </w:p>
    <w:p>
      <w:pPr>
        <w:pStyle w:val="85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clúster de Kubernetes funcional.</w:t>
      </w:r>
      <w:r/>
    </w:p>
    <w:p>
      <w:pPr>
        <w:pStyle w:val="85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kubectl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configurado para conectarse al clúster.</w:t>
      </w:r>
      <w:r/>
    </w:p>
    <w:p>
      <w:pPr>
        <w:pStyle w:val="85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instalado (compatible con la versión de su clúster).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Actualice los repositorios de Helm:</w:t>
      </w:r>
      <w:r/>
    </w:p>
    <w:p>
      <w:pPr>
        <w:pStyle w:val="853"/>
        <w:pBdr/>
        <w:spacing/>
        <w:ind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repo add prometheus-community https://prometheus-community.github.io/helm-charts</w:t>
      </w:r>
      <w:r/>
    </w:p>
    <w:p>
      <w:pPr>
        <w:pStyle w:val="853"/>
        <w:pBdr/>
        <w:spacing/>
        <w:ind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repo add grafana https://grafana.github.io/helm-charts</w:t>
      </w:r>
      <w:r/>
    </w:p>
    <w:p>
      <w:pPr>
        <w:pStyle w:val="853"/>
        <w:pBdr/>
        <w:spacing/>
        <w:ind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repo update</w:t>
      </w:r>
      <w:r>
        <w:rPr>
          <w:rFonts w:ascii="Courier New" w:hAnsi="Courier New" w:eastAsia="Courier New" w:cs="Courier New"/>
          <w:sz w:val="20"/>
        </w:rPr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Crear un namespace para el monitoreo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recomienda crear un namespace dedicado para separar los recursos del stack.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kubectl create namespace monitoring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Instalar Prometheus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Utilice el chart de Helm </w:t>
      </w:r>
      <w:r>
        <w:rPr>
          <w:rFonts w:ascii="Courier New" w:hAnsi="Courier New" w:eastAsia="Courier New" w:cs="Courier New"/>
          <w:color w:val="000000"/>
          <w:sz w:val="20"/>
        </w:rPr>
        <w:t xml:space="preserve">kube-prometheus-stack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que incluye Prometheus, Alertmanager, Grafana y otros componentes preconfigurados.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install prometheus prometheus-community/kube-prometheus-stack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--namespace monitoring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Esto instalará:</w:t>
      </w:r>
      <w:r/>
    </w:p>
    <w:p>
      <w:pPr>
        <w:pStyle w:val="85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Prometheus Server.</w:t>
      </w:r>
      <w:r/>
    </w:p>
    <w:p>
      <w:pPr>
        <w:pStyle w:val="85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Prometheus Operator.</w:t>
      </w:r>
      <w:r/>
    </w:p>
    <w:p>
      <w:pPr>
        <w:pStyle w:val="85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Grafana (con dashboards preconfigurados).</w:t>
      </w:r>
      <w:r/>
    </w:p>
    <w:p>
      <w:pPr>
        <w:pStyle w:val="85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Alertmanager.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Verificar la instalación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Verifique los pods en el namespace </w:t>
      </w:r>
      <w:r>
        <w:rPr>
          <w:rFonts w:ascii="Courier New" w:hAnsi="Courier New" w:eastAsia="Courier New" w:cs="Courier New"/>
          <w:color w:val="000000"/>
          <w:sz w:val="20"/>
        </w:rPr>
        <w:t xml:space="preserve">monitoring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kubectl get pods -n monitoring</w:t>
      </w: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Espere a que todos los pods estén en estado </w:t>
      </w:r>
      <w:r>
        <w:rPr>
          <w:rFonts w:ascii="Courier New" w:hAnsi="Courier New" w:eastAsia="Courier New" w:cs="Courier New"/>
          <w:color w:val="000000"/>
          <w:sz w:val="20"/>
        </w:rPr>
        <w:t xml:space="preserve">Running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Acceda al servicio de Grafana:</w:t>
      </w:r>
      <w:r/>
    </w:p>
    <w:p>
      <w:pPr>
        <w:pStyle w:val="85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Localice el servicio de Grafana:</w:t>
      </w:r>
      <w:r/>
    </w:p>
    <w:p>
      <w:pPr>
        <w:pStyle w:val="854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kubectl get svc -n monitoring | grep grafana</w:t>
      </w:r>
      <w:r>
        <w:rPr>
          <w:rFonts w:ascii="Courier New" w:hAnsi="Courier New" w:eastAsia="Courier New" w:cs="Courier New"/>
          <w:sz w:val="20"/>
        </w:rPr>
      </w:r>
      <w:r/>
    </w:p>
    <w:p>
      <w:pPr>
        <w:pStyle w:val="85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el comando </w:t>
      </w:r>
      <w:r>
        <w:rPr>
          <w:rFonts w:ascii="Courier New" w:hAnsi="Courier New" w:eastAsia="Courier New" w:cs="Courier New"/>
          <w:color w:val="000000"/>
          <w:sz w:val="20"/>
        </w:rPr>
        <w:t xml:space="preserve">kubectl port-forward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acceder localmente:</w:t>
      </w:r>
      <w:r/>
    </w:p>
    <w:p>
      <w:pPr>
        <w:pStyle w:val="854"/>
        <w:numPr>
          <w:ilvl w:val="2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kubectl port-forward -n monitoring svc/prometheus-grafana 3000:80</w:t>
      </w:r>
      <w:r>
        <w:rPr>
          <w:rFonts w:ascii="Courier New" w:hAnsi="Courier New" w:eastAsia="Courier New" w:cs="Courier New"/>
          <w:sz w:val="20"/>
        </w:rPr>
      </w:r>
      <w:r/>
    </w:p>
    <w:p>
      <w:pPr>
        <w:pStyle w:val="854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Abra un navegador y visite </w:t>
      </w:r>
      <w:r>
        <w:rPr>
          <w:rFonts w:ascii="Courier New" w:hAnsi="Courier New" w:eastAsia="Courier New" w:cs="Courier New"/>
          <w:color w:val="000000"/>
          <w:sz w:val="20"/>
        </w:rPr>
        <w:t xml:space="preserve">http://localhost:3000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Credenciales predeterminadas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54"/>
        <w:numPr>
          <w:ilvl w:val="2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Usuario: </w:t>
      </w:r>
      <w:r>
        <w:rPr>
          <w:rFonts w:ascii="Courier New" w:hAnsi="Courier New" w:eastAsia="Courier New" w:cs="Courier New"/>
          <w:color w:val="000000"/>
          <w:sz w:val="20"/>
        </w:rPr>
        <w:t xml:space="preserve">admin</w:t>
      </w:r>
      <w:r/>
    </w:p>
    <w:p>
      <w:pPr>
        <w:pStyle w:val="854"/>
        <w:numPr>
          <w:ilvl w:val="2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Contraseña: </w:t>
      </w:r>
      <w:r>
        <w:rPr>
          <w:rFonts w:ascii="Courier New" w:hAnsi="Courier New" w:eastAsia="Courier New" w:cs="Courier New"/>
          <w:color w:val="000000"/>
          <w:sz w:val="20"/>
        </w:rPr>
        <w:t xml:space="preserve">prom-operator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(puede verificarse en el secreto generado por Grafana).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5.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s-CO"/>
        </w:rPr>
        <w:t xml:space="preserve">Configurar Loki</w:t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</w:p>
    <w:p>
      <w:pPr>
        <w:pStyle w:val="853"/>
        <w:pBdr/>
        <w:spacing/>
        <w:ind w:left="709"/>
        <w:rPr>
          <w:rFonts w:ascii="Courier New" w:hAnsi="Courier New" w:eastAsia="Courier New" w:cs="Courier New"/>
          <w:lang w:val="es-CO"/>
          <w14:ligatures w14:val="none"/>
        </w:rPr>
      </w:pPr>
      <w:r>
        <w:rPr>
          <w:rFonts w:ascii="Courier New" w:hAnsi="Courier New" w:eastAsia="Courier New" w:cs="Courier New"/>
          <w:lang w:val="es-CO"/>
        </w:rPr>
        <w:t xml:space="preserve">helm install loki grafana/loki-stack </w:t>
      </w:r>
      <w:r>
        <w:rPr>
          <w:rFonts w:ascii="Courier New" w:hAnsi="Courier New" w:eastAsia="Courier New" w:cs="Courier New"/>
          <w:lang w:val="es-CO"/>
        </w:rPr>
        <w:t xml:space="preserve">--namespace monitoring \</w:t>
      </w:r>
      <w:r>
        <w:rPr>
          <w14:ligatures w14:val="none"/>
        </w:rPr>
      </w:r>
    </w:p>
    <w:p>
      <w:pPr>
        <w:pStyle w:val="853"/>
        <w:pBdr/>
        <w:spacing/>
        <w:ind w:left="709"/>
        <w:rPr>
          <w:highlight w:val="none"/>
          <w:lang w:val="es-CO"/>
          <w14:ligatures w14:val="none"/>
        </w:rPr>
      </w:pPr>
      <w:r>
        <w:rPr>
          <w:rFonts w:ascii="Courier New" w:hAnsi="Courier New" w:eastAsia="Courier New" w:cs="Courier New"/>
          <w:lang w:val="es-CO"/>
        </w:rPr>
        <w:t xml:space="preserve">  </w:t>
      </w:r>
      <w:r>
        <w:rPr>
          <w:rFonts w:ascii="Courier New" w:hAnsi="Courier New" w:eastAsia="Courier New" w:cs="Courier New"/>
          <w:lang w:val="es-CO"/>
        </w:rPr>
        <w:t xml:space="preserve">--set promtail.enabled=true</w:t>
      </w:r>
      <w:r>
        <w:rPr>
          <w:lang w:val="es-CO"/>
        </w:rPr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Configurar almacenamiento persistente para Loki (opcional)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evitar la pérdida de logs, configure almacenamiento persistente en el despliegue de Loki. Cree un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values-loki.yaml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53"/>
        <w:pBdr/>
        <w:spacing/>
        <w:ind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loki: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persistence: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enabled: true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 w:left="709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size: 50Gi</w:t>
      </w:r>
      <w:r>
        <w:rPr>
          <w:rFonts w:ascii="Courier New" w:hAnsi="Courier New" w:eastAsia="Courier New" w:cs="Courier New"/>
        </w:rPr>
      </w:r>
    </w:p>
    <w:p>
      <w:pPr>
        <w:pStyle w:val="853"/>
        <w:pBdr/>
        <w:spacing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storageClassName: standard</w:t>
      </w:r>
      <w:r>
        <w:rPr>
          <w:rFonts w:ascii="Courier New" w:hAnsi="Courier New" w:eastAsia="Courier New" w:cs="Courier New"/>
          <w:color w:val="000000"/>
          <w:sz w:val="24"/>
          <w:highlight w:val="none"/>
        </w:rPr>
      </w:r>
      <w:r>
        <w:rPr>
          <w:rFonts w:ascii="Courier New" w:hAnsi="Courier New" w:eastAsia="Courier New" w:cs="Courier New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Actualice la instalación de Loki usando este archivo:</w:t>
      </w:r>
      <w:r/>
    </w:p>
    <w:p>
      <w:pPr>
        <w:pStyle w:val="853"/>
        <w:pBdr/>
        <w:spacing/>
        <w:ind w:left="709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upgrade --install loki grafana/loki-stack \</w:t>
      </w:r>
      <w:r/>
    </w:p>
    <w:p>
      <w:pPr>
        <w:pStyle w:val="853"/>
        <w:pBdr/>
        <w:spacing/>
        <w:ind w:left="709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--namespace monitoring \</w:t>
      </w:r>
      <w:r/>
    </w:p>
    <w:p>
      <w:pPr>
        <w:pStyle w:val="853"/>
        <w:pBdr/>
        <w:spacing/>
        <w:ind w:left="709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 -f values-loki.yaml</w:t>
      </w:r>
      <w:r/>
    </w:p>
    <w:p>
      <w:pPr>
        <w:pStyle w:val="853"/>
        <w:pBdr/>
        <w:spacing/>
        <w:ind w:left="70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853"/>
        <w:pBdr/>
        <w:spacing/>
        <w:ind w:left="709"/>
        <w:rPr>
          <w:rFonts w:ascii="Times New Roman" w:hAnsi="Times New Roman" w:eastAsia="Times New Roman" w:cs="Times New Roman"/>
          <w:color w:val="000000"/>
          <w:sz w:val="20"/>
          <w:szCs w:val="20"/>
          <w:highlight w:val="none"/>
          <w:lang w:val="es-CO"/>
        </w:rPr>
      </w:pPr>
      <w:r>
        <w:rPr>
          <w:rFonts w:ascii="Times New Roman" w:hAnsi="Times New Roman" w:eastAsia="Times New Roman" w:cs="Times New Roman"/>
          <w:color w:val="000000"/>
          <w:sz w:val="20"/>
          <w:highlight w:val="none"/>
          <w:lang w:val="es-CO"/>
        </w:rPr>
        <w:t xml:space="preserve">El datasource se configurará automáticamente y quedará dela siguiente manera: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53"/>
        <w:pBdr/>
        <w:spacing/>
        <w:ind w:left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highlight w:val="none"/>
          <w:lang w:val="es-C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3565" cy="13124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14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033565" cy="1312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6.34pt;height:103.3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0"/>
          <w:highlight w:val="none"/>
          <w:lang w:val="es-CO"/>
        </w:rPr>
      </w:r>
      <w:r>
        <w:rPr>
          <w:rFonts w:ascii="Times New Roman" w:hAnsi="Times New Roman" w:eastAsia="Times New Roman" w:cs="Times New Roman"/>
          <w:color w:val="000000"/>
          <w:sz w:val="20"/>
          <w:highlight w:val="none"/>
          <w:lang w:val="es-CO"/>
        </w:rPr>
      </w:r>
    </w:p>
    <w:p>
      <w:pPr>
        <w:pStyle w:val="853"/>
        <w:pBdr/>
        <w:spacing/>
        <w:ind w:left="709"/>
        <w:rPr>
          <w14:ligatures w14:val="none"/>
        </w:rPr>
      </w:pPr>
      <w:r>
        <w:rPr>
          <w:highlight w:val="none"/>
          <w:lang w:val="es-CO"/>
        </w:rPr>
      </w:r>
      <w:r>
        <w:rPr>
          <w:highlight w:val="none"/>
          <w:lang w:val="es-CO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lang w:val="es-CO"/>
        </w:rPr>
        <w:t xml:space="preserve">6.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Configurar dashboards adicionales</w:t>
      </w:r>
      <w:r/>
      <w:r/>
    </w:p>
    <w:p>
      <w:pPr>
        <w:pStyle w:val="854"/>
        <w:numPr>
          <w:ilvl w:val="1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Puede agregar dashboards personalizados o importar dashboards desde el sitio oficial de Grafana (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Grafana Dashboards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854"/>
        <w:numPr>
          <w:ilvl w:val="1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Configure Prometheus como fuente de datos en Grafana (aunque suele estar preconfigurado con este stack).</w:t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6. Configurar almacenamiento persistente (opcional)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asegurarse de que los datos de Prometheus y Grafana sean persistentes, agregue almacenamiento persistente configurando valores personalizados en un archivo YAML.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 de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values.yaml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el chart de Helm:</w:t>
      </w:r>
      <w:r/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grafana: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persistence: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enabled: true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size: 10Gi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prometheus: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server: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persistentVolume: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  enabled: true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cs="Courier New"/>
        </w:rPr>
      </w:r>
    </w:p>
    <w:p>
      <w:pPr>
        <w:pStyle w:val="853"/>
        <w:pBdr/>
        <w:spacing/>
        <w:ind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4"/>
          <w:highlight w:val="none"/>
        </w:rPr>
        <w:t xml:space="preserve">      size: 50Gi</w:t>
      </w:r>
      <w:r>
        <w:rPr>
          <w:rFonts w:ascii="Courier New" w:hAnsi="Courier New" w:eastAsia="Courier New" w:cs="Courier New"/>
          <w:color w:val="000000"/>
          <w:sz w:val="24"/>
          <w:highlight w:val="none"/>
        </w:rPr>
      </w:r>
      <w:r>
        <w:rPr>
          <w:rFonts w:ascii="Courier New" w:hAnsi="Courier New" w:cs="Courier New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Instale o actualice el stack con este archivo: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helm upgrade --install prometheus prometheus-community/kube-prometheus-stack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--namespace monitoring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-f values.yaml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7. Configurar alertas (opcional)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stack incluye Alertmanager para manejar alertas. Configure reglas de alerta modificando los </w:t>
      </w:r>
      <w:r>
        <w:rPr>
          <w:rFonts w:ascii="Courier New" w:hAnsi="Courier New" w:eastAsia="Courier New" w:cs="Courier New"/>
          <w:color w:val="000000"/>
          <w:sz w:val="20"/>
        </w:rPr>
        <w:t xml:space="preserve">ConfigMaps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añadiendo archivos YAML específicos.</w: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s-CO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68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Referencias</w:t>
      </w:r>
      <w:r/>
    </w:p>
    <w:p>
      <w:pPr>
        <w:pStyle w:val="85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0" w:tooltip="https://github.com/prometheus-community/helm-charts/tree/main/charts/kube-prometheus-stack" w:history="1">
        <w:r>
          <w:rPr>
            <w:rStyle w:val="832"/>
            <w:rFonts w:ascii="Times New Roman" w:hAnsi="Times New Roman" w:eastAsia="Times New Roman" w:cs="Times New Roman"/>
            <w:color w:val="0000ee"/>
            <w:sz w:val="24"/>
            <w:u w:val="none"/>
          </w:rPr>
          <w:t xml:space="preserve">Helm Chart de kube-prometheus-stack</w:t>
        </w:r>
      </w:hyperlink>
      <w:r/>
      <w:r/>
    </w:p>
    <w:p>
      <w:pPr>
        <w:pStyle w:val="85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Documentación oficial de Grafana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prometheus-community/helm-charts/tree/main/charts/kube-prometheus-st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2025-01-14T21:31:04Z</dcterms:modified>
</cp:coreProperties>
</file>