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88CD" w14:textId="77777777" w:rsidR="0046369C" w:rsidRPr="00E80D47" w:rsidRDefault="0046369C" w:rsidP="0046369C">
      <w:pPr>
        <w:rPr>
          <w:b/>
          <w:bCs/>
        </w:rPr>
      </w:pPr>
      <w:r w:rsidRPr="00E80D47">
        <w:rPr>
          <w:b/>
          <w:bCs/>
        </w:rPr>
        <w:drawing>
          <wp:inline distT="0" distB="0" distL="0" distR="0" wp14:anchorId="48A409B1" wp14:editId="58149B06">
            <wp:extent cx="5402580" cy="4940300"/>
            <wp:effectExtent l="0" t="0" r="7620" b="0"/>
            <wp:docPr id="300966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6009B" w14:textId="1F0F8DAD" w:rsidR="0046369C" w:rsidRPr="00E80D47" w:rsidRDefault="0046369C" w:rsidP="0046369C">
      <w:pPr>
        <w:jc w:val="center"/>
        <w:rPr>
          <w:rFonts w:ascii="Segoe UI" w:hAnsi="Segoe UI" w:cs="Segoe UI"/>
          <w:b/>
          <w:bCs/>
          <w:sz w:val="48"/>
          <w:szCs w:val="48"/>
        </w:rPr>
      </w:pPr>
      <w:r w:rsidRPr="00E80D47">
        <w:rPr>
          <w:rFonts w:ascii="Segoe UI" w:hAnsi="Segoe UI" w:cs="Segoe UI"/>
          <w:b/>
          <w:bCs/>
          <w:sz w:val="48"/>
          <w:szCs w:val="48"/>
        </w:rPr>
        <w:t>Concept of Operations</w:t>
      </w:r>
    </w:p>
    <w:p w14:paraId="6BB215DE" w14:textId="77777777" w:rsidR="0046369C" w:rsidRPr="00E80D47" w:rsidRDefault="0046369C" w:rsidP="0046369C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Version 1.0</w:t>
      </w:r>
    </w:p>
    <w:p w14:paraId="29FDE481" w14:textId="77777777" w:rsidR="0046369C" w:rsidRPr="00E80D47" w:rsidRDefault="0046369C" w:rsidP="0046369C">
      <w:pPr>
        <w:rPr>
          <w:rFonts w:ascii="Segoe UI" w:hAnsi="Segoe UI" w:cs="Segoe UI"/>
          <w:b/>
          <w:bCs/>
        </w:rPr>
      </w:pPr>
    </w:p>
    <w:p w14:paraId="0C33F046" w14:textId="77777777" w:rsidR="0046369C" w:rsidRPr="00E80D47" w:rsidRDefault="0046369C" w:rsidP="0046369C">
      <w:pPr>
        <w:rPr>
          <w:rFonts w:ascii="Segoe UI" w:hAnsi="Segoe UI" w:cs="Segoe UI"/>
          <w:b/>
          <w:bCs/>
        </w:rPr>
      </w:pPr>
    </w:p>
    <w:p w14:paraId="3F9564E1" w14:textId="77777777" w:rsidR="0046369C" w:rsidRPr="00E80D47" w:rsidRDefault="0046369C" w:rsidP="0046369C">
      <w:pPr>
        <w:rPr>
          <w:rFonts w:ascii="Segoe UI" w:hAnsi="Segoe UI" w:cs="Segoe UI"/>
          <w:b/>
          <w:bCs/>
        </w:rPr>
      </w:pPr>
    </w:p>
    <w:p w14:paraId="614BCF19" w14:textId="77777777" w:rsidR="0046369C" w:rsidRPr="00E80D47" w:rsidRDefault="0046369C" w:rsidP="0046369C">
      <w:pPr>
        <w:rPr>
          <w:rFonts w:ascii="Segoe UI" w:hAnsi="Segoe UI" w:cs="Segoe UI"/>
          <w:b/>
          <w:bCs/>
        </w:rPr>
      </w:pPr>
    </w:p>
    <w:p w14:paraId="3454D73C" w14:textId="77777777" w:rsidR="0046369C" w:rsidRPr="0046369C" w:rsidRDefault="0046369C" w:rsidP="0046369C">
      <w:pPr>
        <w:jc w:val="center"/>
        <w:rPr>
          <w:rFonts w:ascii="Segoe UI" w:hAnsi="Segoe UI" w:cs="Segoe UI"/>
          <w:lang w:val="pt-PT"/>
        </w:rPr>
      </w:pPr>
      <w:r w:rsidRPr="0046369C">
        <w:rPr>
          <w:rFonts w:ascii="Segoe UI" w:hAnsi="Segoe UI" w:cs="Segoe UI"/>
          <w:lang w:val="pt-PT"/>
        </w:rPr>
        <w:t>Francisco Rodrigues Oliveira</w:t>
      </w:r>
    </w:p>
    <w:p w14:paraId="35D1FAE1" w14:textId="77777777" w:rsidR="0046369C" w:rsidRPr="0046369C" w:rsidRDefault="0046369C" w:rsidP="0046369C">
      <w:pPr>
        <w:jc w:val="center"/>
        <w:rPr>
          <w:rFonts w:ascii="Segoe UI" w:hAnsi="Segoe UI" w:cs="Segoe UI"/>
          <w:lang w:val="pt-PT"/>
        </w:rPr>
      </w:pPr>
    </w:p>
    <w:p w14:paraId="53925AA9" w14:textId="77777777" w:rsidR="0046369C" w:rsidRPr="0046369C" w:rsidRDefault="0046369C" w:rsidP="0046369C">
      <w:pPr>
        <w:jc w:val="center"/>
        <w:rPr>
          <w:rFonts w:ascii="Segoe UI" w:hAnsi="Segoe UI" w:cs="Segoe UI"/>
          <w:lang w:val="pt-PT"/>
        </w:rPr>
      </w:pPr>
      <w:proofErr w:type="spellStart"/>
      <w:r w:rsidRPr="0046369C">
        <w:rPr>
          <w:rFonts w:ascii="Segoe UI" w:hAnsi="Segoe UI" w:cs="Segoe UI"/>
          <w:lang w:val="pt-PT"/>
        </w:rPr>
        <w:t>University</w:t>
      </w:r>
      <w:proofErr w:type="spellEnd"/>
      <w:r w:rsidRPr="0046369C">
        <w:rPr>
          <w:rFonts w:ascii="Segoe UI" w:hAnsi="Segoe UI" w:cs="Segoe UI"/>
          <w:lang w:val="pt-PT"/>
        </w:rPr>
        <w:t xml:space="preserve"> </w:t>
      </w:r>
      <w:proofErr w:type="spellStart"/>
      <w:r w:rsidRPr="0046369C">
        <w:rPr>
          <w:rFonts w:ascii="Segoe UI" w:hAnsi="Segoe UI" w:cs="Segoe UI"/>
          <w:lang w:val="pt-PT"/>
        </w:rPr>
        <w:t>of</w:t>
      </w:r>
      <w:proofErr w:type="spellEnd"/>
      <w:r w:rsidRPr="0046369C">
        <w:rPr>
          <w:rFonts w:ascii="Segoe UI" w:hAnsi="Segoe UI" w:cs="Segoe UI"/>
          <w:lang w:val="pt-PT"/>
        </w:rPr>
        <w:t xml:space="preserve"> Minho</w:t>
      </w:r>
    </w:p>
    <w:p w14:paraId="30ACE5D4" w14:textId="77777777" w:rsidR="0046369C" w:rsidRPr="00E80D47" w:rsidRDefault="0046369C" w:rsidP="0046369C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Aerospace Engineering</w:t>
      </w:r>
    </w:p>
    <w:p w14:paraId="73F9C716" w14:textId="77777777" w:rsidR="0046369C" w:rsidRPr="00E80D47" w:rsidRDefault="0046369C" w:rsidP="0046369C">
      <w:pPr>
        <w:jc w:val="center"/>
        <w:rPr>
          <w:rFonts w:ascii="Segoe UI" w:hAnsi="Segoe UI" w:cs="Segoe UI"/>
        </w:rPr>
      </w:pPr>
    </w:p>
    <w:p w14:paraId="5057855C" w14:textId="77777777" w:rsidR="0046369C" w:rsidRPr="00E80D47" w:rsidRDefault="0046369C" w:rsidP="0046369C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July 2026</w:t>
      </w:r>
    </w:p>
    <w:sdt>
      <w:sdtPr>
        <w:rPr>
          <w:b/>
          <w:bCs/>
          <w:color w:val="auto"/>
        </w:rPr>
        <w:id w:val="-12728594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kern w:val="2"/>
          <w:sz w:val="22"/>
          <w:szCs w:val="22"/>
          <w:lang w:val="en-GB" w:eastAsia="en-US"/>
          <w14:ligatures w14:val="standardContextual"/>
        </w:rPr>
      </w:sdtEndPr>
      <w:sdtContent>
        <w:p w14:paraId="56443686" w14:textId="4F626814" w:rsidR="00D63F1C" w:rsidRPr="00D63F1C" w:rsidRDefault="00D63F1C">
          <w:pPr>
            <w:pStyle w:val="Cabealhodondice"/>
            <w:rPr>
              <w:b/>
              <w:bCs/>
              <w:color w:val="auto"/>
            </w:rPr>
          </w:pPr>
          <w:proofErr w:type="spellStart"/>
          <w:r w:rsidRPr="00D63F1C">
            <w:rPr>
              <w:b/>
              <w:bCs/>
              <w:color w:val="auto"/>
            </w:rPr>
            <w:t>Table</w:t>
          </w:r>
          <w:proofErr w:type="spellEnd"/>
          <w:r w:rsidRPr="00D63F1C">
            <w:rPr>
              <w:b/>
              <w:bCs/>
              <w:color w:val="auto"/>
            </w:rPr>
            <w:t xml:space="preserve"> </w:t>
          </w:r>
          <w:proofErr w:type="spellStart"/>
          <w:r w:rsidRPr="00D63F1C">
            <w:rPr>
              <w:b/>
              <w:bCs/>
              <w:color w:val="auto"/>
            </w:rPr>
            <w:t>of</w:t>
          </w:r>
          <w:proofErr w:type="spellEnd"/>
          <w:r w:rsidRPr="00D63F1C">
            <w:rPr>
              <w:b/>
              <w:bCs/>
              <w:color w:val="auto"/>
            </w:rPr>
            <w:t xml:space="preserve"> </w:t>
          </w:r>
          <w:proofErr w:type="spellStart"/>
          <w:r w:rsidRPr="00D63F1C">
            <w:rPr>
              <w:b/>
              <w:bCs/>
              <w:color w:val="auto"/>
            </w:rPr>
            <w:t>Contents</w:t>
          </w:r>
          <w:proofErr w:type="spellEnd"/>
        </w:p>
        <w:p w14:paraId="02FD0730" w14:textId="78EDF4A5" w:rsidR="00C81C80" w:rsidRDefault="00D63F1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387291" w:history="1">
            <w:r w:rsidR="00C81C80" w:rsidRPr="004F4DE1">
              <w:rPr>
                <w:rStyle w:val="Hiperligao"/>
                <w:noProof/>
              </w:rPr>
              <w:t>1. Purpose and Scope</w:t>
            </w:r>
            <w:r w:rsidR="00C81C80">
              <w:rPr>
                <w:noProof/>
                <w:webHidden/>
              </w:rPr>
              <w:tab/>
            </w:r>
            <w:r w:rsidR="00C81C80">
              <w:rPr>
                <w:noProof/>
                <w:webHidden/>
              </w:rPr>
              <w:fldChar w:fldCharType="begin"/>
            </w:r>
            <w:r w:rsidR="00C81C80">
              <w:rPr>
                <w:noProof/>
                <w:webHidden/>
              </w:rPr>
              <w:instrText xml:space="preserve"> PAGEREF _Toc236387291 \h </w:instrText>
            </w:r>
            <w:r w:rsidR="00C81C80">
              <w:rPr>
                <w:noProof/>
                <w:webHidden/>
              </w:rPr>
            </w:r>
            <w:r w:rsidR="00C81C80">
              <w:rPr>
                <w:noProof/>
                <w:webHidden/>
              </w:rPr>
              <w:fldChar w:fldCharType="separate"/>
            </w:r>
            <w:r w:rsidR="00C81C80">
              <w:rPr>
                <w:noProof/>
                <w:webHidden/>
              </w:rPr>
              <w:t>2</w:t>
            </w:r>
            <w:r w:rsidR="00C81C80">
              <w:rPr>
                <w:noProof/>
                <w:webHidden/>
              </w:rPr>
              <w:fldChar w:fldCharType="end"/>
            </w:r>
          </w:hyperlink>
        </w:p>
        <w:p w14:paraId="40096C51" w14:textId="3C5BAEC6" w:rsidR="00C81C80" w:rsidRDefault="00C81C8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92" w:history="1">
            <w:r w:rsidRPr="004F4DE1">
              <w:rPr>
                <w:rStyle w:val="Hiperligao"/>
                <w:noProof/>
              </w:rPr>
              <w:t>2. Operational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3BE4" w14:textId="2E4AEC0F" w:rsidR="00C81C80" w:rsidRDefault="00C81C8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93" w:history="1">
            <w:r w:rsidRPr="004F4DE1">
              <w:rPr>
                <w:rStyle w:val="Hiperligao"/>
                <w:noProof/>
              </w:rPr>
              <w:t>3. Stakeholders and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69D9" w14:textId="6953B552" w:rsidR="00C81C80" w:rsidRDefault="00C81C8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94" w:history="1">
            <w:r w:rsidRPr="004F4DE1">
              <w:rPr>
                <w:rStyle w:val="Hiperligao"/>
                <w:noProof/>
              </w:rPr>
              <w:t>4. Operational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CA9BD" w14:textId="3D36B398" w:rsidR="00C81C80" w:rsidRDefault="00C81C8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95" w:history="1">
            <w:r w:rsidRPr="004F4DE1">
              <w:rPr>
                <w:rStyle w:val="Hiperligao"/>
                <w:noProof/>
              </w:rPr>
              <w:t>4.1 Launch and monitor a Forest Fire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86D89" w14:textId="3FEBFA07" w:rsidR="00C81C80" w:rsidRDefault="00C81C8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96" w:history="1">
            <w:r w:rsidRPr="004F4DE1">
              <w:rPr>
                <w:rStyle w:val="Hiperligao"/>
                <w:noProof/>
              </w:rPr>
              <w:t>4.2 Add or remove entities mid-simulation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EEB3F" w14:textId="6BA9EA58" w:rsidR="00C81C80" w:rsidRDefault="00C81C8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97" w:history="1">
            <w:r w:rsidRPr="004F4DE1">
              <w:rPr>
                <w:rStyle w:val="Hiperligao"/>
                <w:noProof/>
              </w:rPr>
              <w:t>4.3 Adjust application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3BEDC" w14:textId="62190AD2" w:rsidR="00C81C80" w:rsidRDefault="00C81C8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98" w:history="1">
            <w:r w:rsidRPr="004F4DE1">
              <w:rPr>
                <w:rStyle w:val="Hiperligao"/>
                <w:noProof/>
              </w:rPr>
              <w:t>4.4 Review project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DB1D9" w14:textId="0BC069D9" w:rsidR="00C81C80" w:rsidRDefault="00C81C8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99" w:history="1">
            <w:r w:rsidRPr="004F4DE1">
              <w:rPr>
                <w:rStyle w:val="Hiperligao"/>
                <w:noProof/>
              </w:rPr>
              <w:t>5. System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CA6F3" w14:textId="4D5C892B" w:rsidR="00C81C80" w:rsidRDefault="00C81C8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300" w:history="1">
            <w:r w:rsidRPr="004F4DE1">
              <w:rPr>
                <w:rStyle w:val="Hiperligao"/>
                <w:noProof/>
              </w:rPr>
              <w:t>6. 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DAAC4" w14:textId="12AAE094" w:rsidR="00C81C80" w:rsidRDefault="00C81C8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301" w:history="1">
            <w:r w:rsidRPr="004F4DE1">
              <w:rPr>
                <w:rStyle w:val="Hiperligao"/>
                <w:noProof/>
              </w:rPr>
              <w:t>7. Future Operational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9956" w14:textId="2C8D1006" w:rsidR="00D63F1C" w:rsidRDefault="00D63F1C">
          <w:r>
            <w:rPr>
              <w:b/>
              <w:bCs/>
            </w:rPr>
            <w:fldChar w:fldCharType="end"/>
          </w:r>
        </w:p>
      </w:sdtContent>
    </w:sdt>
    <w:p w14:paraId="2713219A" w14:textId="77777777" w:rsidR="00381316" w:rsidRDefault="00000000">
      <w:r>
        <w:br w:type="page"/>
      </w:r>
    </w:p>
    <w:p w14:paraId="23FCCDA4" w14:textId="77777777" w:rsidR="00381316" w:rsidRPr="00D63F1C" w:rsidRDefault="00000000" w:rsidP="00D63F1C">
      <w:pPr>
        <w:pStyle w:val="Ttulo1"/>
        <w:jc w:val="both"/>
        <w:rPr>
          <w:color w:val="auto"/>
        </w:rPr>
      </w:pPr>
      <w:bookmarkStart w:id="0" w:name="_Toc236387291"/>
      <w:r w:rsidRPr="00D63F1C">
        <w:rPr>
          <w:color w:val="auto"/>
        </w:rPr>
        <w:lastRenderedPageBreak/>
        <w:t>1. Purpose and Scope</w:t>
      </w:r>
      <w:bookmarkEnd w:id="0"/>
    </w:p>
    <w:p w14:paraId="3469C500" w14:textId="77777777" w:rsidR="00381316" w:rsidRPr="00D63F1C" w:rsidRDefault="00000000" w:rsidP="00D63F1C">
      <w:pPr>
        <w:ind w:firstLine="708"/>
        <w:jc w:val="both"/>
      </w:pPr>
      <w:r w:rsidRPr="00D63F1C">
        <w:t>This document describes how Aegis is operated and experienced from the perspective of the person running it — the operational concept behind the software, independent of implementation detail. It complements the Vision Document (why the project exists) and the System/Software Architecture Documents (how it is built) by describing what actually happens during a session: who uses the system, in what sequence, and under what assumptions.</w:t>
      </w:r>
    </w:p>
    <w:p w14:paraId="58B76239" w14:textId="77777777" w:rsidR="00381316" w:rsidRPr="00D63F1C" w:rsidRDefault="00000000" w:rsidP="00D63F1C">
      <w:pPr>
        <w:pStyle w:val="Ttulo1"/>
        <w:jc w:val="both"/>
        <w:rPr>
          <w:color w:val="auto"/>
        </w:rPr>
      </w:pPr>
      <w:bookmarkStart w:id="1" w:name="_Toc236387292"/>
      <w:r w:rsidRPr="00D63F1C">
        <w:rPr>
          <w:color w:val="auto"/>
        </w:rPr>
        <w:t>2. Operational Environment</w:t>
      </w:r>
      <w:bookmarkEnd w:id="1"/>
    </w:p>
    <w:p w14:paraId="0E3FFAA7" w14:textId="77777777" w:rsidR="00381316" w:rsidRPr="00D63F1C" w:rsidRDefault="00000000" w:rsidP="00D63F1C">
      <w:pPr>
        <w:ind w:firstLine="708"/>
        <w:jc w:val="both"/>
      </w:pPr>
      <w:r w:rsidRPr="00D63F1C">
        <w:t>Aegis runs as a single-user desktop application (Python 3 / PySide6, Qt6) on a local machine, with no network dependency and no server component. A simulation session is self-contained: it starts when the application is launched and ends when the operator closes it. There is currently no persistence between sessions — every launch begins from the scenario defined in code (see Repository Structure Document, domain/scenario.py). Save/Load of scenarios is a planned V2 capability (see the in-app "Coming Soon" screen).</w:t>
      </w:r>
    </w:p>
    <w:p w14:paraId="477F9942" w14:textId="77777777" w:rsidR="00381316" w:rsidRPr="00D63F1C" w:rsidRDefault="00000000" w:rsidP="00D63F1C">
      <w:pPr>
        <w:pStyle w:val="Ttulo1"/>
        <w:jc w:val="both"/>
        <w:rPr>
          <w:color w:val="auto"/>
        </w:rPr>
      </w:pPr>
      <w:bookmarkStart w:id="2" w:name="_Toc236387293"/>
      <w:r w:rsidRPr="00D63F1C">
        <w:rPr>
          <w:color w:val="auto"/>
        </w:rPr>
        <w:t>3. Stakeholders and User Roles</w:t>
      </w:r>
      <w:bookmarkEnd w:id="2"/>
    </w:p>
    <w:p w14:paraId="0527427C" w14:textId="45E49B2A" w:rsidR="00381316" w:rsidRPr="00D63F1C" w:rsidRDefault="00000000" w:rsidP="00D63F1C">
      <w:pPr>
        <w:pStyle w:val="PargrafodaLista"/>
        <w:numPr>
          <w:ilvl w:val="0"/>
          <w:numId w:val="1"/>
        </w:numPr>
        <w:jc w:val="both"/>
      </w:pPr>
      <w:r w:rsidRPr="00D63F1C">
        <w:rPr>
          <w:b/>
        </w:rPr>
        <w:t>Operator / Mission Analyst</w:t>
      </w:r>
      <w:r w:rsidRPr="00D63F1C">
        <w:t xml:space="preserve"> — runs missions, monitors the Simulation View and Mission Log, adds or removes satellites and fires, and adjusts playback speed to observe detection and alerting behaviour.</w:t>
      </w:r>
    </w:p>
    <w:p w14:paraId="4E2E49CA" w14:textId="514E6390" w:rsidR="00381316" w:rsidRPr="00D63F1C" w:rsidRDefault="00000000" w:rsidP="00D63F1C">
      <w:pPr>
        <w:pStyle w:val="PargrafodaLista"/>
        <w:numPr>
          <w:ilvl w:val="0"/>
          <w:numId w:val="1"/>
        </w:numPr>
        <w:jc w:val="both"/>
      </w:pPr>
      <w:r w:rsidRPr="00D63F1C">
        <w:rPr>
          <w:b/>
        </w:rPr>
        <w:t>Developer / Maintainer</w:t>
      </w:r>
      <w:r w:rsidRPr="00D63F1C">
        <w:t xml:space="preserve"> — extends the domain (new entity types, new missions) or the GUI (new windows, new components) following the layering rules fixed in the Software Architecture Document.</w:t>
      </w:r>
    </w:p>
    <w:p w14:paraId="60D1B3CE" w14:textId="474E5B30" w:rsidR="00381316" w:rsidRPr="00D63F1C" w:rsidRDefault="00000000" w:rsidP="00D63F1C">
      <w:pPr>
        <w:pStyle w:val="PargrafodaLista"/>
        <w:numPr>
          <w:ilvl w:val="0"/>
          <w:numId w:val="1"/>
        </w:numPr>
        <w:jc w:val="both"/>
      </w:pPr>
      <w:r w:rsidRPr="00D63F1C">
        <w:rPr>
          <w:b/>
        </w:rPr>
        <w:t>Reviewer</w:t>
      </w:r>
      <w:r w:rsidRPr="00D63F1C">
        <w:t xml:space="preserve"> — an academic, recruiter, or engineer assessing the project as a portfolio piece; primarily interacts with the Home, About, and Coming Soon screens rather than running a full mission.</w:t>
      </w:r>
    </w:p>
    <w:p w14:paraId="67EBD57A" w14:textId="77777777" w:rsidR="00381316" w:rsidRPr="00D63F1C" w:rsidRDefault="00000000" w:rsidP="00D63F1C">
      <w:pPr>
        <w:pStyle w:val="Ttulo1"/>
        <w:jc w:val="both"/>
        <w:rPr>
          <w:color w:val="auto"/>
        </w:rPr>
      </w:pPr>
      <w:bookmarkStart w:id="3" w:name="_Toc236387294"/>
      <w:r w:rsidRPr="00D63F1C">
        <w:rPr>
          <w:color w:val="auto"/>
        </w:rPr>
        <w:t>4. Operational Scenarios</w:t>
      </w:r>
      <w:bookmarkEnd w:id="3"/>
    </w:p>
    <w:p w14:paraId="5D699BE2" w14:textId="77777777" w:rsidR="00381316" w:rsidRPr="00D63F1C" w:rsidRDefault="00000000" w:rsidP="00D63F1C">
      <w:pPr>
        <w:pStyle w:val="Ttulo2"/>
        <w:ind w:firstLine="708"/>
        <w:jc w:val="both"/>
        <w:rPr>
          <w:color w:val="auto"/>
        </w:rPr>
      </w:pPr>
      <w:bookmarkStart w:id="4" w:name="_Toc236387295"/>
      <w:r w:rsidRPr="00D63F1C">
        <w:rPr>
          <w:color w:val="auto"/>
        </w:rPr>
        <w:t>4.1 Launch and monitor a Forest Fire Mission</w:t>
      </w:r>
      <w:bookmarkEnd w:id="4"/>
    </w:p>
    <w:p w14:paraId="378E22E4" w14:textId="77777777" w:rsidR="00381316" w:rsidRPr="00D63F1C" w:rsidRDefault="00000000" w:rsidP="00D63F1C">
      <w:pPr>
        <w:ind w:firstLine="708"/>
        <w:jc w:val="both"/>
      </w:pPr>
      <w:r w:rsidRPr="00D63F1C">
        <w:t>The operator opens Aegis to the Home screen and selects "Forest Fire Mission". This triggers construction of a fresh Scenario, World, and Simulation (see System Architecture Document, §5) and opens the Fire Mission window in the Initialized state. The operator presses Start; the simulation transitions to Running and begins advancing on a fixed interval (Simulation Speed, adjustable in Settings). Each step the operator observes: satellite and fire icons moving/updating on the Simulation View, the Mission Status panel (step count, state, alert/satellite/fire counts, satellite altitude), and new entries in the Mission Log the first time a given alert message appears. The operator may Pause (freezes the simulation, Resume continues it) or Stop (ends the run; Start afterwards begins a new run).</w:t>
      </w:r>
    </w:p>
    <w:p w14:paraId="62DD4CFB" w14:textId="77777777" w:rsidR="00381316" w:rsidRPr="00D63F1C" w:rsidRDefault="00000000" w:rsidP="00D63F1C">
      <w:pPr>
        <w:pStyle w:val="Ttulo2"/>
        <w:ind w:firstLine="708"/>
        <w:jc w:val="both"/>
        <w:rPr>
          <w:color w:val="auto"/>
        </w:rPr>
      </w:pPr>
      <w:bookmarkStart w:id="5" w:name="_Toc236387296"/>
      <w:r w:rsidRPr="00D63F1C">
        <w:rPr>
          <w:color w:val="auto"/>
        </w:rPr>
        <w:lastRenderedPageBreak/>
        <w:t>4.2 Add or remove entities mid-simulation</w:t>
      </w:r>
      <w:bookmarkEnd w:id="5"/>
    </w:p>
    <w:p w14:paraId="5EDF3650" w14:textId="77777777" w:rsidR="00381316" w:rsidRPr="00D63F1C" w:rsidRDefault="00000000" w:rsidP="00D63F1C">
      <w:pPr>
        <w:ind w:firstLine="708"/>
        <w:jc w:val="both"/>
      </w:pPr>
      <w:r w:rsidRPr="00D63F1C">
        <w:t>From the Entities panel, the operator chooses Satellite or Fire, sets its properties (position, and for a satellite: mission name, altitude, sensor field of view, angular speed; for a fire: intensity, radius, spread rate), and presses Add Entity. The new entity is immediately part of the running World and is scanned/updated on subsequent steps exactly like the scenario's original entities. Selecting an entity in the list and pressing Remove Selected takes it out of the simulation.</w:t>
      </w:r>
    </w:p>
    <w:p w14:paraId="343381F1" w14:textId="77777777" w:rsidR="00381316" w:rsidRPr="00D63F1C" w:rsidRDefault="00000000" w:rsidP="00D63F1C">
      <w:pPr>
        <w:pStyle w:val="Ttulo2"/>
        <w:ind w:firstLine="708"/>
        <w:jc w:val="both"/>
        <w:rPr>
          <w:color w:val="auto"/>
        </w:rPr>
      </w:pPr>
      <w:bookmarkStart w:id="6" w:name="_Toc236387297"/>
      <w:r w:rsidRPr="00D63F1C">
        <w:rPr>
          <w:color w:val="auto"/>
        </w:rPr>
        <w:t>4.3 Adjust application settings</w:t>
      </w:r>
      <w:bookmarkEnd w:id="6"/>
    </w:p>
    <w:p w14:paraId="370CBD17" w14:textId="77777777" w:rsidR="00381316" w:rsidRPr="00D63F1C" w:rsidRDefault="00000000" w:rsidP="00D63F1C">
      <w:pPr>
        <w:ind w:firstLine="708"/>
        <w:jc w:val="both"/>
      </w:pPr>
      <w:r w:rsidRPr="00D63F1C">
        <w:t>From Settings, the operator changes Theme (dark/light, applied instantly to every open window), Language (English/Portuguese, retranslated live including windows currently open in the background), Simulation Speed (rescales the step interval of any open Fire Mission window immediately), and Units (Metric/Imperial, affecting how the Satellite Altitude figure is displayed).</w:t>
      </w:r>
    </w:p>
    <w:p w14:paraId="7EBEDA38" w14:textId="77777777" w:rsidR="00381316" w:rsidRPr="00D63F1C" w:rsidRDefault="00000000" w:rsidP="00D63F1C">
      <w:pPr>
        <w:pStyle w:val="Ttulo2"/>
        <w:ind w:firstLine="708"/>
        <w:jc w:val="both"/>
        <w:rPr>
          <w:color w:val="auto"/>
        </w:rPr>
      </w:pPr>
      <w:bookmarkStart w:id="7" w:name="_Toc236387298"/>
      <w:r w:rsidRPr="00D63F1C">
        <w:rPr>
          <w:color w:val="auto"/>
        </w:rPr>
        <w:t>4.4 Review project information</w:t>
      </w:r>
      <w:bookmarkEnd w:id="7"/>
    </w:p>
    <w:p w14:paraId="7AC67F64" w14:textId="77777777" w:rsidR="00381316" w:rsidRPr="00D63F1C" w:rsidRDefault="00000000" w:rsidP="00D63F1C">
      <w:pPr>
        <w:ind w:firstLine="708"/>
        <w:jc w:val="both"/>
      </w:pPr>
      <w:r w:rsidRPr="00D63F1C">
        <w:t>From Home, the operator can open About (project identity, version, technologies, licence, author, repository link) or Coming Soon (the V2 roadmap, grouped by Simulation / Interface / Platform improvements) without affecting any running mission.</w:t>
      </w:r>
    </w:p>
    <w:p w14:paraId="2C1212A5" w14:textId="77777777" w:rsidR="00381316" w:rsidRPr="00D63F1C" w:rsidRDefault="00000000" w:rsidP="00D63F1C">
      <w:pPr>
        <w:pStyle w:val="Ttulo1"/>
        <w:jc w:val="both"/>
        <w:rPr>
          <w:color w:val="auto"/>
        </w:rPr>
      </w:pPr>
      <w:bookmarkStart w:id="8" w:name="_Toc236387299"/>
      <w:r w:rsidRPr="00D63F1C">
        <w:rPr>
          <w:color w:val="auto"/>
        </w:rPr>
        <w:t>5. System States</w:t>
      </w:r>
      <w:bookmarkEnd w:id="8"/>
    </w:p>
    <w:p w14:paraId="4C620C66" w14:textId="77777777" w:rsidR="00381316" w:rsidRPr="00D63F1C" w:rsidRDefault="00000000" w:rsidP="00D63F1C">
      <w:pPr>
        <w:ind w:firstLine="708"/>
        <w:jc w:val="both"/>
      </w:pPr>
      <w:r w:rsidRPr="00D63F1C">
        <w:t>A Simulation is always in exactly one of four states: Initialized, Running, Paused, or Stopped. Only Running allows the domain to advance ("step"); every GUI control that could act on the simulation reflects and respects the current state (for example, Pause is only enabled while Running, and Start relabels itself to Resume after a Pause). This state machine lives entirely in the domain (domain/simulation.py, domain/simulation_state.py); the GUI only ever reads it.</w:t>
      </w:r>
    </w:p>
    <w:p w14:paraId="68827154" w14:textId="77777777" w:rsidR="00381316" w:rsidRPr="00D63F1C" w:rsidRDefault="00000000" w:rsidP="00D63F1C">
      <w:pPr>
        <w:pStyle w:val="Ttulo1"/>
        <w:jc w:val="both"/>
        <w:rPr>
          <w:color w:val="auto"/>
        </w:rPr>
      </w:pPr>
      <w:bookmarkStart w:id="9" w:name="_Toc236387300"/>
      <w:r w:rsidRPr="00D63F1C">
        <w:rPr>
          <w:color w:val="auto"/>
        </w:rPr>
        <w:t>6. Assumptions and Constraints</w:t>
      </w:r>
      <w:bookmarkEnd w:id="9"/>
    </w:p>
    <w:p w14:paraId="6F42A045" w14:textId="5373A5D3" w:rsidR="00381316" w:rsidRPr="00D63F1C" w:rsidRDefault="00000000" w:rsidP="00D63F1C">
      <w:pPr>
        <w:pStyle w:val="PargrafodaLista"/>
        <w:numPr>
          <w:ilvl w:val="0"/>
          <w:numId w:val="5"/>
        </w:numPr>
        <w:jc w:val="both"/>
      </w:pPr>
      <w:r w:rsidRPr="00D63F1C">
        <w:t>Single operator, single machine, single simulation session at a time.</w:t>
      </w:r>
    </w:p>
    <w:p w14:paraId="6A0B6176" w14:textId="2C4D3C4C" w:rsidR="00381316" w:rsidRPr="00D63F1C" w:rsidRDefault="00000000" w:rsidP="00D63F1C">
      <w:pPr>
        <w:pStyle w:val="PargrafodaLista"/>
        <w:numPr>
          <w:ilvl w:val="0"/>
          <w:numId w:val="5"/>
        </w:numPr>
        <w:jc w:val="both"/>
      </w:pPr>
      <w:r w:rsidRPr="00D63F1C">
        <w:t>No persistence of scenario or simulation state between application launches (planned; see §7).</w:t>
      </w:r>
    </w:p>
    <w:p w14:paraId="51A6E95F" w14:textId="1FE73377" w:rsidR="00381316" w:rsidRPr="00D63F1C" w:rsidRDefault="00000000" w:rsidP="00D63F1C">
      <w:pPr>
        <w:pStyle w:val="PargrafodaLista"/>
        <w:numPr>
          <w:ilvl w:val="0"/>
          <w:numId w:val="5"/>
        </w:numPr>
        <w:jc w:val="both"/>
      </w:pPr>
      <w:r w:rsidRPr="00D63F1C">
        <w:t>Only one mission type (Forest Fire) is available today; the architecture assumes more will be added without changing the simulation core (Vision Document).</w:t>
      </w:r>
    </w:p>
    <w:p w14:paraId="0B53C4DF" w14:textId="18C8AD8E" w:rsidR="00381316" w:rsidRPr="00D63F1C" w:rsidRDefault="00000000" w:rsidP="00D63F1C">
      <w:pPr>
        <w:pStyle w:val="PargrafodaLista"/>
        <w:numPr>
          <w:ilvl w:val="0"/>
          <w:numId w:val="5"/>
        </w:numPr>
        <w:jc w:val="both"/>
      </w:pPr>
      <w:r w:rsidRPr="00D63F1C">
        <w:t xml:space="preserve">The Simulation View's terrain and, optionally, the </w:t>
      </w:r>
      <w:proofErr w:type="gramStart"/>
      <w:r w:rsidRPr="00D63F1C">
        <w:t>Home</w:t>
      </w:r>
      <w:proofErr w:type="gramEnd"/>
      <w:r w:rsidRPr="00D63F1C">
        <w:t xml:space="preserve"> screen's rotating globe are decorative/illustrative, not geographically accurate renderings of a real place.</w:t>
      </w:r>
    </w:p>
    <w:p w14:paraId="27B44CF2" w14:textId="77777777" w:rsidR="00381316" w:rsidRPr="00D63F1C" w:rsidRDefault="00000000" w:rsidP="00D63F1C">
      <w:pPr>
        <w:pStyle w:val="Ttulo1"/>
        <w:jc w:val="both"/>
        <w:rPr>
          <w:color w:val="auto"/>
        </w:rPr>
      </w:pPr>
      <w:bookmarkStart w:id="10" w:name="_Toc236387301"/>
      <w:r w:rsidRPr="00D63F1C">
        <w:rPr>
          <w:color w:val="auto"/>
        </w:rPr>
        <w:t>7. Future Operational Concepts</w:t>
      </w:r>
      <w:bookmarkEnd w:id="10"/>
    </w:p>
    <w:p w14:paraId="4AF8A0A7" w14:textId="77777777" w:rsidR="00381316" w:rsidRPr="00D63F1C" w:rsidRDefault="00000000" w:rsidP="00D63F1C">
      <w:pPr>
        <w:ind w:firstLine="708"/>
        <w:jc w:val="both"/>
      </w:pPr>
      <w:r w:rsidRPr="00D63F1C">
        <w:t xml:space="preserve">The Coming Soon roadmap identifies operational capabilities not yet implemented: saving and loading a scenario's full state to a file; replaying a past run step-by-step instead of only watching live; editing an existing entity's properties in place rather than only adding or removing it; and additional mission types (Maritime Surveillance, Search and Rescue, </w:t>
      </w:r>
      <w:r w:rsidRPr="00D63F1C">
        <w:lastRenderedPageBreak/>
        <w:t>Border Surveillance, and others) reusing the same domain and navigation pattern established by the Forest Fire Mission.</w:t>
      </w:r>
    </w:p>
    <w:sectPr w:rsidR="00381316" w:rsidRPr="00D63F1C" w:rsidSect="00D63F1C"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79D86" w14:textId="77777777" w:rsidR="00B7158A" w:rsidRDefault="00B7158A" w:rsidP="00D63F1C">
      <w:pPr>
        <w:spacing w:after="0" w:line="240" w:lineRule="auto"/>
      </w:pPr>
      <w:r>
        <w:separator/>
      </w:r>
    </w:p>
  </w:endnote>
  <w:endnote w:type="continuationSeparator" w:id="0">
    <w:p w14:paraId="32863266" w14:textId="77777777" w:rsidR="00B7158A" w:rsidRDefault="00B7158A" w:rsidP="00D63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9716363"/>
      <w:docPartObj>
        <w:docPartGallery w:val="Page Numbers (Bottom of Page)"/>
        <w:docPartUnique/>
      </w:docPartObj>
    </w:sdtPr>
    <w:sdtContent>
      <w:p w14:paraId="37A5D8C8" w14:textId="1F12B59A" w:rsidR="00D63F1C" w:rsidRDefault="00D63F1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5743C8ED" w14:textId="77777777" w:rsidR="00D63F1C" w:rsidRDefault="00D63F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DE006" w14:textId="77777777" w:rsidR="00B7158A" w:rsidRDefault="00B7158A" w:rsidP="00D63F1C">
      <w:pPr>
        <w:spacing w:after="0" w:line="240" w:lineRule="auto"/>
      </w:pPr>
      <w:r>
        <w:separator/>
      </w:r>
    </w:p>
  </w:footnote>
  <w:footnote w:type="continuationSeparator" w:id="0">
    <w:p w14:paraId="357B8874" w14:textId="77777777" w:rsidR="00B7158A" w:rsidRDefault="00B7158A" w:rsidP="00D63F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210E"/>
    <w:multiLevelType w:val="hybridMultilevel"/>
    <w:tmpl w:val="409284DC"/>
    <w:lvl w:ilvl="0" w:tplc="4E2694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775B2"/>
    <w:multiLevelType w:val="hybridMultilevel"/>
    <w:tmpl w:val="D57A57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C01E4"/>
    <w:multiLevelType w:val="hybridMultilevel"/>
    <w:tmpl w:val="4990A25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1505EB"/>
    <w:multiLevelType w:val="hybridMultilevel"/>
    <w:tmpl w:val="70025F0C"/>
    <w:lvl w:ilvl="0" w:tplc="4CAE2F8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8F0959"/>
    <w:multiLevelType w:val="hybridMultilevel"/>
    <w:tmpl w:val="C9DC768E"/>
    <w:lvl w:ilvl="0" w:tplc="4CAE2F8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320758">
    <w:abstractNumId w:val="2"/>
  </w:num>
  <w:num w:numId="2" w16cid:durableId="1375469581">
    <w:abstractNumId w:val="4"/>
  </w:num>
  <w:num w:numId="3" w16cid:durableId="1835026755">
    <w:abstractNumId w:val="3"/>
  </w:num>
  <w:num w:numId="4" w16cid:durableId="1499878489">
    <w:abstractNumId w:val="0"/>
  </w:num>
  <w:num w:numId="5" w16cid:durableId="237641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0"/>
    <w:rsid w:val="000737DC"/>
    <w:rsid w:val="00293189"/>
    <w:rsid w:val="00381316"/>
    <w:rsid w:val="0041465F"/>
    <w:rsid w:val="0046369C"/>
    <w:rsid w:val="0051179D"/>
    <w:rsid w:val="00641D2B"/>
    <w:rsid w:val="00646E23"/>
    <w:rsid w:val="006F3AF0"/>
    <w:rsid w:val="00700751"/>
    <w:rsid w:val="007E18EC"/>
    <w:rsid w:val="008548C1"/>
    <w:rsid w:val="00901B24"/>
    <w:rsid w:val="00980254"/>
    <w:rsid w:val="009E223B"/>
    <w:rsid w:val="00A05984"/>
    <w:rsid w:val="00A95547"/>
    <w:rsid w:val="00AD096F"/>
    <w:rsid w:val="00B7158A"/>
    <w:rsid w:val="00C81C80"/>
    <w:rsid w:val="00C96FD3"/>
    <w:rsid w:val="00D4791E"/>
    <w:rsid w:val="00D63F1C"/>
    <w:rsid w:val="00E752F9"/>
    <w:rsid w:val="00E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6C7A6"/>
  <w15:chartTrackingRefBased/>
  <w15:docId w15:val="{B14ADF82-C279-402F-8E8B-D472A404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547"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6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3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3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3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3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3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3AF0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D63F1C"/>
    <w:pPr>
      <w:spacing w:before="240" w:after="0"/>
      <w:outlineLvl w:val="9"/>
    </w:pPr>
    <w:rPr>
      <w:kern w:val="0"/>
      <w:sz w:val="32"/>
      <w:szCs w:val="32"/>
      <w:lang w:val="pt-PT"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D63F1C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D63F1C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D63F1C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D63F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63F1C"/>
    <w:rPr>
      <w:lang w:val="en-GB"/>
    </w:rPr>
  </w:style>
  <w:style w:type="paragraph" w:styleId="Rodap">
    <w:name w:val="footer"/>
    <w:basedOn w:val="Normal"/>
    <w:link w:val="RodapCarter"/>
    <w:uiPriority w:val="99"/>
    <w:unhideWhenUsed/>
    <w:rsid w:val="00D63F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63F1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6F1B9-D935-4DE4-8227-2AC2E3CDB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1008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Oliveira</dc:creator>
  <cp:keywords/>
  <dc:description/>
  <cp:lastModifiedBy>Francisco Oliveira</cp:lastModifiedBy>
  <cp:revision>9</cp:revision>
  <dcterms:created xsi:type="dcterms:W3CDTF">2026-07-08T09:54:00Z</dcterms:created>
  <dcterms:modified xsi:type="dcterms:W3CDTF">2026-07-31T09:47:00Z</dcterms:modified>
</cp:coreProperties>
</file>