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z1tfgr9i9opn" w:id="0"/>
      <w:bookmarkEnd w:id="0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Hacking </w:t>
      </w:r>
    </w:p>
    <w:p w:rsidR="00000000" w:rsidDel="00000000" w:rsidP="00000000" w:rsidRDefault="00000000" w:rsidRPr="00000000" w14:paraId="00000002">
      <w:pPr>
        <w:pStyle w:val="Title"/>
        <w:keepNext w:val="1"/>
        <w:keepLines w:val="1"/>
        <w:ind w:firstLine="0"/>
        <w:rPr>
          <w:rFonts w:ascii="Work Sans" w:cs="Work Sans" w:eastAsia="Work Sans" w:hAnsi="Work Sans"/>
          <w:b w:val="1"/>
          <w:color w:val="232a3c"/>
          <w:sz w:val="124"/>
          <w:szCs w:val="124"/>
        </w:rPr>
      </w:pPr>
      <w:bookmarkStart w:colFirst="0" w:colLast="0" w:name="_hjb064l5911d" w:id="1"/>
      <w:bookmarkEnd w:id="1"/>
      <w:r w:rsidDel="00000000" w:rsidR="00000000" w:rsidRPr="00000000">
        <w:rPr>
          <w:rFonts w:ascii="Work Sans" w:cs="Work Sans" w:eastAsia="Work Sans" w:hAnsi="Work Sans"/>
          <w:b w:val="1"/>
          <w:color w:val="232a3c"/>
          <w:sz w:val="124"/>
          <w:szCs w:val="124"/>
          <w:rtl w:val="0"/>
        </w:rPr>
        <w:t xml:space="preserve">ético</w:t>
      </w:r>
    </w:p>
    <w:p w:rsidR="00000000" w:rsidDel="00000000" w:rsidP="00000000" w:rsidRDefault="00000000" w:rsidRPr="00000000" w14:paraId="00000003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rPr>
          <w:rFonts w:ascii="Work Sans ExtraLight" w:cs="Work Sans ExtraLight" w:eastAsia="Work Sans ExtraLight" w:hAnsi="Work Sans ExtraLight"/>
          <w:b w:val="0"/>
          <w:color w:val="232a3c"/>
          <w:sz w:val="72"/>
          <w:szCs w:val="72"/>
        </w:rPr>
      </w:pPr>
      <w:bookmarkStart w:colFirst="0" w:colLast="0" w:name="_ncqwc238sads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keepNext w:val="1"/>
        <w:keepLines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120" w:before="0" w:lineRule="auto"/>
        <w:ind w:left="0" w:firstLine="0"/>
        <w:rPr>
          <w:rFonts w:ascii="Montserrat" w:cs="Montserrat" w:eastAsia="Montserrat" w:hAnsi="Montserrat"/>
          <w:b w:val="0"/>
          <w:color w:val="af7b51"/>
          <w:sz w:val="32"/>
          <w:szCs w:val="32"/>
        </w:rPr>
      </w:pPr>
      <w:bookmarkStart w:colFirst="0" w:colLast="0" w:name="_pc3oxf6bfzk5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0" w:lineRule="auto"/>
        <w:ind w:left="0" w:firstLine="0"/>
        <w:rPr>
          <w:rFonts w:ascii="Montserrat" w:cs="Montserrat" w:eastAsia="Montserrat" w:hAnsi="Montserrat"/>
          <w:color w:val="232a3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t5kklwfdq5yk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1.Realizar un host discovery, para descubrir la IP de la máquina víctima.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gawwsim5035b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Sistema operativo y versión del Kernel de la máquina víctima.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e3px1fyip03h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Os y kernel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color w:val="000000"/>
              <w:u w:val="none"/>
            </w:rPr>
          </w:pPr>
          <w:hyperlink w:anchor="_xjoc3rumrnk1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Kernel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99s00vapf58i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Enumera los puertos TCP abiertos máquina víctima.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5e9jrfuxupt5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Versión y puerto de los siguientes servicios: FTP, SSH, MySQL, Distccd e IRC de la máquina víctima.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wbhsp0n21rk3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Guarda el resultado anterior en formato xml y muestra el contenido en formato html.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z0f72y6jffre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Comprueba el estado (abierto, cerrado o filtrado) de los puertos UDP de los servicios DNS y DCHP.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thk5hoppdtjb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¿Puedes conectarte al servicio FTP con el usuario anónimo? Muestra captura con el comando nmap donde se vea que se permite esta conexión anónima. Por cierto, ¿quién será user?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m280w8a18di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</w:t>
            </w:r>
          </w:hyperlink>
          <w:hyperlink w:anchor="_m280w8a18di">
            <w:r w:rsidDel="00000000" w:rsidR="00000000" w:rsidRPr="00000000">
              <w:rPr>
                <w:rtl w:val="0"/>
              </w:rPr>
              <w:t xml:space="preserve">Sí puedes</w:t>
            </w:r>
          </w:hyperlink>
          <w:hyperlink w:anchor="_m280w8a18di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, conéctate con el usuario anónimo al servicio FTP.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qgrvj94b9x6c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Descargarte una carta y el hash asociado a la misma para comprobar si ha sido modificada.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nkws6ylnad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Si corriges las faltas de ortografía, comprueba si ahora es correcta. (No olvides recoger la bandera)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38vc5kqpqyp6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Intenta iniciar sesión con las credenciales encontradas.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c5uwv9t82668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Con lo encontrado, usando en metasploit un módulo auxiliar que permite escanear ftp_login por fuerza bruta. Y recuerda, ¿quién será “user”?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0" w:firstLine="0"/>
            <w:rPr>
              <w:b w:val="1"/>
              <w:color w:val="000000"/>
              <w:u w:val="none"/>
            </w:rPr>
          </w:pPr>
          <w:hyperlink w:anchor="_yua72ua1z42v">
            <w:r w:rsidDel="00000000" w:rsidR="00000000" w:rsidRPr="00000000">
              <w:rPr>
                <w:rFonts w:ascii="Open Sans" w:cs="Open Sans" w:eastAsia="Open Sans" w:hAnsi="Open San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Buscar vulnerabilidad en el servicio IRC: CVE, exploit a utilizar. ¿has conseguido ser root?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75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pStyle w:val="Heading2"/>
              <w:widowControl w:val="0"/>
              <w:spacing w:before="0" w:line="240" w:lineRule="auto"/>
              <w:ind w:left="0" w:firstLine="0"/>
              <w:rPr/>
            </w:pPr>
            <w:bookmarkStart w:colFirst="0" w:colLast="0" w:name="_t5kklwfdq5yk" w:id="4"/>
            <w:bookmarkEnd w:id="4"/>
            <w:r w:rsidDel="00000000" w:rsidR="00000000" w:rsidRPr="00000000">
              <w:rPr>
                <w:rtl w:val="0"/>
              </w:rPr>
              <w:t xml:space="preserve">1.</w:t>
            </w:r>
            <w:r w:rsidDel="00000000" w:rsidR="00000000" w:rsidRPr="00000000">
              <w:rPr>
                <w:rtl w:val="0"/>
              </w:rPr>
              <w:t xml:space="preserve">Realizar un host discovery, para descubrir la IP de la máquina víctima.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Work Sans" w:cs="Work Sans" w:eastAsia="Work Sans" w:hAnsi="Work Sans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666666"/>
                <w:sz w:val="28"/>
                <w:szCs w:val="28"/>
              </w:rPr>
              <w:drawing>
                <wp:inline distB="114300" distT="114300" distL="114300" distR="114300">
                  <wp:extent cx="2390775" cy="638175"/>
                  <wp:effectExtent b="0" l="0" r="0" t="0"/>
                  <wp:docPr id="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638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Work Sans" w:cs="Work Sans" w:eastAsia="Work Sans" w:hAnsi="Work Sans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666666"/>
                <w:sz w:val="28"/>
                <w:szCs w:val="28"/>
                <w:rtl w:val="0"/>
              </w:rPr>
              <w:t xml:space="preserve">Nmap -p- 10.0.2.1-254 -T5 -n -vv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Work Sans" w:cs="Work Sans" w:eastAsia="Work Sans" w:hAnsi="Work Sans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666666"/>
                <w:sz w:val="28"/>
                <w:szCs w:val="28"/>
              </w:rPr>
              <w:drawing>
                <wp:inline distB="114300" distT="114300" distL="114300" distR="114300">
                  <wp:extent cx="3790950" cy="828675"/>
                  <wp:effectExtent b="0" l="0" r="0" t="0"/>
                  <wp:docPr id="1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950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Work Sans" w:cs="Work Sans" w:eastAsia="Work Sans" w:hAnsi="Work Sans"/>
                <w:color w:val="666666"/>
                <w:sz w:val="28"/>
                <w:szCs w:val="28"/>
              </w:rPr>
            </w:pPr>
            <w:r w:rsidDel="00000000" w:rsidR="00000000" w:rsidRPr="00000000">
              <w:rPr>
                <w:rFonts w:ascii="Work Sans" w:cs="Work Sans" w:eastAsia="Work Sans" w:hAnsi="Work Sans"/>
                <w:color w:val="666666"/>
                <w:sz w:val="28"/>
                <w:szCs w:val="28"/>
              </w:rPr>
              <w:drawing>
                <wp:inline distB="114300" distT="114300" distL="114300" distR="114300">
                  <wp:extent cx="4457700" cy="2219325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219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Style w:val="Heading2"/>
              <w:rPr/>
            </w:pPr>
            <w:bookmarkStart w:colFirst="0" w:colLast="0" w:name="_gawwsim5035b" w:id="5"/>
            <w:bookmarkEnd w:id="5"/>
            <w:r w:rsidDel="00000000" w:rsidR="00000000" w:rsidRPr="00000000">
              <w:rPr>
                <w:rtl w:val="0"/>
              </w:rPr>
              <w:t xml:space="preserve">2. Sistema operativo y versión del Kernel de la máquina víctima.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57800" cy="352425"/>
                  <wp:effectExtent b="0" l="0" r="0" t="0"/>
                  <wp:docPr id="25" name="image32.png"/>
                  <a:graphic>
                    <a:graphicData uri="http://schemas.openxmlformats.org/drawingml/2006/picture">
                      <pic:pic>
                        <pic:nvPicPr>
                          <pic:cNvPr id="0" name="image3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352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Poca info de la ip 10.0.2.4, es mi máquina host.</w:t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Ip de máquina victima 10.0.2.15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38775" cy="5343525"/>
                  <wp:effectExtent b="0" l="0" r="0" t="0"/>
                  <wp:docPr id="1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534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Servicios abiertos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4038600"/>
                  <wp:effectExtent b="0" l="0" r="0" t="0"/>
                  <wp:docPr id="2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03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pStyle w:val="Heading3"/>
              <w:rPr/>
            </w:pPr>
            <w:bookmarkStart w:colFirst="0" w:colLast="0" w:name="_e3px1fyip03h" w:id="6"/>
            <w:bookmarkEnd w:id="6"/>
            <w:r w:rsidDel="00000000" w:rsidR="00000000" w:rsidRPr="00000000">
              <w:rPr>
                <w:rtl w:val="0"/>
              </w:rPr>
              <w:t xml:space="preserve">Os y kernel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971800" cy="819150"/>
                  <wp:effectExtent b="0" l="0" r="0" t="0"/>
                  <wp:docPr id="23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00" cy="819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863600"/>
                  <wp:effectExtent b="0" l="0" r="0" t="0"/>
                  <wp:docPr id="20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86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pStyle w:val="Heading4"/>
              <w:rPr/>
            </w:pPr>
            <w:bookmarkStart w:colFirst="0" w:colLast="0" w:name="_xjoc3rumrnk1" w:id="7"/>
            <w:bookmarkEnd w:id="7"/>
            <w:r w:rsidDel="00000000" w:rsidR="00000000" w:rsidRPr="00000000">
              <w:rPr>
                <w:rtl w:val="0"/>
              </w:rPr>
              <w:t xml:space="preserve">Kernel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Style w:val="Heading2"/>
              <w:rPr/>
            </w:pPr>
            <w:bookmarkStart w:colFirst="0" w:colLast="0" w:name="_99s00vapf58i" w:id="8"/>
            <w:bookmarkEnd w:id="8"/>
            <w:r w:rsidDel="00000000" w:rsidR="00000000" w:rsidRPr="00000000">
              <w:rPr>
                <w:rtl w:val="0"/>
              </w:rPr>
              <w:t xml:space="preserve">3. Enumera los puertos TCP abiertos máquina víctima.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873500"/>
                  <wp:effectExtent b="0" l="0" r="0" t="0"/>
                  <wp:docPr id="32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87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Style w:val="Heading2"/>
              <w:rPr/>
            </w:pPr>
            <w:bookmarkStart w:colFirst="0" w:colLast="0" w:name="_5e9jrfuxupt5" w:id="9"/>
            <w:bookmarkEnd w:id="9"/>
            <w:r w:rsidDel="00000000" w:rsidR="00000000" w:rsidRPr="00000000">
              <w:rPr>
                <w:rtl w:val="0"/>
              </w:rPr>
              <w:t xml:space="preserve">4. Versión y puerto de los siguientes servicios: FTP, SSH, MySQL, Distccd e IRC de la máquina víctima.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7493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74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794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79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43500" cy="371475"/>
                  <wp:effectExtent b="0" l="0" r="0" t="0"/>
                  <wp:docPr id="1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371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457200"/>
                  <wp:effectExtent b="0" l="0" r="0" t="0"/>
                  <wp:docPr id="2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457200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000625" cy="419100"/>
                  <wp:effectExtent b="0" l="0" r="0" t="0"/>
                  <wp:docPr id="33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pStyle w:val="Heading2"/>
              <w:ind w:right="-30.000000000001137"/>
              <w:rPr/>
            </w:pPr>
            <w:bookmarkStart w:colFirst="0" w:colLast="0" w:name="_wbhsp0n21rk3" w:id="10"/>
            <w:bookmarkEnd w:id="10"/>
            <w:r w:rsidDel="00000000" w:rsidR="00000000" w:rsidRPr="00000000">
              <w:rPr>
                <w:rtl w:val="0"/>
              </w:rPr>
              <w:t xml:space="preserve">5. Guarda el resultado anterior en formato xml y muestra el contenido en formato html.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10075" cy="200025"/>
                  <wp:effectExtent b="0" l="0" r="0" t="0"/>
                  <wp:docPr id="34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200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28900" cy="180975"/>
                  <wp:effectExtent b="0" l="0" r="0" t="0"/>
                  <wp:docPr id="18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180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4902200"/>
                  <wp:effectExtent b="0" l="0" r="0" t="0"/>
                  <wp:docPr id="28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90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Style w:val="Heading2"/>
              <w:ind w:right="59.99999999999848"/>
              <w:rPr/>
            </w:pPr>
            <w:bookmarkStart w:colFirst="0" w:colLast="0" w:name="_z0f72y6jffre" w:id="11"/>
            <w:bookmarkEnd w:id="11"/>
            <w:r w:rsidDel="00000000" w:rsidR="00000000" w:rsidRPr="00000000">
              <w:rPr>
                <w:rtl w:val="0"/>
              </w:rPr>
              <w:t xml:space="preserve">6. Comprueba el estado (abierto, cerrado o filtrado) de los puertos UDP de los servicios DNS y DCHP.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El servidor dns suele estar en el puerto 53, en nuestra máquina este puerto nos aparece como isc bind tras un escaneo de servicio, se confirma.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686175" cy="190500"/>
                  <wp:effectExtent b="0" l="0" r="0" t="0"/>
                  <wp:docPr id="30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175" cy="19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29100" cy="3714750"/>
                  <wp:effectExtent b="0" l="0" r="0" t="0"/>
                  <wp:docPr id="1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100" cy="37147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Servidor dns en 53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67200" cy="81915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819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Servidor dhcp en 111?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Style w:val="Heading2"/>
              <w:ind w:right="59.99999999999848"/>
              <w:rPr/>
            </w:pPr>
            <w:bookmarkStart w:colFirst="0" w:colLast="0" w:name="_thk5hoppdtjb" w:id="12"/>
            <w:bookmarkEnd w:id="12"/>
            <w:r w:rsidDel="00000000" w:rsidR="00000000" w:rsidRPr="00000000">
              <w:rPr>
                <w:rtl w:val="0"/>
              </w:rPr>
              <w:t xml:space="preserve">7. ¿Puedes conectarte al servicio FTP con el usuario anónimo? Muestra captura con el comando nmap donde se vea que se permite esta conexión anónima. Por cierto, ¿quién será user?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ind w:right="59.99999999999848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95925" cy="1619250"/>
                  <wp:effectExtent b="0" l="0" r="0" t="0"/>
                  <wp:docPr id="2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925" cy="1619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Style w:val="Heading2"/>
              <w:rPr/>
            </w:pPr>
            <w:bookmarkStart w:colFirst="0" w:colLast="0" w:name="_m280w8a18di" w:id="13"/>
            <w:bookmarkEnd w:id="13"/>
            <w:r w:rsidDel="00000000" w:rsidR="00000000" w:rsidRPr="00000000">
              <w:rPr>
                <w:rtl w:val="0"/>
              </w:rPr>
              <w:t xml:space="preserve">8. Si puedes, conéctate con el usuario anónimo al servicio FTP.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ind w:right="59.99999999999848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81350" cy="1866900"/>
                  <wp:effectExtent b="0" l="0" r="0" t="0"/>
                  <wp:docPr id="2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Style w:val="Heading2"/>
              <w:rPr/>
            </w:pPr>
            <w:bookmarkStart w:colFirst="0" w:colLast="0" w:name="_qgrvj94b9x6c" w:id="14"/>
            <w:bookmarkEnd w:id="14"/>
            <w:r w:rsidDel="00000000" w:rsidR="00000000" w:rsidRPr="00000000">
              <w:rPr>
                <w:rtl w:val="0"/>
              </w:rPr>
              <w:t xml:space="preserve">9. Descargarte una carta y el hash asociado a la misma para comprobar si ha sido modificada.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848225" cy="2247900"/>
                  <wp:effectExtent b="0" l="0" r="0" t="0"/>
                  <wp:docPr id="9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224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832100"/>
                  <wp:effectExtent b="0" l="0" r="0" t="0"/>
                  <wp:docPr id="31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83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991100" cy="2752725"/>
                  <wp:effectExtent b="0" l="0" r="0" t="0"/>
                  <wp:docPr id="27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2752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Style w:val="Heading2"/>
              <w:rPr/>
            </w:pPr>
            <w:bookmarkStart w:colFirst="0" w:colLast="0" w:name="_nkws6ylnad" w:id="15"/>
            <w:bookmarkEnd w:id="15"/>
            <w:r w:rsidDel="00000000" w:rsidR="00000000" w:rsidRPr="00000000">
              <w:rPr>
                <w:rtl w:val="0"/>
              </w:rPr>
              <w:t xml:space="preserve">10. Si corriges las faltas de ortografía, comprueba si ahora es correcta. (No olvides recoger la bandera)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No está modificada </w:t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035300"/>
                  <wp:effectExtent b="0" l="0" r="0" t="0"/>
                  <wp:docPr id="35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03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Al cambiar los caractéres no coinciden los hashes</w:t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2870200"/>
                  <wp:effectExtent b="0" l="0" r="0" t="0"/>
                  <wp:docPr id="36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Style w:val="Heading2"/>
              <w:rPr/>
            </w:pPr>
            <w:bookmarkStart w:colFirst="0" w:colLast="0" w:name="_38vc5kqpqyp6" w:id="16"/>
            <w:bookmarkEnd w:id="16"/>
            <w:r w:rsidDel="00000000" w:rsidR="00000000" w:rsidRPr="00000000">
              <w:rPr>
                <w:rtl w:val="0"/>
              </w:rPr>
              <w:t xml:space="preserve">11. Intenta iniciar sesión con las credenciales encontradas.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.tips nos indica ir al servicio web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Código fuente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3022600"/>
                  <wp:effectExtent b="0" l="0" r="0" t="0"/>
                  <wp:docPr id="37" name="image34.png"/>
                  <a:graphic>
                    <a:graphicData uri="http://schemas.openxmlformats.org/drawingml/2006/picture">
                      <pic:pic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022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usuario  → rincon</w:t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Clave → Rincon123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76875" cy="1571625"/>
                  <wp:effectExtent b="0" l="0" r="0" t="0"/>
                  <wp:docPr id="1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5" cy="1571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790700"/>
                  <wp:effectExtent b="0" l="0" r="0" t="0"/>
                  <wp:docPr id="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790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10200" cy="2085975"/>
                  <wp:effectExtent b="0" l="0" r="0" t="0"/>
                  <wp:docPr id="24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2085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Style w:val="Heading2"/>
              <w:ind w:right="150"/>
              <w:rPr/>
            </w:pPr>
            <w:bookmarkStart w:colFirst="0" w:colLast="0" w:name="_c5uwv9t82668" w:id="17"/>
            <w:bookmarkEnd w:id="17"/>
            <w:r w:rsidDel="00000000" w:rsidR="00000000" w:rsidRPr="00000000">
              <w:rPr>
                <w:rtl w:val="0"/>
              </w:rPr>
              <w:t xml:space="preserve">12. Con lo encontrado, usando en metasploit un módulo auxiliar que permite escanear ftp_login por fuerza bruta. Y recuerda, ¿quién será “user”?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Misclaves.txt es un diccionario.</w:t>
            </w:r>
          </w:p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Usuario puede ser rincon. Ftp usa unix asi que un usuario al menos hay.</w:t>
            </w:r>
          </w:p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Acceso a ftp explicado anteriormente.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Style w:val="Heading2"/>
              <w:rPr/>
            </w:pPr>
            <w:bookmarkStart w:colFirst="0" w:colLast="0" w:name="_yua72ua1z42v" w:id="18"/>
            <w:bookmarkEnd w:id="18"/>
            <w:r w:rsidDel="00000000" w:rsidR="00000000" w:rsidRPr="00000000">
              <w:rPr>
                <w:rtl w:val="0"/>
              </w:rPr>
              <w:t xml:space="preserve">14. Buscar vulnerabilidad en el servicio IRC: CVE, exploit a utilizar. ¿has conseguido ser root?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10250" cy="1066800"/>
                  <wp:effectExtent b="0" l="0" r="0" t="0"/>
                  <wp:docPr id="1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86425" cy="4248150"/>
                  <wp:effectExtent b="0" l="0" r="0" t="0"/>
                  <wp:docPr id="5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6425" cy="4248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sectPr>
      <w:headerReference r:id="rId39" w:type="default"/>
      <w:headerReference r:id="rId40" w:type="first"/>
      <w:footerReference r:id="rId41" w:type="first"/>
      <w:footerReference r:id="rId42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Work Sans ExtraLigh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Economic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Work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pen Sans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29" name="image20.png"/>
          <a:graphic>
            <a:graphicData uri="http://schemas.openxmlformats.org/drawingml/2006/picture">
              <pic:pic>
                <pic:nvPicPr>
                  <pic:cNvPr descr="horizontal line" id="0" name="image2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9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20"/>
    <w:bookmarkEnd w:id="20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9"/>
    <w:bookmarkEnd w:id="19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horizontal line" id="11" name="image6.png"/>
          <a:graphic>
            <a:graphicData uri="http://schemas.openxmlformats.org/drawingml/2006/picture">
              <pic:pic>
                <pic:nvPicPr>
                  <pic:cNvPr descr="horizontal line"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n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after="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2.xml"/><Relationship Id="rId20" Type="http://schemas.openxmlformats.org/officeDocument/2006/relationships/image" Target="media/image27.png"/><Relationship Id="rId42" Type="http://schemas.openxmlformats.org/officeDocument/2006/relationships/footer" Target="footer1.xml"/><Relationship Id="rId41" Type="http://schemas.openxmlformats.org/officeDocument/2006/relationships/footer" Target="footer2.xml"/><Relationship Id="rId22" Type="http://schemas.openxmlformats.org/officeDocument/2006/relationships/image" Target="media/image36.png"/><Relationship Id="rId21" Type="http://schemas.openxmlformats.org/officeDocument/2006/relationships/image" Target="media/image23.png"/><Relationship Id="rId24" Type="http://schemas.openxmlformats.org/officeDocument/2006/relationships/image" Target="media/image17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2.png"/><Relationship Id="rId26" Type="http://schemas.openxmlformats.org/officeDocument/2006/relationships/image" Target="media/image16.png"/><Relationship Id="rId25" Type="http://schemas.openxmlformats.org/officeDocument/2006/relationships/image" Target="media/image4.png"/><Relationship Id="rId28" Type="http://schemas.openxmlformats.org/officeDocument/2006/relationships/image" Target="media/image12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35.png"/><Relationship Id="rId7" Type="http://schemas.openxmlformats.org/officeDocument/2006/relationships/image" Target="media/image11.png"/><Relationship Id="rId8" Type="http://schemas.openxmlformats.org/officeDocument/2006/relationships/image" Target="media/image8.png"/><Relationship Id="rId31" Type="http://schemas.openxmlformats.org/officeDocument/2006/relationships/image" Target="media/image33.png"/><Relationship Id="rId30" Type="http://schemas.openxmlformats.org/officeDocument/2006/relationships/image" Target="media/image31.png"/><Relationship Id="rId11" Type="http://schemas.openxmlformats.org/officeDocument/2006/relationships/image" Target="media/image21.png"/><Relationship Id="rId33" Type="http://schemas.openxmlformats.org/officeDocument/2006/relationships/image" Target="media/image34.png"/><Relationship Id="rId10" Type="http://schemas.openxmlformats.org/officeDocument/2006/relationships/image" Target="media/image13.png"/><Relationship Id="rId32" Type="http://schemas.openxmlformats.org/officeDocument/2006/relationships/image" Target="media/image29.png"/><Relationship Id="rId13" Type="http://schemas.openxmlformats.org/officeDocument/2006/relationships/image" Target="media/image22.png"/><Relationship Id="rId35" Type="http://schemas.openxmlformats.org/officeDocument/2006/relationships/image" Target="media/image9.png"/><Relationship Id="rId12" Type="http://schemas.openxmlformats.org/officeDocument/2006/relationships/image" Target="media/image24.png"/><Relationship Id="rId34" Type="http://schemas.openxmlformats.org/officeDocument/2006/relationships/image" Target="media/image5.png"/><Relationship Id="rId15" Type="http://schemas.openxmlformats.org/officeDocument/2006/relationships/image" Target="media/image3.png"/><Relationship Id="rId37" Type="http://schemas.openxmlformats.org/officeDocument/2006/relationships/image" Target="media/image7.png"/><Relationship Id="rId14" Type="http://schemas.openxmlformats.org/officeDocument/2006/relationships/image" Target="media/image37.png"/><Relationship Id="rId36" Type="http://schemas.openxmlformats.org/officeDocument/2006/relationships/image" Target="media/image26.png"/><Relationship Id="rId17" Type="http://schemas.openxmlformats.org/officeDocument/2006/relationships/image" Target="media/image14.png"/><Relationship Id="rId39" Type="http://schemas.openxmlformats.org/officeDocument/2006/relationships/header" Target="header1.xml"/><Relationship Id="rId16" Type="http://schemas.openxmlformats.org/officeDocument/2006/relationships/image" Target="media/image2.png"/><Relationship Id="rId38" Type="http://schemas.openxmlformats.org/officeDocument/2006/relationships/image" Target="media/image18.png"/><Relationship Id="rId19" Type="http://schemas.openxmlformats.org/officeDocument/2006/relationships/image" Target="media/image28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3" Type="http://schemas.openxmlformats.org/officeDocument/2006/relationships/font" Target="fonts/WorkSans-regular.ttf"/><Relationship Id="rId12" Type="http://schemas.openxmlformats.org/officeDocument/2006/relationships/font" Target="fonts/Montserrat-boldItalic.ttf"/><Relationship Id="rId1" Type="http://schemas.openxmlformats.org/officeDocument/2006/relationships/font" Target="fonts/WorkSansExtraLight-regular.ttf"/><Relationship Id="rId2" Type="http://schemas.openxmlformats.org/officeDocument/2006/relationships/font" Target="fonts/WorkSansExtraLight-bold.ttf"/><Relationship Id="rId3" Type="http://schemas.openxmlformats.org/officeDocument/2006/relationships/font" Target="fonts/WorkSansExtraLight-italic.ttf"/><Relationship Id="rId4" Type="http://schemas.openxmlformats.org/officeDocument/2006/relationships/font" Target="fonts/WorkSansExtraLight-boldItalic.ttf"/><Relationship Id="rId9" Type="http://schemas.openxmlformats.org/officeDocument/2006/relationships/font" Target="fonts/Montserrat-regular.ttf"/><Relationship Id="rId15" Type="http://schemas.openxmlformats.org/officeDocument/2006/relationships/font" Target="fonts/WorkSans-italic.ttf"/><Relationship Id="rId14" Type="http://schemas.openxmlformats.org/officeDocument/2006/relationships/font" Target="fonts/WorkSans-bold.ttf"/><Relationship Id="rId17" Type="http://schemas.openxmlformats.org/officeDocument/2006/relationships/font" Target="fonts/OpenSans-regular.ttf"/><Relationship Id="rId16" Type="http://schemas.openxmlformats.org/officeDocument/2006/relationships/font" Target="fonts/WorkSans-boldItalic.ttf"/><Relationship Id="rId5" Type="http://schemas.openxmlformats.org/officeDocument/2006/relationships/font" Target="fonts/Economica-regular.ttf"/><Relationship Id="rId19" Type="http://schemas.openxmlformats.org/officeDocument/2006/relationships/font" Target="fonts/OpenSans-italic.ttf"/><Relationship Id="rId6" Type="http://schemas.openxmlformats.org/officeDocument/2006/relationships/font" Target="fonts/Economica-bold.ttf"/><Relationship Id="rId18" Type="http://schemas.openxmlformats.org/officeDocument/2006/relationships/font" Target="fonts/OpenSans-bold.ttf"/><Relationship Id="rId7" Type="http://schemas.openxmlformats.org/officeDocument/2006/relationships/font" Target="fonts/Economica-italic.ttf"/><Relationship Id="rId8" Type="http://schemas.openxmlformats.org/officeDocument/2006/relationships/font" Target="fonts/Economica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