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lineRule="auto"/>
        <w:rPr/>
      </w:pPr>
      <w:bookmarkStart w:colFirst="0" w:colLast="0" w:name="_8trssdap2p6e" w:id="0"/>
      <w:bookmarkEnd w:id="0"/>
      <w:r w:rsidDel="00000000" w:rsidR="00000000" w:rsidRPr="00000000">
        <w:rPr>
          <w:rtl w:val="0"/>
        </w:rPr>
        <w:t xml:space="preserve">3. Compliance Officer</w:t>
      </w:r>
    </w:p>
    <w:p w:rsidR="00000000" w:rsidDel="00000000" w:rsidP="00000000" w:rsidRDefault="00000000" w:rsidRPr="00000000" w14:paraId="00000002">
      <w:pPr>
        <w:spacing w:after="240" w:lineRule="auto"/>
        <w:rPr/>
      </w:pPr>
      <w:r w:rsidDel="00000000" w:rsidR="00000000" w:rsidRPr="00000000">
        <w:rPr>
          <w:rtl w:val="0"/>
        </w:rPr>
        <w:t xml:space="preserve">Un </w:t>
      </w:r>
      <w:r w:rsidDel="00000000" w:rsidR="00000000" w:rsidRPr="00000000">
        <w:rPr>
          <w:b w:val="1"/>
          <w:i w:val="1"/>
          <w:rtl w:val="0"/>
        </w:rPr>
        <w:t xml:space="preserve">Compliance Officer</w:t>
      </w:r>
      <w:r w:rsidDel="00000000" w:rsidR="00000000" w:rsidRPr="00000000">
        <w:rPr>
          <w:b w:val="1"/>
          <w:rtl w:val="0"/>
        </w:rPr>
        <w:t xml:space="preserve"> </w:t>
      </w:r>
      <w:r w:rsidDel="00000000" w:rsidR="00000000" w:rsidRPr="00000000">
        <w:rPr>
          <w:rtl w:val="0"/>
        </w:rPr>
        <w:t xml:space="preserve"> o </w:t>
      </w:r>
      <w:r w:rsidDel="00000000" w:rsidR="00000000" w:rsidRPr="00000000">
        <w:rPr>
          <w:i w:val="1"/>
          <w:rtl w:val="0"/>
        </w:rPr>
        <w:t xml:space="preserve">responsable del cumplimiento normativo</w:t>
      </w:r>
      <w:r w:rsidDel="00000000" w:rsidR="00000000" w:rsidRPr="00000000">
        <w:rPr>
          <w:rtl w:val="0"/>
        </w:rPr>
        <w:t xml:space="preserve"> es a persona </w:t>
      </w:r>
      <w:r w:rsidDel="00000000" w:rsidR="00000000" w:rsidRPr="00000000">
        <w:rPr>
          <w:u w:val="single"/>
          <w:rtl w:val="0"/>
        </w:rPr>
        <w:t xml:space="preserve">encargada de velar por el cumplimiento de los requisitos legales y normativos</w:t>
      </w:r>
      <w:r w:rsidDel="00000000" w:rsidR="00000000" w:rsidRPr="00000000">
        <w:rPr>
          <w:rtl w:val="0"/>
        </w:rPr>
        <w:t xml:space="preserve"> de una organización, se encarga de identificar los riesgos regulatorios y asegura la existencia de controles internos para la medición y gestión de los mismos.</w:t>
      </w:r>
    </w:p>
    <w:p w:rsidR="00000000" w:rsidDel="00000000" w:rsidP="00000000" w:rsidRDefault="00000000" w:rsidRPr="00000000" w14:paraId="00000003">
      <w:pPr>
        <w:spacing w:after="240" w:before="240" w:lineRule="auto"/>
        <w:rPr/>
      </w:pPr>
      <w:r w:rsidDel="00000000" w:rsidR="00000000" w:rsidRPr="00000000">
        <w:rPr>
          <w:b w:val="1"/>
          <w:rtl w:val="0"/>
        </w:rPr>
        <w:t xml:space="preserve">Función:</w:t>
      </w:r>
      <w:r w:rsidDel="00000000" w:rsidR="00000000" w:rsidRPr="00000000">
        <w:rPr>
          <w:rtl w:val="0"/>
        </w:rPr>
        <w:t xml:space="preserve">  garantizar que todos cumplan con todos los requisitos legales y reglamentarios, así como con las políticas y con los estatutos inter</w:t>
      </w:r>
    </w:p>
    <w:p w:rsidR="00000000" w:rsidDel="00000000" w:rsidP="00000000" w:rsidRDefault="00000000" w:rsidRPr="00000000" w14:paraId="00000004">
      <w:pPr>
        <w:pStyle w:val="Heading2"/>
        <w:rPr/>
      </w:pPr>
      <w:bookmarkStart w:colFirst="0" w:colLast="0" w:name="_d9oz61mflwmc" w:id="1"/>
      <w:bookmarkEnd w:id="1"/>
      <w:r w:rsidDel="00000000" w:rsidR="00000000" w:rsidRPr="00000000">
        <w:rPr>
          <w:rtl w:val="0"/>
        </w:rPr>
        <w:t xml:space="preserve">Intro:</w:t>
      </w:r>
    </w:p>
    <w:p w:rsidR="00000000" w:rsidDel="00000000" w:rsidP="00000000" w:rsidRDefault="00000000" w:rsidRPr="00000000" w14:paraId="00000005">
      <w:pPr>
        <w:spacing w:after="240" w:lineRule="auto"/>
        <w:jc w:val="both"/>
        <w:rPr/>
      </w:pPr>
      <w:r w:rsidDel="00000000" w:rsidR="00000000" w:rsidRPr="00000000">
        <w:rPr>
          <w:rtl w:val="0"/>
        </w:rPr>
        <w:t xml:space="preserve">El </w:t>
      </w:r>
      <w:r w:rsidDel="00000000" w:rsidR="00000000" w:rsidRPr="00000000">
        <w:rPr>
          <w:b w:val="1"/>
          <w:i w:val="1"/>
          <w:rtl w:val="0"/>
        </w:rPr>
        <w:t xml:space="preserve">Compliance Officer</w:t>
      </w:r>
      <w:r w:rsidDel="00000000" w:rsidR="00000000" w:rsidRPr="00000000">
        <w:rPr>
          <w:b w:val="1"/>
          <w:rtl w:val="0"/>
        </w:rPr>
        <w:t xml:space="preserve"> </w:t>
      </w:r>
      <w:r w:rsidDel="00000000" w:rsidR="00000000" w:rsidRPr="00000000">
        <w:rPr>
          <w:rtl w:val="0"/>
        </w:rPr>
        <w:t xml:space="preserve">o en castellano, </w:t>
      </w:r>
      <w:r w:rsidDel="00000000" w:rsidR="00000000" w:rsidRPr="00000000">
        <w:rPr>
          <w:b w:val="1"/>
          <w:rtl w:val="0"/>
        </w:rPr>
        <w:t xml:space="preserve">Oficial de Cumplimiento</w:t>
      </w:r>
      <w:r w:rsidDel="00000000" w:rsidR="00000000" w:rsidRPr="00000000">
        <w:rPr>
          <w:rtl w:val="0"/>
        </w:rPr>
        <w:t xml:space="preserve"> es, dentro de la empresa, </w:t>
      </w:r>
      <w:r w:rsidDel="00000000" w:rsidR="00000000" w:rsidRPr="00000000">
        <w:rPr>
          <w:b w:val="1"/>
          <w:rtl w:val="0"/>
        </w:rPr>
        <w:t xml:space="preserve">el </w:t>
      </w:r>
      <w:r w:rsidDel="00000000" w:rsidR="00000000" w:rsidRPr="00000000">
        <w:rPr>
          <w:b w:val="1"/>
          <w:u w:val="single"/>
          <w:rtl w:val="0"/>
        </w:rPr>
        <w:t xml:space="preserve">encargado de asegurar el cumplimiento de la normativa de aplicación</w:t>
      </w:r>
      <w:r w:rsidDel="00000000" w:rsidR="00000000" w:rsidRPr="00000000">
        <w:rPr>
          <w:rtl w:val="0"/>
        </w:rPr>
        <w:t xml:space="preserve"> o de cualquier tipo de legislación relacionada con el sector.</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Tienen una fuerte base jurídica y formación en otros ámbitos como el buen gobierno.</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Su objetivo es asegurar que una organización tenga controles internos que midan y administren adecuadamente los riesgos que enfrenta.</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En el caso de una infracción regulatoria, es importante que el </w:t>
      </w:r>
      <w:r w:rsidDel="00000000" w:rsidR="00000000" w:rsidRPr="00000000">
        <w:rPr>
          <w:b w:val="1"/>
          <w:i w:val="1"/>
          <w:rtl w:val="0"/>
        </w:rPr>
        <w:t xml:space="preserve">Compliance Officer</w:t>
      </w:r>
      <w:r w:rsidDel="00000000" w:rsidR="00000000" w:rsidRPr="00000000">
        <w:rPr>
          <w:rtl w:val="0"/>
        </w:rPr>
        <w:t xml:space="preserve"> tenga medidas disciplinarias apropiadas para evitar una recurrencia futura.</w:t>
      </w:r>
    </w:p>
    <w:p w:rsidR="00000000" w:rsidDel="00000000" w:rsidP="00000000" w:rsidRDefault="00000000" w:rsidRPr="00000000" w14:paraId="00000009">
      <w:pPr>
        <w:spacing w:after="240" w:before="240" w:lineRule="auto"/>
        <w:jc w:val="both"/>
        <w:rPr>
          <w:b w:val="1"/>
        </w:rPr>
      </w:pPr>
      <w:r w:rsidDel="00000000" w:rsidR="00000000" w:rsidRPr="00000000">
        <w:rPr>
          <w:rtl w:val="0"/>
        </w:rPr>
        <w:t xml:space="preserve">A lo largo de los años, ha ido aumentando la preocupación e importancia en torno a esta figura, hasta el punto de publicarse la norma </w:t>
      </w:r>
      <w:r w:rsidDel="00000000" w:rsidR="00000000" w:rsidRPr="00000000">
        <w:rPr>
          <w:b w:val="1"/>
          <w:color w:val="ff6600"/>
          <w:rtl w:val="0"/>
        </w:rPr>
        <w:t xml:space="preserve">ISO 19600</w:t>
      </w:r>
      <w:r w:rsidDel="00000000" w:rsidR="00000000" w:rsidRPr="00000000">
        <w:rPr>
          <w:color w:val="ff6600"/>
          <w:rtl w:val="0"/>
        </w:rPr>
        <w:t xml:space="preserve"> </w:t>
      </w:r>
      <w:r w:rsidDel="00000000" w:rsidR="00000000" w:rsidRPr="00000000">
        <w:rPr>
          <w:rtl w:val="0"/>
        </w:rPr>
        <w:t xml:space="preserve">sobre los </w:t>
      </w:r>
      <w:r w:rsidDel="00000000" w:rsidR="00000000" w:rsidRPr="00000000">
        <w:rPr>
          <w:b w:val="1"/>
          <w:i w:val="1"/>
          <w:color w:val="ff6600"/>
          <w:rtl w:val="0"/>
        </w:rPr>
        <w:t xml:space="preserve">Sistemas de Gestión de Compliance</w:t>
      </w:r>
      <w:r w:rsidDel="00000000" w:rsidR="00000000" w:rsidRPr="00000000">
        <w:rPr>
          <w:b w:val="1"/>
          <w:color w:val="ff6600"/>
          <w:rtl w:val="0"/>
        </w:rPr>
        <w:t xml:space="preserve">.</w:t>
      </w:r>
      <w:r w:rsidDel="00000000" w:rsidR="00000000" w:rsidRPr="00000000">
        <w:rPr>
          <w:b w:val="1"/>
          <w:rtl w:val="0"/>
        </w:rPr>
        <w:t xml:space="preserve"> </w:t>
      </w:r>
    </w:p>
    <w:p w:rsidR="00000000" w:rsidDel="00000000" w:rsidP="00000000" w:rsidRDefault="00000000" w:rsidRPr="00000000" w14:paraId="0000000A">
      <w:pPr>
        <w:spacing w:after="240" w:before="240" w:lineRule="auto"/>
        <w:jc w:val="both"/>
        <w:rPr>
          <w:u w:val="single"/>
        </w:rPr>
      </w:pPr>
      <w:r w:rsidDel="00000000" w:rsidR="00000000" w:rsidRPr="00000000">
        <w:rPr>
          <w:rtl w:val="0"/>
        </w:rPr>
        <w:t xml:space="preserve">Por lo tanto, dado el creciente interés acerca de esta figura, y su importancia dentro de las organizaciones, </w:t>
      </w:r>
      <w:r w:rsidDel="00000000" w:rsidR="00000000" w:rsidRPr="00000000">
        <w:rPr>
          <w:u w:val="single"/>
          <w:rtl w:val="0"/>
        </w:rPr>
        <w:t xml:space="preserve">el </w:t>
      </w:r>
      <w:r w:rsidDel="00000000" w:rsidR="00000000" w:rsidRPr="00000000">
        <w:rPr>
          <w:i w:val="1"/>
          <w:u w:val="single"/>
          <w:rtl w:val="0"/>
        </w:rPr>
        <w:t xml:space="preserve">Compliance Officer</w:t>
      </w:r>
      <w:r w:rsidDel="00000000" w:rsidR="00000000" w:rsidRPr="00000000">
        <w:rPr>
          <w:u w:val="single"/>
          <w:rtl w:val="0"/>
        </w:rPr>
        <w:t xml:space="preserve"> ha ido ejerciendo cada vez más influencia sobre la toma de decisiones de negocio.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A pesar de que en la </w:t>
      </w:r>
      <w:r w:rsidDel="00000000" w:rsidR="00000000" w:rsidRPr="00000000">
        <w:rPr>
          <w:color w:val="ff6600"/>
          <w:rtl w:val="0"/>
        </w:rPr>
        <w:t xml:space="preserve">ISO 19600</w:t>
      </w:r>
      <w:r w:rsidDel="00000000" w:rsidR="00000000" w:rsidRPr="00000000">
        <w:rPr>
          <w:rtl w:val="0"/>
        </w:rPr>
        <w:t xml:space="preserve"> se establecen una serie de recomendaciones acerca de cómo realizar el cumplimiento legal en una empresa, en España por ejemplo, no existe una referencia legal específica acerca del </w:t>
      </w:r>
      <w:r w:rsidDel="00000000" w:rsidR="00000000" w:rsidRPr="00000000">
        <w:rPr>
          <w:i w:val="1"/>
          <w:rtl w:val="0"/>
        </w:rPr>
        <w:t xml:space="preserve">Compliance Officer</w:t>
      </w:r>
      <w:r w:rsidDel="00000000" w:rsidR="00000000" w:rsidRPr="00000000">
        <w:rPr>
          <w:rtl w:val="0"/>
        </w:rPr>
        <w:t xml:space="preserve">.</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No obstante, </w:t>
      </w:r>
      <w:r w:rsidDel="00000000" w:rsidR="00000000" w:rsidRPr="00000000">
        <w:rPr>
          <w:b w:val="1"/>
          <w:rtl w:val="0"/>
        </w:rPr>
        <w:t xml:space="preserve">tras la reforma del Código Penal, se dejó constancia de la obligación de supervisión o vigilancia</w:t>
      </w:r>
      <w:r w:rsidDel="00000000" w:rsidR="00000000" w:rsidRPr="00000000">
        <w:rPr>
          <w:rtl w:val="0"/>
        </w:rPr>
        <w:t xml:space="preserve"> lo que, de manera indirecta, nos lleva nuevamente al rol ejercido por la figura del </w:t>
      </w:r>
      <w:r w:rsidDel="00000000" w:rsidR="00000000" w:rsidRPr="00000000">
        <w:rPr>
          <w:i w:val="1"/>
          <w:rtl w:val="0"/>
        </w:rPr>
        <w:t xml:space="preserve">Compliance Officer</w:t>
      </w:r>
      <w:r w:rsidDel="00000000" w:rsidR="00000000" w:rsidRPr="00000000">
        <w:rPr>
          <w:rtl w:val="0"/>
        </w:rPr>
        <w:t xml:space="preserve">.</w:t>
      </w:r>
    </w:p>
    <w:p w:rsidR="00000000" w:rsidDel="00000000" w:rsidP="00000000" w:rsidRDefault="00000000" w:rsidRPr="00000000" w14:paraId="0000000D">
      <w:pPr>
        <w:pStyle w:val="Heading1"/>
        <w:rPr/>
      </w:pPr>
      <w:bookmarkStart w:colFirst="0" w:colLast="0" w:name="_yz108jn99ni" w:id="2"/>
      <w:bookmarkEnd w:id="2"/>
      <w:r w:rsidDel="00000000" w:rsidR="00000000" w:rsidRPr="00000000">
        <w:rPr>
          <w:rtl w:val="0"/>
        </w:rPr>
        <w:t xml:space="preserve">ISO 19600 </w:t>
      </w:r>
    </w:p>
    <w:p w:rsidR="00000000" w:rsidDel="00000000" w:rsidP="00000000" w:rsidRDefault="00000000" w:rsidRPr="00000000" w14:paraId="0000000E">
      <w:pPr>
        <w:pBdr>
          <w:left w:color="auto" w:space="22" w:sz="0" w:val="none"/>
        </w:pBdr>
        <w:spacing w:after="240" w:before="240" w:lineRule="auto"/>
        <w:jc w:val="both"/>
        <w:rPr/>
      </w:pPr>
      <w:r w:rsidDel="00000000" w:rsidR="00000000" w:rsidRPr="00000000">
        <w:rPr>
          <w:rtl w:val="0"/>
        </w:rPr>
        <w:t xml:space="preserve">La norma ISO 19600 publicada en el 2015, quiere reforzar la creciente preocupación y grado de importancia que tiene el </w:t>
      </w:r>
      <w:r w:rsidDel="00000000" w:rsidR="00000000" w:rsidRPr="00000000">
        <w:rPr>
          <w:i w:val="1"/>
          <w:rtl w:val="0"/>
        </w:rPr>
        <w:t xml:space="preserve">Compliance</w:t>
      </w:r>
      <w:r w:rsidDel="00000000" w:rsidR="00000000" w:rsidRPr="00000000">
        <w:rPr>
          <w:rtl w:val="0"/>
        </w:rPr>
        <w:t xml:space="preserve"> dentro de las empresas.</w:t>
      </w:r>
    </w:p>
    <w:p w:rsidR="00000000" w:rsidDel="00000000" w:rsidP="00000000" w:rsidRDefault="00000000" w:rsidRPr="00000000" w14:paraId="0000000F">
      <w:pPr>
        <w:pBdr>
          <w:left w:color="auto" w:space="22" w:sz="0" w:val="none"/>
        </w:pBdr>
        <w:spacing w:after="240" w:before="240" w:lineRule="auto"/>
        <w:jc w:val="both"/>
        <w:rPr/>
      </w:pPr>
      <w:r w:rsidDel="00000000" w:rsidR="00000000" w:rsidRPr="00000000">
        <w:rPr>
          <w:rtl w:val="0"/>
        </w:rPr>
        <w:t xml:space="preserve">Guía de referencia internacional para dotar a las organizaciones de un </w:t>
      </w:r>
      <w:r w:rsidDel="00000000" w:rsidR="00000000" w:rsidRPr="00000000">
        <w:rPr>
          <w:b w:val="1"/>
          <w:rtl w:val="0"/>
        </w:rPr>
        <w:t xml:space="preserve">Sistema de Gestión de Compliance (cumplimiento normativo)</w:t>
      </w:r>
      <w:r w:rsidDel="00000000" w:rsidR="00000000" w:rsidRPr="00000000">
        <w:rPr>
          <w:rtl w:val="0"/>
        </w:rPr>
        <w:t xml:space="preserve"> con el objetivo de evitar los diferentes riesgos que se producen por el incumplimiento legal, es decir, disminuir los riesgos que existen de sufrir sanciones, multas, contingencias, daños, etc.</w:t>
      </w:r>
    </w:p>
    <w:p w:rsidR="00000000" w:rsidDel="00000000" w:rsidP="00000000" w:rsidRDefault="00000000" w:rsidRPr="00000000" w14:paraId="00000010">
      <w:pPr>
        <w:numPr>
          <w:ilvl w:val="0"/>
          <w:numId w:val="10"/>
        </w:numPr>
        <w:spacing w:after="0" w:afterAutospacing="0" w:before="240" w:lineRule="auto"/>
        <w:ind w:left="720" w:hanging="360"/>
      </w:pPr>
      <w:r w:rsidDel="00000000" w:rsidR="00000000" w:rsidRPr="00000000">
        <w:rPr>
          <w:rtl w:val="0"/>
        </w:rPr>
        <w:t xml:space="preserve">Propone un conjunto de directrices con la finalidad de proporcionar orientaciones sobre cómo establecer, desarrollar, ejecutar, evaluar, mantener y mejorar un Sistema de Gestión de Compliance dentro de la empresa, por lo que no es una norma certificable.</w:t>
        <w:br w:type="textWrapping"/>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rtl w:val="0"/>
        </w:rPr>
        <w:t xml:space="preserve">El alcance de los requisitos depende del tamaño, la estructura, la naturaleza y la complejidad de la empresa.</w:t>
        <w:br w:type="textWrapping"/>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rtl w:val="0"/>
        </w:rPr>
        <w:t xml:space="preserve">Es aplicable a todo tipo de organizaciones, no sólo sirve para las grandes empresas, partiendo del principio de adopción de dichas directrices como puede ser un aporte de valor en cada empresa.</w:t>
        <w:br w:type="textWrapping"/>
      </w:r>
    </w:p>
    <w:p w:rsidR="00000000" w:rsidDel="00000000" w:rsidP="00000000" w:rsidRDefault="00000000" w:rsidRPr="00000000" w14:paraId="00000013">
      <w:pPr>
        <w:pStyle w:val="Heading2"/>
        <w:jc w:val="center"/>
        <w:rPr>
          <w:color w:val="ff0000"/>
          <w:sz w:val="23"/>
          <w:szCs w:val="23"/>
          <w:highlight w:val="white"/>
        </w:rPr>
      </w:pPr>
      <w:bookmarkStart w:colFirst="0" w:colLast="0" w:name="_dzuxeb847nyy" w:id="3"/>
      <w:bookmarkEnd w:id="3"/>
      <w:r w:rsidDel="00000000" w:rsidR="00000000" w:rsidRPr="00000000">
        <w:rPr>
          <w:color w:val="ff0000"/>
          <w:highlight w:val="white"/>
          <w:rtl w:val="0"/>
        </w:rPr>
        <w:tab/>
      </w:r>
      <w:r w:rsidDel="00000000" w:rsidR="00000000" w:rsidRPr="00000000">
        <w:rPr>
          <w:color w:val="ff0000"/>
          <w:sz w:val="23"/>
          <w:szCs w:val="23"/>
          <w:highlight w:val="white"/>
          <w:rtl w:val="0"/>
        </w:rPr>
        <w:t xml:space="preserve">Actualmente esta norma ha sido anulada y sustituida por la:    </w:t>
      </w:r>
    </w:p>
    <w:p w:rsidR="00000000" w:rsidDel="00000000" w:rsidP="00000000" w:rsidRDefault="00000000" w:rsidRPr="00000000" w14:paraId="00000014">
      <w:pPr>
        <w:pStyle w:val="Heading2"/>
        <w:jc w:val="center"/>
        <w:rPr>
          <w:color w:val="ff0000"/>
          <w:highlight w:val="white"/>
        </w:rPr>
      </w:pPr>
      <w:bookmarkStart w:colFirst="0" w:colLast="0" w:name="_d64vzwyw1ft1" w:id="4"/>
      <w:bookmarkEnd w:id="4"/>
      <w:r w:rsidDel="00000000" w:rsidR="00000000" w:rsidRPr="00000000">
        <w:rPr>
          <w:color w:val="ff0000"/>
          <w:sz w:val="23"/>
          <w:szCs w:val="23"/>
          <w:highlight w:val="white"/>
          <w:rtl w:val="0"/>
        </w:rPr>
        <w:t xml:space="preserve"> </w:t>
      </w:r>
      <w:hyperlink r:id="rId6">
        <w:r w:rsidDel="00000000" w:rsidR="00000000" w:rsidRPr="00000000">
          <w:rPr>
            <w:color w:val="ff0000"/>
            <w:sz w:val="24"/>
            <w:szCs w:val="24"/>
            <w:highlight w:val="white"/>
            <w:u w:val="single"/>
            <w:rtl w:val="0"/>
          </w:rPr>
          <w:t xml:space="preserve">UNE-ISO 37301:2021</w:t>
        </w:r>
      </w:hyperlink>
      <w:r w:rsidDel="00000000" w:rsidR="00000000" w:rsidRPr="00000000">
        <w:rPr>
          <w:rtl w:val="0"/>
        </w:rPr>
      </w:r>
    </w:p>
    <w:p w:rsidR="00000000" w:rsidDel="00000000" w:rsidP="00000000" w:rsidRDefault="00000000" w:rsidRPr="00000000" w14:paraId="00000015">
      <w:pPr>
        <w:numPr>
          <w:ilvl w:val="0"/>
          <w:numId w:val="13"/>
        </w:numPr>
        <w:spacing w:after="0" w:afterAutospacing="0" w:lineRule="auto"/>
        <w:ind w:left="720" w:hanging="360"/>
      </w:pPr>
      <w:r w:rsidDel="00000000" w:rsidR="00000000" w:rsidRPr="00000000">
        <w:rPr>
          <w:b w:val="1"/>
          <w:rtl w:val="0"/>
        </w:rPr>
        <w:t xml:space="preserve">ICS</w:t>
      </w:r>
      <w:r w:rsidDel="00000000" w:rsidR="00000000" w:rsidRPr="00000000">
        <w:rPr>
          <w:rtl w:val="0"/>
        </w:rPr>
        <w:t xml:space="preserve">: Clasificación Internacional de Estándares ISO (ICS),  es un sistema de clasificación internacional para normas técnicas.</w:t>
        <w:br w:type="textWrapping"/>
      </w:r>
    </w:p>
    <w:p w:rsidR="00000000" w:rsidDel="00000000" w:rsidP="00000000" w:rsidRDefault="00000000" w:rsidRPr="00000000" w14:paraId="00000016">
      <w:pPr>
        <w:numPr>
          <w:ilvl w:val="0"/>
          <w:numId w:val="13"/>
        </w:numPr>
        <w:spacing w:after="0" w:afterAutospacing="0" w:lineRule="auto"/>
        <w:ind w:left="720" w:hanging="360"/>
      </w:pPr>
      <w:r w:rsidDel="00000000" w:rsidR="00000000" w:rsidRPr="00000000">
        <w:rPr>
          <w:b w:val="1"/>
          <w:sz w:val="23"/>
          <w:szCs w:val="23"/>
          <w:rtl w:val="0"/>
        </w:rPr>
        <w:t xml:space="preserve">CTN: </w:t>
      </w:r>
      <w:r w:rsidDel="00000000" w:rsidR="00000000" w:rsidRPr="00000000">
        <w:rPr>
          <w:sz w:val="23"/>
          <w:szCs w:val="23"/>
          <w:rtl w:val="0"/>
        </w:rPr>
        <w:t xml:space="preserve">Comités Técnicos de Normalización (CTN), se enfoca en el estudio de las aprobaciones de la propuesta de norma final.</w:t>
        <w:br w:type="textWrapping"/>
      </w:r>
    </w:p>
    <w:p w:rsidR="00000000" w:rsidDel="00000000" w:rsidP="00000000" w:rsidRDefault="00000000" w:rsidRPr="00000000" w14:paraId="00000017">
      <w:pPr>
        <w:numPr>
          <w:ilvl w:val="0"/>
          <w:numId w:val="13"/>
        </w:numPr>
        <w:spacing w:after="240" w:lineRule="auto"/>
        <w:ind w:left="720" w:hanging="360"/>
      </w:pPr>
      <w:r w:rsidDel="00000000" w:rsidR="00000000" w:rsidRPr="00000000">
        <w:rPr>
          <w:rtl w:val="0"/>
        </w:rPr>
        <w:t xml:space="preserve">Las normas </w:t>
      </w:r>
      <w:r w:rsidDel="00000000" w:rsidR="00000000" w:rsidRPr="00000000">
        <w:rPr>
          <w:b w:val="1"/>
          <w:color w:val="333333"/>
          <w:sz w:val="23"/>
          <w:szCs w:val="23"/>
          <w:rtl w:val="0"/>
        </w:rPr>
        <w:t xml:space="preserve">UNE </w:t>
      </w:r>
      <w:r w:rsidDel="00000000" w:rsidR="00000000" w:rsidRPr="00000000">
        <w:rPr>
          <w:color w:val="333333"/>
          <w:sz w:val="23"/>
          <w:szCs w:val="23"/>
          <w:rtl w:val="0"/>
        </w:rPr>
        <w:t xml:space="preserve">(Una Norma Española) son un grupo unido de normas tecnológicas fundadas por los Comités Técnicos de Normalización (CTN)</w:t>
        <w:br w:type="textWrapping"/>
      </w:r>
    </w:p>
    <w:p w:rsidR="00000000" w:rsidDel="00000000" w:rsidP="00000000" w:rsidRDefault="00000000" w:rsidRPr="00000000" w14:paraId="00000018">
      <w:pPr>
        <w:pStyle w:val="Heading2"/>
        <w:keepNext w:val="0"/>
        <w:keepLines w:val="0"/>
        <w:spacing w:before="480" w:lineRule="auto"/>
        <w:rPr/>
      </w:pPr>
      <w:bookmarkStart w:colFirst="0" w:colLast="0" w:name="_yv3mi472esi1" w:id="5"/>
      <w:bookmarkEnd w:id="5"/>
      <w:r w:rsidDel="00000000" w:rsidR="00000000" w:rsidRPr="00000000">
        <w:rPr>
          <w:rtl w:val="0"/>
        </w:rPr>
        <w:t xml:space="preserve">Competencias</w:t>
      </w:r>
    </w:p>
    <w:p w:rsidR="00000000" w:rsidDel="00000000" w:rsidP="00000000" w:rsidRDefault="00000000" w:rsidRPr="00000000" w14:paraId="00000019">
      <w:pPr>
        <w:spacing w:after="240" w:lineRule="auto"/>
        <w:rPr>
          <w:b w:val="1"/>
        </w:rPr>
      </w:pPr>
      <w:r w:rsidDel="00000000" w:rsidR="00000000" w:rsidRPr="00000000">
        <w:rPr>
          <w:b w:val="1"/>
          <w:rtl w:val="0"/>
        </w:rPr>
        <w:t xml:space="preserve">Partiendo de que :</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rtl w:val="0"/>
        </w:rPr>
        <w:t xml:space="preserve">Le corresponde la supervisión del funcionamiento y cumplimiento del modelo de prevención implantado </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Participa en el diseño, implementación, verificación y actualización de los programas de cumplimiento</w:t>
        <w:br w:type="textWrapping"/>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las competencias que se le atribuyen son:</w:t>
      </w:r>
    </w:p>
    <w:p w:rsidR="00000000" w:rsidDel="00000000" w:rsidP="00000000" w:rsidRDefault="00000000" w:rsidRPr="00000000" w14:paraId="0000001D">
      <w:pPr>
        <w:spacing w:after="240" w:before="240" w:lineRule="auto"/>
        <w:rPr/>
      </w:pPr>
      <w:r w:rsidDel="00000000" w:rsidR="00000000" w:rsidRPr="00000000">
        <w:rPr>
          <w:b w:val="1"/>
          <w:rtl w:val="0"/>
        </w:rPr>
        <w:t xml:space="preserve">PERSONALES: </w:t>
      </w:r>
      <w:r w:rsidDel="00000000" w:rsidR="00000000" w:rsidRPr="00000000">
        <w:rPr>
          <w:rtl w:val="0"/>
        </w:rPr>
        <w:t xml:space="preserve">  Conocimiento y Liderazgo.</w:t>
      </w:r>
    </w:p>
    <w:p w:rsidR="00000000" w:rsidDel="00000000" w:rsidP="00000000" w:rsidRDefault="00000000" w:rsidRPr="00000000" w14:paraId="0000001E">
      <w:pPr>
        <w:rPr/>
      </w:pPr>
      <w:r w:rsidDel="00000000" w:rsidR="00000000" w:rsidRPr="00000000">
        <w:rPr/>
        <w:drawing>
          <wp:inline distB="114300" distT="114300" distL="114300" distR="114300">
            <wp:extent cx="5943600"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tab/>
      </w:r>
    </w:p>
    <w:p w:rsidR="00000000" w:rsidDel="00000000" w:rsidP="00000000" w:rsidRDefault="00000000" w:rsidRPr="00000000" w14:paraId="0000001F">
      <w:pPr>
        <w:pStyle w:val="Heading2"/>
        <w:rPr/>
      </w:pPr>
      <w:bookmarkStart w:colFirst="0" w:colLast="0" w:name="_726irp3y8tyw" w:id="6"/>
      <w:bookmarkEnd w:id="6"/>
      <w:r w:rsidDel="00000000" w:rsidR="00000000" w:rsidRPr="00000000">
        <w:rPr>
          <w:rtl w:val="0"/>
        </w:rPr>
        <w:t xml:space="preserve">Funciones:</w:t>
      </w:r>
    </w:p>
    <w:p w:rsidR="00000000" w:rsidDel="00000000" w:rsidP="00000000" w:rsidRDefault="00000000" w:rsidRPr="00000000" w14:paraId="00000020">
      <w:pPr>
        <w:spacing w:after="240" w:before="240" w:lineRule="auto"/>
        <w:rPr/>
      </w:pPr>
      <w:r w:rsidDel="00000000" w:rsidR="00000000" w:rsidRPr="00000000">
        <w:rPr>
          <w:rtl w:val="0"/>
        </w:rPr>
        <w:t xml:space="preserve">La función básica que cumple el/la </w:t>
      </w:r>
      <w:r w:rsidDel="00000000" w:rsidR="00000000" w:rsidRPr="00000000">
        <w:rPr>
          <w:i w:val="1"/>
          <w:rtl w:val="0"/>
        </w:rPr>
        <w:t xml:space="preserve">Compliance Officer</w:t>
      </w:r>
      <w:r w:rsidDel="00000000" w:rsidR="00000000" w:rsidRPr="00000000">
        <w:rPr>
          <w:rtl w:val="0"/>
        </w:rPr>
        <w:t xml:space="preserve">  es </w:t>
      </w:r>
      <w:r w:rsidDel="00000000" w:rsidR="00000000" w:rsidRPr="00000000">
        <w:rPr>
          <w:b w:val="1"/>
          <w:rtl w:val="0"/>
        </w:rPr>
        <w:t xml:space="preserve">promover una conducta ética</w:t>
      </w:r>
      <w:r w:rsidDel="00000000" w:rsidR="00000000" w:rsidRPr="00000000">
        <w:rPr>
          <w:rtl w:val="0"/>
        </w:rPr>
        <w:t xml:space="preserve"> y el </w:t>
      </w:r>
      <w:r w:rsidDel="00000000" w:rsidR="00000000" w:rsidRPr="00000000">
        <w:rPr>
          <w:b w:val="1"/>
          <w:rtl w:val="0"/>
        </w:rPr>
        <w:t xml:space="preserve">cumplimiento de las normas</w:t>
      </w:r>
      <w:r w:rsidDel="00000000" w:rsidR="00000000" w:rsidRPr="00000000">
        <w:rPr>
          <w:rtl w:val="0"/>
        </w:rPr>
        <w:t xml:space="preserve">, reglamentos y procesos estándar que rigen la forma en que las organizaciones deben llevar a cabo sus negocios.</w:t>
      </w:r>
    </w:p>
    <w:p w:rsidR="00000000" w:rsidDel="00000000" w:rsidP="00000000" w:rsidRDefault="00000000" w:rsidRPr="00000000" w14:paraId="00000021">
      <w:pPr>
        <w:spacing w:after="240" w:before="240" w:lineRule="auto"/>
        <w:rPr/>
      </w:pPr>
      <w:r w:rsidDel="00000000" w:rsidR="00000000" w:rsidRPr="00000000">
        <w:rPr>
          <w:rtl w:val="0"/>
        </w:rPr>
        <w:t xml:space="preserve"> También tiene el deber de informar acerca de la posibilidad de riesgos e incumplimientos.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Entender el funcionamiento de la organización y del negocio es la primera función, entender los procesos y procedimientos de la empresa, de tal manera que pueda identificar los requisitos y obligaciones de los mismos e integrarlos en el sistema de cumplimiento normativo.</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u w:val="single"/>
          <w:rtl w:val="0"/>
        </w:rPr>
        <w:t xml:space="preserve">Funciones</w:t>
      </w:r>
      <w:r w:rsidDel="00000000" w:rsidR="00000000" w:rsidRPr="00000000">
        <w:rPr>
          <w:b w:val="1"/>
          <w:rtl w:val="0"/>
        </w:rPr>
        <w:t xml:space="preserv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 1. </w:t>
        <w:tab/>
        <w:t xml:space="preserve">Desarrollar y mantener la cultura de cumplimiento adecuada:</w:t>
      </w:r>
    </w:p>
    <w:p w:rsidR="00000000" w:rsidDel="00000000" w:rsidP="00000000" w:rsidRDefault="00000000" w:rsidRPr="00000000" w14:paraId="00000026">
      <w:pPr>
        <w:pBdr>
          <w:left w:color="auto" w:space="22" w:sz="0" w:val="none"/>
        </w:pBdr>
        <w:spacing w:after="240" w:before="240" w:lineRule="auto"/>
        <w:rPr/>
      </w:pPr>
      <w:r w:rsidDel="00000000" w:rsidR="00000000" w:rsidRPr="00000000">
        <w:rPr>
          <w:rtl w:val="0"/>
        </w:rPr>
        <w:t xml:space="preserve">Una Cultura de Cumplimiento debe ser una parte integral de la ética de la organización, debe implementar los elementos de cumplimiento que deben ser evidentes en toda la organización, comunicarlos y supervisarlos, con el objetivo de que sus integrantes los conozcan y los tomen en cuenta.</w:t>
      </w:r>
    </w:p>
    <w:p w:rsidR="00000000" w:rsidDel="00000000" w:rsidP="00000000" w:rsidRDefault="00000000" w:rsidRPr="00000000" w14:paraId="00000027">
      <w:pPr>
        <w:numPr>
          <w:ilvl w:val="0"/>
          <w:numId w:val="14"/>
        </w:numPr>
        <w:spacing w:after="240" w:before="240" w:lineRule="auto"/>
        <w:ind w:left="720" w:hanging="360"/>
      </w:pPr>
      <w:r w:rsidDel="00000000" w:rsidR="00000000" w:rsidRPr="00000000">
        <w:rPr>
          <w:rtl w:val="0"/>
        </w:rPr>
        <w:t xml:space="preserve">una </w:t>
      </w:r>
      <w:r w:rsidDel="00000000" w:rsidR="00000000" w:rsidRPr="00000000">
        <w:rPr>
          <w:color w:val="ff6600"/>
          <w:rtl w:val="0"/>
        </w:rPr>
        <w:t xml:space="preserve">cultura de cumplimiento correcta</w:t>
      </w:r>
      <w:r w:rsidDel="00000000" w:rsidR="00000000" w:rsidRPr="00000000">
        <w:rPr>
          <w:rtl w:val="0"/>
        </w:rPr>
        <w:t xml:space="preserve"> puede producir eficiencias, mantener la coherencia, mejorar la confiabilidad y la garantía, y dar como resultado una mayor confianza de las partes interesadas.</w:t>
        <w:br w:type="textWrapping"/>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2. </w:t>
        <w:tab/>
        <w:t xml:space="preserve">Asesoramiento legal y regulatorio:</w:t>
      </w:r>
    </w:p>
    <w:p w:rsidR="00000000" w:rsidDel="00000000" w:rsidP="00000000" w:rsidRDefault="00000000" w:rsidRPr="00000000" w14:paraId="00000029">
      <w:pPr>
        <w:pBdr>
          <w:left w:color="auto" w:space="22" w:sz="0" w:val="none"/>
        </w:pBdr>
        <w:spacing w:after="240" w:before="240" w:lineRule="auto"/>
        <w:rPr/>
      </w:pPr>
      <w:r w:rsidDel="00000000" w:rsidR="00000000" w:rsidRPr="00000000">
        <w:rPr>
          <w:rtl w:val="0"/>
        </w:rPr>
        <w:t xml:space="preserve"> Es el experto/a en reglamentación de la empresa, y es su función:</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estar al día con todos los asuntos regulatorios relevantes para el sector en el que operan</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ser capaz de identificar posibles amenazas de incumplimiento y tomar medidas para aliviarlos. Estas amenazas pueden ser el incumplimiento de leyes y reglamentos específicos en todas las operaciones de la empresa, desde el lanzamiento y la comercialización de un nuevo producto, hasta el empleo de nuevas personas y el cambio de los procedimientos internos.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3.     Supervisión:</w:t>
      </w:r>
    </w:p>
    <w:p w:rsidR="00000000" w:rsidDel="00000000" w:rsidP="00000000" w:rsidRDefault="00000000" w:rsidRPr="00000000" w14:paraId="0000002D">
      <w:pPr>
        <w:numPr>
          <w:ilvl w:val="0"/>
          <w:numId w:val="12"/>
        </w:numPr>
        <w:spacing w:after="0" w:afterAutospacing="0" w:before="240" w:lineRule="auto"/>
        <w:ind w:left="720" w:hanging="360"/>
      </w:pPr>
      <w:r w:rsidDel="00000000" w:rsidR="00000000" w:rsidRPr="00000000">
        <w:rPr>
          <w:rtl w:val="0"/>
        </w:rPr>
        <w:t xml:space="preserve">La monitorización del cumplimiento es un componente clave de cualquier función de cumplimiento efectiva.</w:t>
        <w:br w:type="textWrapping"/>
      </w:r>
    </w:p>
    <w:p w:rsidR="00000000" w:rsidDel="00000000" w:rsidP="00000000" w:rsidRDefault="00000000" w:rsidRPr="00000000" w14:paraId="0000002E">
      <w:pPr>
        <w:numPr>
          <w:ilvl w:val="0"/>
          <w:numId w:val="12"/>
        </w:numPr>
        <w:spacing w:after="240" w:before="0" w:beforeAutospacing="0" w:lineRule="auto"/>
        <w:ind w:left="720" w:hanging="360"/>
      </w:pPr>
      <w:r w:rsidDel="00000000" w:rsidR="00000000" w:rsidRPr="00000000">
        <w:rPr>
          <w:rtl w:val="0"/>
        </w:rPr>
        <w:t xml:space="preserve">Debe asegurarse de la monitorización proactiva de los procesos de la organización con respecto al cumplimiento legal o normativo. Para este tipo de seguimientos se realizarán revisiones periódicas con una frecuencia determinada evaluando el proceso y a sus integrantes.</w:t>
        <w:br w:type="textWrapping"/>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4. </w:t>
        <w:tab/>
        <w:t xml:space="preserve">Comunicación:</w:t>
      </w:r>
    </w:p>
    <w:p w:rsidR="00000000" w:rsidDel="00000000" w:rsidP="00000000" w:rsidRDefault="00000000" w:rsidRPr="00000000" w14:paraId="00000030">
      <w:pPr>
        <w:pBdr>
          <w:left w:color="auto" w:space="22" w:sz="0" w:val="none"/>
        </w:pBdr>
        <w:spacing w:after="240" w:before="240" w:lineRule="auto"/>
        <w:rPr/>
      </w:pPr>
      <w:r w:rsidDel="00000000" w:rsidR="00000000" w:rsidRPr="00000000">
        <w:rPr>
          <w:rtl w:val="0"/>
        </w:rPr>
        <w:t xml:space="preserve">Es el medio en que el regulador se comunica con la empresa. Por ejemplo, con la AEPD</w:t>
      </w:r>
    </w:p>
    <w:p w:rsidR="00000000" w:rsidDel="00000000" w:rsidP="00000000" w:rsidRDefault="00000000" w:rsidRPr="00000000" w14:paraId="00000031">
      <w:pPr>
        <w:pBdr>
          <w:left w:color="auto" w:space="22" w:sz="0" w:val="none"/>
        </w:pBdr>
        <w:spacing w:after="240" w:before="240" w:lineRule="auto"/>
        <w:rPr/>
      </w:pPr>
      <w:r w:rsidDel="00000000" w:rsidR="00000000" w:rsidRPr="00000000">
        <w:rPr>
          <w:rtl w:val="0"/>
        </w:rPr>
        <w:t xml:space="preserve">Es el encargado de comunicar a la empresa cualquier tipo de requerimiento con origen en alguna ley o en el propio regulador, asimismo, también es el responsable de transmitir información hacia el regulador, comunicando requerimientos, solicitudes de información, sugerencias, dudas y consultas.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5.     Gestión de incidencias:</w:t>
      </w:r>
    </w:p>
    <w:p w:rsidR="00000000" w:rsidDel="00000000" w:rsidP="00000000" w:rsidRDefault="00000000" w:rsidRPr="00000000" w14:paraId="00000033">
      <w:pPr>
        <w:pBdr>
          <w:left w:color="auto" w:space="22" w:sz="0" w:val="none"/>
        </w:pBdr>
        <w:spacing w:after="240" w:before="240" w:lineRule="auto"/>
        <w:rPr/>
      </w:pPr>
      <w:r w:rsidDel="00000000" w:rsidR="00000000" w:rsidRPr="00000000">
        <w:rPr>
          <w:rtl w:val="0"/>
        </w:rPr>
        <w:t xml:space="preserve">Es su función tomar medidas si surgen problemas, ya sean las preocupaciones de los empleados y empleadas, las circulares emitidas por el regulador que afectan las operaciones de la empresa, o cualquier problema que pueda dejar a la empresa vulnerable a sanciones y multas.</w:t>
      </w:r>
    </w:p>
    <w:p w:rsidR="00000000" w:rsidDel="00000000" w:rsidP="00000000" w:rsidRDefault="00000000" w:rsidRPr="00000000" w14:paraId="00000034">
      <w:pPr>
        <w:numPr>
          <w:ilvl w:val="0"/>
          <w:numId w:val="16"/>
        </w:numPr>
        <w:spacing w:after="240" w:before="240" w:lineRule="auto"/>
        <w:ind w:left="720" w:hanging="360"/>
      </w:pPr>
      <w:r w:rsidDel="00000000" w:rsidR="00000000" w:rsidRPr="00000000">
        <w:rPr>
          <w:rtl w:val="0"/>
        </w:rPr>
        <w:t xml:space="preserve">Debe ser capaz de reaccionar a cualquier incidencia relacionada con el cumplimiento, bien a través de denuncias o a través de sanciones, debe tener las herramientas necesarias para poder detener una situación de riesgo para la compañía y mitigar cualquier vulnerabilidad que pueda ocasionar sanciones o multas.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6.  Asegurar el cumplimiento en terceras partes:</w:t>
      </w:r>
    </w:p>
    <w:p w:rsidR="00000000" w:rsidDel="00000000" w:rsidP="00000000" w:rsidRDefault="00000000" w:rsidRPr="00000000" w14:paraId="00000036">
      <w:pPr>
        <w:spacing w:after="240" w:before="240" w:lineRule="auto"/>
        <w:rPr/>
      </w:pPr>
      <w:r w:rsidDel="00000000" w:rsidR="00000000" w:rsidRPr="00000000">
        <w:rPr>
          <w:rtl w:val="0"/>
        </w:rPr>
        <w:t xml:space="preserve">          Debe tener en cuenta también el cumplimiento legal y normativo en los productos y servicios contratados a terceras partes, y ser capaz de identificar y gestionar los riesgos que surgen de la relación con sus clientes,         proveedores y en general con cualquier tercero relacionado con la organización. </w:t>
      </w:r>
    </w:p>
    <w:p w:rsidR="00000000" w:rsidDel="00000000" w:rsidP="00000000" w:rsidRDefault="00000000" w:rsidRPr="00000000" w14:paraId="00000037">
      <w:pPr>
        <w:numPr>
          <w:ilvl w:val="0"/>
          <w:numId w:val="11"/>
        </w:numPr>
        <w:spacing w:after="240" w:before="240" w:lineRule="auto"/>
        <w:ind w:left="720" w:hanging="360"/>
      </w:pPr>
      <w:r w:rsidDel="00000000" w:rsidR="00000000" w:rsidRPr="00000000">
        <w:rPr>
          <w:rtl w:val="0"/>
        </w:rPr>
        <w:t xml:space="preserve">en caso de externalizar un servicio, y acontezca una incidencia por algún tipo de incumplimiento legal con el proveedor, la</w:t>
      </w:r>
      <w:r w:rsidDel="00000000" w:rsidR="00000000" w:rsidRPr="00000000">
        <w:rPr>
          <w:u w:val="single"/>
          <w:rtl w:val="0"/>
        </w:rPr>
        <w:t xml:space="preserve"> empresa contratante, no está eximida de responsabilidad sobre dicho servicio,</w:t>
      </w:r>
      <w:r w:rsidDel="00000000" w:rsidR="00000000" w:rsidRPr="00000000">
        <w:rPr>
          <w:rtl w:val="0"/>
        </w:rPr>
        <w:t xml:space="preserve"> estos casos son especialmente relevantes, por ejemplo, en procesos relacionados con la protección de datos.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4"/>
        <w:keepNext w:val="0"/>
        <w:keepLines w:val="0"/>
        <w:pBdr>
          <w:left w:color="auto" w:space="22" w:sz="0" w:val="none"/>
        </w:pBdr>
        <w:spacing w:after="40" w:before="240" w:lineRule="auto"/>
        <w:rPr>
          <w:b w:val="1"/>
          <w:color w:val="000000"/>
          <w:sz w:val="22"/>
          <w:szCs w:val="22"/>
          <w:u w:val="single"/>
        </w:rPr>
      </w:pPr>
      <w:bookmarkStart w:colFirst="0" w:colLast="0" w:name="_p6j1anvagvph" w:id="7"/>
      <w:bookmarkEnd w:id="7"/>
      <w:r w:rsidDel="00000000" w:rsidR="00000000" w:rsidRPr="00000000">
        <w:rPr>
          <w:b w:val="1"/>
          <w:color w:val="000000"/>
          <w:sz w:val="22"/>
          <w:szCs w:val="22"/>
          <w:u w:val="single"/>
          <w:rtl w:val="0"/>
        </w:rPr>
        <w:t xml:space="preserve">TOMA NOTA</w:t>
      </w:r>
    </w:p>
    <w:p w:rsidR="00000000" w:rsidDel="00000000" w:rsidP="00000000" w:rsidRDefault="00000000" w:rsidRPr="00000000" w14:paraId="0000003A">
      <w:pPr>
        <w:pBdr>
          <w:left w:color="auto" w:space="45" w:sz="0" w:val="none"/>
        </w:pBdr>
        <w:spacing w:after="240" w:before="240" w:lineRule="auto"/>
        <w:rPr/>
      </w:pPr>
      <w:r w:rsidDel="00000000" w:rsidR="00000000" w:rsidRPr="00000000">
        <w:rPr>
          <w:b w:val="1"/>
          <w:rtl w:val="0"/>
        </w:rPr>
        <w:t xml:space="preserve">CISO: - </w:t>
      </w:r>
      <w:r w:rsidDel="00000000" w:rsidR="00000000" w:rsidRPr="00000000">
        <w:rPr>
          <w:b w:val="1"/>
          <w:sz w:val="24"/>
          <w:szCs w:val="24"/>
          <w:rtl w:val="0"/>
        </w:rPr>
        <w:t xml:space="preserve">Director/a de seguridad de la información:</w:t>
      </w:r>
      <w:r w:rsidDel="00000000" w:rsidR="00000000" w:rsidRPr="00000000">
        <w:rPr>
          <w:rtl w:val="0"/>
        </w:rPr>
        <w:t xml:space="preserve"> figura que en una compañía lidera la seguridad de la información, siendo su principal función la de garantizar la protección del activo más importante de cualquier entidad: la información. </w:t>
      </w:r>
    </w:p>
    <w:p w:rsidR="00000000" w:rsidDel="00000000" w:rsidP="00000000" w:rsidRDefault="00000000" w:rsidRPr="00000000" w14:paraId="0000003B">
      <w:pPr>
        <w:pBdr>
          <w:left w:color="auto" w:space="45" w:sz="0" w:val="none"/>
        </w:pBdr>
        <w:spacing w:after="240" w:before="240" w:lineRule="auto"/>
        <w:rPr>
          <w:b w:val="1"/>
        </w:rPr>
      </w:pPr>
      <w:r w:rsidDel="00000000" w:rsidR="00000000" w:rsidRPr="00000000">
        <w:rPr>
          <w:b w:val="1"/>
          <w:rtl w:val="0"/>
        </w:rPr>
        <w:t xml:space="preserve">RSI:</w:t>
      </w:r>
    </w:p>
    <w:p w:rsidR="00000000" w:rsidDel="00000000" w:rsidP="00000000" w:rsidRDefault="00000000" w:rsidRPr="00000000" w14:paraId="0000003C">
      <w:pPr>
        <w:pBdr>
          <w:left w:color="auto" w:space="45" w:sz="0" w:val="none"/>
        </w:pBdr>
        <w:spacing w:after="240" w:before="240" w:lineRule="auto"/>
        <w:rPr/>
      </w:pPr>
      <w:r w:rsidDel="00000000" w:rsidR="00000000" w:rsidRPr="00000000">
        <w:rPr>
          <w:rtl w:val="0"/>
        </w:rPr>
        <w:t xml:space="preserve">Tras el antes y después que ha supuesto la entrada en vigor de la </w:t>
      </w:r>
      <w:hyperlink r:id="rId8">
        <w:r w:rsidDel="00000000" w:rsidR="00000000" w:rsidRPr="00000000">
          <w:rPr>
            <w:color w:val="1155cc"/>
            <w:u w:val="single"/>
            <w:rtl w:val="0"/>
          </w:rPr>
          <w:t xml:space="preserve">Nueva Ley NIS </w:t>
        </w:r>
      </w:hyperlink>
      <w:r w:rsidDel="00000000" w:rsidR="00000000" w:rsidRPr="00000000">
        <w:rPr>
          <w:rtl w:val="0"/>
        </w:rPr>
        <w:t xml:space="preserve">a principios de 2021 –</w:t>
      </w:r>
      <w:hyperlink r:id="rId9">
        <w:r w:rsidDel="00000000" w:rsidR="00000000" w:rsidRPr="00000000">
          <w:rPr>
            <w:rtl w:val="0"/>
          </w:rPr>
          <w:t xml:space="preserve"> </w:t>
        </w:r>
      </w:hyperlink>
      <w:hyperlink r:id="rId10">
        <w:r w:rsidDel="00000000" w:rsidR="00000000" w:rsidRPr="00000000">
          <w:rPr>
            <w:color w:val="1155cc"/>
            <w:u w:val="single"/>
            <w:rtl w:val="0"/>
          </w:rPr>
          <w:t xml:space="preserve">RD Ley 43/2021</w:t>
        </w:r>
      </w:hyperlink>
      <w:r w:rsidDel="00000000" w:rsidR="00000000" w:rsidRPr="00000000">
        <w:rPr>
          <w:rtl w:val="0"/>
        </w:rPr>
        <w:t xml:space="preserve"> -  ha mejorado la regulación de la ciberseguridad.</w:t>
      </w:r>
    </w:p>
    <w:p w:rsidR="00000000" w:rsidDel="00000000" w:rsidP="00000000" w:rsidRDefault="00000000" w:rsidRPr="00000000" w14:paraId="0000003D">
      <w:pPr>
        <w:pBdr>
          <w:left w:color="auto" w:space="45" w:sz="0" w:val="none"/>
        </w:pBdr>
        <w:spacing w:after="240" w:before="240" w:lineRule="auto"/>
        <w:rPr/>
      </w:pPr>
      <w:r w:rsidDel="00000000" w:rsidR="00000000" w:rsidRPr="00000000">
        <w:rPr>
          <w:rtl w:val="0"/>
        </w:rPr>
        <w:t xml:space="preserve">Entre las novedades que ha supuesto la nueva norma, destaca la exigencia en empresas y administraciones de determinar un/a </w:t>
      </w:r>
      <w:r w:rsidDel="00000000" w:rsidR="00000000" w:rsidRPr="00000000">
        <w:rPr>
          <w:b w:val="1"/>
          <w:rtl w:val="0"/>
        </w:rPr>
        <w:t xml:space="preserve">Responsable de Seguridad de la Información (RSI).  </w:t>
      </w:r>
      <w:r w:rsidDel="00000000" w:rsidR="00000000" w:rsidRPr="00000000">
        <w:rPr>
          <w:rtl w:val="0"/>
        </w:rPr>
        <w:t xml:space="preserve"> Abre la puerta a que la figura del RSI llegue a las empresas, primero a las que gestionan infraestructuras y servicios críticos.</w:t>
      </w:r>
    </w:p>
    <w:p w:rsidR="00000000" w:rsidDel="00000000" w:rsidP="00000000" w:rsidRDefault="00000000" w:rsidRPr="00000000" w14:paraId="0000003E">
      <w:pPr>
        <w:pStyle w:val="Heading3"/>
        <w:keepNext w:val="0"/>
        <w:keepLines w:val="0"/>
        <w:pBdr>
          <w:left w:color="auto" w:space="45" w:sz="0" w:val="none"/>
        </w:pBdr>
        <w:spacing w:before="280" w:lineRule="auto"/>
        <w:rPr>
          <w:b w:val="1"/>
          <w:color w:val="000000"/>
          <w:sz w:val="26"/>
          <w:szCs w:val="26"/>
        </w:rPr>
      </w:pPr>
      <w:bookmarkStart w:colFirst="0" w:colLast="0" w:name="_va1q6ntebo40" w:id="8"/>
      <w:bookmarkEnd w:id="8"/>
      <w:r w:rsidDel="00000000" w:rsidR="00000000" w:rsidRPr="00000000">
        <w:rPr>
          <w:b w:val="1"/>
          <w:color w:val="000000"/>
          <w:sz w:val="26"/>
          <w:szCs w:val="26"/>
          <w:rtl w:val="0"/>
        </w:rPr>
        <w:t xml:space="preserve">RSI vs Compliance Officer</w:t>
      </w:r>
    </w:p>
    <w:p w:rsidR="00000000" w:rsidDel="00000000" w:rsidP="00000000" w:rsidRDefault="00000000" w:rsidRPr="00000000" w14:paraId="0000003F">
      <w:pPr>
        <w:spacing w:after="240" w:before="240" w:lineRule="auto"/>
        <w:rPr/>
      </w:pPr>
      <w:r w:rsidDel="00000000" w:rsidR="00000000" w:rsidRPr="00000000">
        <w:rPr>
          <w:rtl w:val="0"/>
        </w:rPr>
        <w:t xml:space="preserve">              Realmente son figuras bastante diferentes, puesto que  RSI actúa en la “primera línea” de la gestión de estos riesgos, siendo el </w:t>
      </w:r>
      <w:r w:rsidDel="00000000" w:rsidR="00000000" w:rsidRPr="00000000">
        <w:rPr>
          <w:i w:val="1"/>
          <w:rtl w:val="0"/>
        </w:rPr>
        <w:t xml:space="preserve">Compliance Officer</w:t>
      </w:r>
      <w:r w:rsidDel="00000000" w:rsidR="00000000" w:rsidRPr="00000000">
        <w:rPr>
          <w:rtl w:val="0"/>
        </w:rPr>
        <w:t xml:space="preserve"> un órgano de control y supervisor situado en una línea superior.</w:t>
      </w:r>
    </w:p>
    <w:p w:rsidR="00000000" w:rsidDel="00000000" w:rsidP="00000000" w:rsidRDefault="00000000" w:rsidRPr="00000000" w14:paraId="00000040">
      <w:pPr>
        <w:pBdr>
          <w:left w:color="auto" w:space="45" w:sz="0" w:val="none"/>
        </w:pBdr>
        <w:spacing w:after="240" w:before="240" w:lineRule="auto"/>
        <w:rPr/>
      </w:pPr>
      <w:r w:rsidDel="00000000" w:rsidR="00000000" w:rsidRPr="00000000">
        <w:rPr>
          <w:rtl w:val="0"/>
        </w:rPr>
        <w:t xml:space="preserve">Precisamente por eso, la formación de una y otra figura será muy diferente, y el grado de inmersión en los proyectos a acometer también.</w:t>
      </w:r>
    </w:p>
    <w:p w:rsidR="00000000" w:rsidDel="00000000" w:rsidP="00000000" w:rsidRDefault="00000000" w:rsidRPr="00000000" w14:paraId="00000041">
      <w:pPr>
        <w:pBdr>
          <w:left w:color="auto" w:space="45" w:sz="0" w:val="none"/>
        </w:pBdr>
        <w:spacing w:after="240" w:before="240" w:lineRule="auto"/>
        <w:rPr/>
      </w:pPr>
      <w:r w:rsidDel="00000000" w:rsidR="00000000" w:rsidRPr="00000000">
        <w:rPr>
          <w:rtl w:val="0"/>
        </w:rPr>
        <w:t xml:space="preserve">Lo que es innegable, es que habrá (de hecho, ya hay) una muy intensa colaboración entre ambos.</w:t>
      </w:r>
    </w:p>
    <w:p w:rsidR="00000000" w:rsidDel="00000000" w:rsidP="00000000" w:rsidRDefault="00000000" w:rsidRPr="00000000" w14:paraId="00000042">
      <w:pPr>
        <w:pStyle w:val="Heading3"/>
        <w:keepNext w:val="0"/>
        <w:keepLines w:val="0"/>
        <w:spacing w:before="480" w:lineRule="auto"/>
        <w:rPr/>
      </w:pPr>
      <w:bookmarkStart w:colFirst="0" w:colLast="0" w:name="_8vq4lioxtayz" w:id="9"/>
      <w:bookmarkEnd w:id="9"/>
      <w:r w:rsidDel="00000000" w:rsidR="00000000" w:rsidRPr="00000000">
        <w:rPr>
          <w:rtl w:val="0"/>
        </w:rPr>
        <w:t xml:space="preserve">Recomendaciones para definir sus funciones</w:t>
      </w:r>
    </w:p>
    <w:p w:rsidR="00000000" w:rsidDel="00000000" w:rsidP="00000000" w:rsidRDefault="00000000" w:rsidRPr="00000000" w14:paraId="00000043">
      <w:pPr>
        <w:spacing w:after="240" w:before="240" w:lineRule="auto"/>
        <w:rPr>
          <w:i w:val="1"/>
        </w:rPr>
      </w:pPr>
      <w:r w:rsidDel="00000000" w:rsidR="00000000" w:rsidRPr="00000000">
        <w:rPr>
          <w:rtl w:val="0"/>
        </w:rPr>
        <w:t xml:space="preserve">De manera general, se pueden realizar una serie de </w:t>
      </w:r>
      <w:r w:rsidDel="00000000" w:rsidR="00000000" w:rsidRPr="00000000">
        <w:rPr>
          <w:b w:val="1"/>
          <w:rtl w:val="0"/>
        </w:rPr>
        <w:t xml:space="preserve">consideraciones o recomendaciones en relación a la definición de las funciones de supervisión y control </w:t>
      </w:r>
      <w:r w:rsidDel="00000000" w:rsidR="00000000" w:rsidRPr="00000000">
        <w:rPr>
          <w:rtl w:val="0"/>
        </w:rPr>
        <w:t xml:space="preserve">del </w:t>
      </w:r>
      <w:r w:rsidDel="00000000" w:rsidR="00000000" w:rsidRPr="00000000">
        <w:rPr>
          <w:i w:val="1"/>
          <w:rtl w:val="0"/>
        </w:rPr>
        <w:t xml:space="preserve">Compliance Officer :</w:t>
      </w:r>
    </w:p>
    <w:p w:rsidR="00000000" w:rsidDel="00000000" w:rsidP="00000000" w:rsidRDefault="00000000" w:rsidRPr="00000000" w14:paraId="00000044">
      <w:pPr>
        <w:numPr>
          <w:ilvl w:val="0"/>
          <w:numId w:val="7"/>
        </w:numPr>
        <w:spacing w:after="0" w:afterAutospacing="0" w:before="240" w:lineRule="auto"/>
        <w:ind w:left="720" w:hanging="360"/>
      </w:pPr>
      <w:r w:rsidDel="00000000" w:rsidR="00000000" w:rsidRPr="00000000">
        <w:rPr>
          <w:color w:val="ff6600"/>
          <w:rtl w:val="0"/>
        </w:rPr>
        <w:t xml:space="preserve">Afrontar el cargo de </w:t>
      </w:r>
      <w:r w:rsidDel="00000000" w:rsidR="00000000" w:rsidRPr="00000000">
        <w:rPr>
          <w:i w:val="1"/>
          <w:color w:val="ff6600"/>
          <w:rtl w:val="0"/>
        </w:rPr>
        <w:t xml:space="preserve">Compliance Officer</w:t>
      </w:r>
      <w:r w:rsidDel="00000000" w:rsidR="00000000" w:rsidRPr="00000000">
        <w:rPr>
          <w:color w:val="ff6600"/>
          <w:rtl w:val="0"/>
        </w:rPr>
        <w:t xml:space="preserve"> como una necesidad en la empresa</w:t>
      </w:r>
      <w:r w:rsidDel="00000000" w:rsidR="00000000" w:rsidRPr="00000000">
        <w:rPr>
          <w:rtl w:val="0"/>
        </w:rPr>
        <w:t xml:space="preserve">, dotándole de la relevancia correspondiente al cargo.</w:t>
        <w:br w:type="textWrapping"/>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rtl w:val="0"/>
        </w:rPr>
        <w:t xml:space="preserve">Otorgarle </w:t>
      </w:r>
      <w:r w:rsidDel="00000000" w:rsidR="00000000" w:rsidRPr="00000000">
        <w:rPr>
          <w:color w:val="ff6600"/>
          <w:rtl w:val="0"/>
        </w:rPr>
        <w:t xml:space="preserve">autonomía</w:t>
      </w:r>
      <w:r w:rsidDel="00000000" w:rsidR="00000000" w:rsidRPr="00000000">
        <w:rPr>
          <w:rtl w:val="0"/>
        </w:rPr>
        <w:t xml:space="preserve"> para la toma de decisiones.</w:t>
        <w:br w:type="textWrapping"/>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rtl w:val="0"/>
        </w:rPr>
        <w:t xml:space="preserve">Tener </w:t>
      </w:r>
      <w:r w:rsidDel="00000000" w:rsidR="00000000" w:rsidRPr="00000000">
        <w:rPr>
          <w:color w:val="ff6600"/>
          <w:rtl w:val="0"/>
        </w:rPr>
        <w:t xml:space="preserve">acceso directo al órgano de Gobierno</w:t>
      </w:r>
      <w:r w:rsidDel="00000000" w:rsidR="00000000" w:rsidRPr="00000000">
        <w:rPr>
          <w:rtl w:val="0"/>
        </w:rPr>
        <w:t xml:space="preserve"> o Junta General.</w:t>
        <w:br w:type="textWrapping"/>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tl w:val="0"/>
        </w:rPr>
        <w:t xml:space="preserve">Concederle </w:t>
      </w:r>
      <w:r w:rsidDel="00000000" w:rsidR="00000000" w:rsidRPr="00000000">
        <w:rPr>
          <w:color w:val="ff6600"/>
          <w:rtl w:val="0"/>
        </w:rPr>
        <w:t xml:space="preserve">autoridad </w:t>
      </w:r>
      <w:r w:rsidDel="00000000" w:rsidR="00000000" w:rsidRPr="00000000">
        <w:rPr>
          <w:rtl w:val="0"/>
        </w:rPr>
        <w:t xml:space="preserve">en lo que al cumplimiento se refiera y a todos los niveles.</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rtl w:val="0"/>
        </w:rPr>
        <w:t xml:space="preserve">A ser posible, que sea </w:t>
      </w:r>
      <w:r w:rsidDel="00000000" w:rsidR="00000000" w:rsidRPr="00000000">
        <w:rPr>
          <w:color w:val="ff6600"/>
          <w:rtl w:val="0"/>
        </w:rPr>
        <w:t xml:space="preserve">designado por la Junta General</w:t>
      </w:r>
      <w:r w:rsidDel="00000000" w:rsidR="00000000" w:rsidRPr="00000000">
        <w:rPr>
          <w:rtl w:val="0"/>
        </w:rPr>
        <w:t xml:space="preserve">, para evitar revocaciones por parte de la administración.</w:t>
        <w:br w:type="textWrapping"/>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rtl w:val="0"/>
        </w:rPr>
        <w:t xml:space="preserve">Tener </w:t>
      </w:r>
      <w:r w:rsidDel="00000000" w:rsidR="00000000" w:rsidRPr="00000000">
        <w:rPr>
          <w:color w:val="ff6600"/>
          <w:rtl w:val="0"/>
        </w:rPr>
        <w:t xml:space="preserve">disponibilidad horaria</w:t>
      </w:r>
      <w:r w:rsidDel="00000000" w:rsidR="00000000" w:rsidRPr="00000000">
        <w:rPr>
          <w:rtl w:val="0"/>
        </w:rPr>
        <w:t xml:space="preserve"> para atender las necesidades del cumplimiento normativo.</w:t>
        <w:br w:type="textWrapping"/>
      </w:r>
    </w:p>
    <w:p w:rsidR="00000000" w:rsidDel="00000000" w:rsidP="00000000" w:rsidRDefault="00000000" w:rsidRPr="00000000" w14:paraId="0000004A">
      <w:pPr>
        <w:numPr>
          <w:ilvl w:val="0"/>
          <w:numId w:val="7"/>
        </w:numPr>
        <w:spacing w:after="240" w:before="0" w:beforeAutospacing="0" w:lineRule="auto"/>
        <w:ind w:left="720" w:hanging="360"/>
      </w:pPr>
      <w:r w:rsidDel="00000000" w:rsidR="00000000" w:rsidRPr="00000000">
        <w:rPr>
          <w:color w:val="ff6600"/>
          <w:rtl w:val="0"/>
        </w:rPr>
        <w:t xml:space="preserve">Debe participar, como un/a agente más, en las decisiones estratégicas</w:t>
      </w:r>
      <w:r w:rsidDel="00000000" w:rsidR="00000000" w:rsidRPr="00000000">
        <w:rPr>
          <w:rtl w:val="0"/>
        </w:rPr>
        <w:t xml:space="preserve">, para que sean considerados determinados riesgos antes de poner en marcha las acciones correspondientes.</w:t>
        <w:br w:type="textWrapping"/>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Responsabilidades</w:t>
      </w:r>
    </w:p>
    <w:p w:rsidR="00000000" w:rsidDel="00000000" w:rsidP="00000000" w:rsidRDefault="00000000" w:rsidRPr="00000000" w14:paraId="0000004D">
      <w:pPr>
        <w:spacing w:after="240" w:lineRule="auto"/>
        <w:rPr/>
      </w:pPr>
      <w:r w:rsidDel="00000000" w:rsidR="00000000" w:rsidRPr="00000000">
        <w:rPr>
          <w:rtl w:val="0"/>
        </w:rPr>
        <w:t xml:space="preserve">Las responsabilidades del </w:t>
      </w:r>
      <w:r w:rsidDel="00000000" w:rsidR="00000000" w:rsidRPr="00000000">
        <w:rPr>
          <w:i w:val="1"/>
          <w:rtl w:val="0"/>
        </w:rPr>
        <w:t xml:space="preserve">Compliance Officer</w:t>
      </w:r>
      <w:r w:rsidDel="00000000" w:rsidR="00000000" w:rsidRPr="00000000">
        <w:rPr>
          <w:rtl w:val="0"/>
        </w:rPr>
        <w:t xml:space="preserve"> parten del deber de informar sobre los posibles riesgos e incumplimientos que afectan a la organización, pero no se limitan a ello.</w:t>
      </w:r>
    </w:p>
    <w:p w:rsidR="00000000" w:rsidDel="00000000" w:rsidP="00000000" w:rsidRDefault="00000000" w:rsidRPr="00000000" w14:paraId="0000004E">
      <w:pPr>
        <w:spacing w:after="240" w:before="240" w:lineRule="auto"/>
        <w:rPr/>
      </w:pPr>
      <w:r w:rsidDel="00000000" w:rsidR="00000000" w:rsidRPr="00000000">
        <w:rPr>
          <w:rtl w:val="0"/>
        </w:rPr>
        <w:t xml:space="preserve">Se trata de una función que para poder cumplir de manera eficaz y adecuada, requiere ejecutar una serie de tareas de seguimiento, control, implementación, capacitación y notificación a los órganos de gobierno de la empresa.</w:t>
      </w:r>
    </w:p>
    <w:p w:rsidR="00000000" w:rsidDel="00000000" w:rsidP="00000000" w:rsidRDefault="00000000" w:rsidRPr="00000000" w14:paraId="0000004F">
      <w:pPr>
        <w:spacing w:after="240" w:before="240" w:lineRule="auto"/>
        <w:rPr/>
      </w:pPr>
      <w:r w:rsidDel="00000000" w:rsidR="00000000" w:rsidRPr="00000000">
        <w:rPr>
          <w:rtl w:val="0"/>
        </w:rPr>
        <w:t xml:space="preserve">Si bien no hay un consenso sobre todas las responsabilidades del </w:t>
      </w:r>
      <w:r w:rsidDel="00000000" w:rsidR="00000000" w:rsidRPr="00000000">
        <w:rPr>
          <w:i w:val="1"/>
          <w:rtl w:val="0"/>
        </w:rPr>
        <w:t xml:space="preserve">Compliance Officer</w:t>
      </w:r>
      <w:r w:rsidDel="00000000" w:rsidR="00000000" w:rsidRPr="00000000">
        <w:rPr>
          <w:rtl w:val="0"/>
        </w:rPr>
        <w:t xml:space="preserve">, que pueden variar de empresa a empresa según su organigrama y sector, sí existen unas líneas generales de actuación comunes para la función que vienen recogidas en la </w:t>
      </w:r>
      <w:r w:rsidDel="00000000" w:rsidR="00000000" w:rsidRPr="00000000">
        <w:rPr>
          <w:color w:val="ff6600"/>
          <w:rtl w:val="0"/>
        </w:rPr>
        <w:t xml:space="preserve">Norma ISO 19600</w:t>
      </w:r>
      <w:r w:rsidDel="00000000" w:rsidR="00000000" w:rsidRPr="00000000">
        <w:rPr>
          <w:rtl w:val="0"/>
        </w:rPr>
        <w:t xml:space="preserve">.</w:t>
      </w:r>
    </w:p>
    <w:p w:rsidR="00000000" w:rsidDel="00000000" w:rsidP="00000000" w:rsidRDefault="00000000" w:rsidRPr="00000000" w14:paraId="00000050">
      <w:pPr>
        <w:spacing w:after="240" w:before="240" w:lineRule="auto"/>
        <w:rPr>
          <w:b w:val="1"/>
          <w:sz w:val="28"/>
          <w:szCs w:val="28"/>
          <w:u w:val="single"/>
        </w:rPr>
      </w:pPr>
      <w:r w:rsidDel="00000000" w:rsidR="00000000" w:rsidRPr="00000000">
        <w:rPr>
          <w:b w:val="1"/>
          <w:sz w:val="28"/>
          <w:szCs w:val="28"/>
          <w:u w:val="single"/>
          <w:rtl w:val="0"/>
        </w:rPr>
        <w:t xml:space="preserve">De manera enunciativa, destacan las siguientes: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Identificar las obligaciones a que esta sujetas las empresas:</w:t>
      </w:r>
    </w:p>
    <w:p w:rsidR="00000000" w:rsidDel="00000000" w:rsidP="00000000" w:rsidRDefault="00000000" w:rsidRPr="00000000" w14:paraId="00000053">
      <w:pPr>
        <w:pBdr>
          <w:left w:color="auto" w:space="22" w:sz="0" w:val="none"/>
        </w:pBdr>
        <w:spacing w:after="240" w:before="240" w:lineRule="auto"/>
        <w:rPr/>
      </w:pPr>
      <w:r w:rsidDel="00000000" w:rsidR="00000000" w:rsidRPr="00000000">
        <w:rPr>
          <w:rtl w:val="0"/>
        </w:rPr>
        <w:t xml:space="preserve">Tanto desde el punto de vista legal como también aquellas directrices que deriven de Códigos Sectoriales o de sus propias políticas o de Códigos Éticos. La doctrina refiere estos dos tipos de obligaciones como </w:t>
      </w:r>
      <w:r w:rsidDel="00000000" w:rsidR="00000000" w:rsidRPr="00000000">
        <w:rPr>
          <w:color w:val="ff6600"/>
          <w:rtl w:val="0"/>
        </w:rPr>
        <w:t xml:space="preserve">Hard Law</w:t>
      </w:r>
      <w:r w:rsidDel="00000000" w:rsidR="00000000" w:rsidRPr="00000000">
        <w:rPr>
          <w:rtl w:val="0"/>
        </w:rPr>
        <w:t xml:space="preserve"> y </w:t>
      </w:r>
      <w:r w:rsidDel="00000000" w:rsidR="00000000" w:rsidRPr="00000000">
        <w:rPr>
          <w:color w:val="ff6600"/>
          <w:rtl w:val="0"/>
        </w:rPr>
        <w:t xml:space="preserve">Soft Law</w:t>
      </w:r>
      <w:r w:rsidDel="00000000" w:rsidR="00000000" w:rsidRPr="00000000">
        <w:rPr>
          <w:rtl w:val="0"/>
        </w:rPr>
        <w:t xml:space="preserve">, siendo las primeras aquellas que derivan de un mandato jurídico cuyo incumplimiento representa una infracción, mientras que las últimas son aquellas que voluntariamente decide cumplir la empresa como buenas prácticas sectoriales o de desarrollo de buen gobierno.</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Comprender los procesos y procedimientos de la empresa</w:t>
      </w:r>
    </w:p>
    <w:p w:rsidR="00000000" w:rsidDel="00000000" w:rsidP="00000000" w:rsidRDefault="00000000" w:rsidRPr="00000000" w14:paraId="00000055">
      <w:pPr>
        <w:ind w:left="0" w:firstLine="0"/>
        <w:rPr/>
      </w:pPr>
      <w:r w:rsidDel="00000000" w:rsidR="00000000" w:rsidRPr="00000000">
        <w:rPr>
          <w:rtl w:val="0"/>
        </w:rPr>
        <w:t xml:space="preserve">De manera que pueda integrar el desarrollo de los mismos con las obligaciones en materia de cumplimiento normativo.</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Responsable de proveer o coordinar los entrenamientos </w:t>
        <w:tab/>
      </w:r>
    </w:p>
    <w:p w:rsidR="00000000" w:rsidDel="00000000" w:rsidP="00000000" w:rsidRDefault="00000000" w:rsidRPr="00000000" w14:paraId="00000057">
      <w:pPr>
        <w:pBdr>
          <w:left w:color="auto" w:space="22" w:sz="0" w:val="none"/>
        </w:pBdr>
        <w:spacing w:after="240" w:before="240" w:lineRule="auto"/>
        <w:rPr/>
      </w:pPr>
      <w:r w:rsidDel="00000000" w:rsidR="00000000" w:rsidRPr="00000000">
        <w:rPr>
          <w:rtl w:val="0"/>
        </w:rPr>
        <w:t xml:space="preserve">Responsable de capacitar, divulgar y comunicar todo lo referente al cumplimento normativo aplicable a la empresa.</w:t>
      </w:r>
    </w:p>
    <w:p w:rsidR="00000000" w:rsidDel="00000000" w:rsidP="00000000" w:rsidRDefault="00000000" w:rsidRPr="00000000" w14:paraId="00000058">
      <w:pPr>
        <w:pBdr>
          <w:left w:color="auto" w:space="22" w:sz="0" w:val="none"/>
        </w:pBdr>
        <w:spacing w:after="240" w:before="240" w:lineRule="auto"/>
        <w:rPr/>
      </w:pPr>
      <w:r w:rsidDel="00000000" w:rsidR="00000000" w:rsidRPr="00000000">
        <w:rPr>
          <w:rtl w:val="0"/>
        </w:rPr>
        <w:t xml:space="preserve">Frente a los empleados y empleadas, coordinará los entrenamiento continuos en materia de cumplimiento normativo, así como la figura que dará soporte en el caso de dudas sobre cómo proceder o si cierta conducta constituye o no una infracción al Compliance de la empresa.</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Respondera por la adecuada comunicacion del programa de Compilance a los empleados y empleadas.</w:t>
      </w:r>
    </w:p>
    <w:p w:rsidR="00000000" w:rsidDel="00000000" w:rsidP="00000000" w:rsidRDefault="00000000" w:rsidRPr="00000000" w14:paraId="0000005A">
      <w:pPr>
        <w:ind w:left="0" w:firstLine="0"/>
        <w:rPr/>
      </w:pPr>
      <w:r w:rsidDel="00000000" w:rsidR="00000000" w:rsidRPr="00000000">
        <w:rPr>
          <w:rtl w:val="0"/>
        </w:rPr>
        <w:t xml:space="preserve">Debiendo divulgar cualquier información relevante en materia de cumplimiento a las empresas y hacer entrega del Código de Conducta y las políticas a que estará sujeto el personal.</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Contribuir en la descripción de las obligaciones de compilance</w:t>
      </w:r>
    </w:p>
    <w:p w:rsidR="00000000" w:rsidDel="00000000" w:rsidP="00000000" w:rsidRDefault="00000000" w:rsidRPr="00000000" w14:paraId="0000005D">
      <w:pPr>
        <w:ind w:left="0" w:firstLine="0"/>
        <w:rPr/>
      </w:pPr>
      <w:r w:rsidDel="00000000" w:rsidR="00000000" w:rsidRPr="00000000">
        <w:rPr>
          <w:rtl w:val="0"/>
        </w:rPr>
        <w:t xml:space="preserve">Que sean inherentes a cada área o cargo dentro de la empresa, como parámetro objetivo en la evaluación de desempeño del personal.</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Implementar las medidas y controles que le permitiran conocer oportunamente los riesgos e incidencias.</w:t>
      </w:r>
    </w:p>
    <w:p w:rsidR="00000000" w:rsidDel="00000000" w:rsidP="00000000" w:rsidRDefault="00000000" w:rsidRPr="00000000" w14:paraId="00000060">
      <w:pPr>
        <w:spacing w:after="240" w:before="240" w:lineRule="auto"/>
        <w:rPr/>
      </w:pPr>
      <w:r w:rsidDel="00000000" w:rsidR="00000000" w:rsidRPr="00000000">
        <w:rPr>
          <w:rtl w:val="0"/>
        </w:rPr>
        <w:t xml:space="preserve">Encargado/a de la implementación de los controles que sean necesarios para la identificación de riesgos e incidencias respeto al cumplimiento legal. </w:t>
      </w:r>
    </w:p>
    <w:p w:rsidR="00000000" w:rsidDel="00000000" w:rsidP="00000000" w:rsidRDefault="00000000" w:rsidRPr="00000000" w14:paraId="00000061">
      <w:pPr>
        <w:spacing w:after="240" w:before="240" w:lineRule="auto"/>
        <w:rPr/>
      </w:pPr>
      <w:r w:rsidDel="00000000" w:rsidR="00000000" w:rsidRPr="00000000">
        <w:rPr>
          <w:rtl w:val="0"/>
        </w:rPr>
        <w:t xml:space="preserve">Teniendo en cuenta que una de las principales responsabilidades del </w:t>
      </w:r>
      <w:r w:rsidDel="00000000" w:rsidR="00000000" w:rsidRPr="00000000">
        <w:rPr>
          <w:i w:val="1"/>
          <w:rtl w:val="0"/>
        </w:rPr>
        <w:t xml:space="preserve">Compliance Officer</w:t>
      </w:r>
      <w:r w:rsidDel="00000000" w:rsidR="00000000" w:rsidRPr="00000000">
        <w:rPr>
          <w:rtl w:val="0"/>
        </w:rPr>
        <w:t xml:space="preserve"> es informar sobre cualquier incumplimiento, debe conocer las incidencias bien sea a través del personal o inferidas de la propia documentación que recaba a través de procesos internos.</w:t>
      </w:r>
    </w:p>
    <w:p w:rsidR="00000000" w:rsidDel="00000000" w:rsidP="00000000" w:rsidRDefault="00000000" w:rsidRPr="00000000" w14:paraId="00000062">
      <w:pPr>
        <w:spacing w:after="240" w:before="240" w:lineRule="auto"/>
        <w:rPr/>
      </w:pPr>
      <w:r w:rsidDel="00000000" w:rsidR="00000000" w:rsidRPr="00000000">
        <w:rPr>
          <w:rtl w:val="0"/>
        </w:rPr>
        <w:t xml:space="preserve">Ejemplo de ello son:</w:t>
      </w:r>
    </w:p>
    <w:p w:rsidR="00000000" w:rsidDel="00000000" w:rsidP="00000000" w:rsidRDefault="00000000" w:rsidRPr="00000000" w14:paraId="00000063">
      <w:pPr>
        <w:spacing w:after="240" w:before="240" w:lineRule="auto"/>
        <w:rPr/>
      </w:pPr>
      <w:r w:rsidDel="00000000" w:rsidR="00000000" w:rsidRPr="00000000">
        <w:rPr>
          <w:rtl w:val="0"/>
        </w:rPr>
        <w:t xml:space="preserve">       1. </w:t>
      </w:r>
      <w:r w:rsidDel="00000000" w:rsidR="00000000" w:rsidRPr="00000000">
        <w:rPr>
          <w:color w:val="ff6600"/>
          <w:rtl w:val="0"/>
        </w:rPr>
        <w:t xml:space="preserve">Sistemas de denuncias</w:t>
      </w:r>
      <w:r w:rsidDel="00000000" w:rsidR="00000000" w:rsidRPr="00000000">
        <w:rPr>
          <w:rtl w:val="0"/>
        </w:rPr>
        <w:t xml:space="preserve">, quejas y soporte telefónico o mediante correos electrónicos.</w:t>
      </w:r>
    </w:p>
    <w:p w:rsidR="00000000" w:rsidDel="00000000" w:rsidP="00000000" w:rsidRDefault="00000000" w:rsidRPr="00000000" w14:paraId="00000064">
      <w:pPr>
        <w:spacing w:after="240" w:before="240" w:lineRule="auto"/>
        <w:rPr/>
      </w:pPr>
      <w:r w:rsidDel="00000000" w:rsidR="00000000" w:rsidRPr="00000000">
        <w:rPr>
          <w:rtl w:val="0"/>
        </w:rPr>
        <w:t xml:space="preserve">       2. </w:t>
      </w:r>
      <w:r w:rsidDel="00000000" w:rsidR="00000000" w:rsidRPr="00000000">
        <w:rPr>
          <w:color w:val="ff6600"/>
          <w:rtl w:val="0"/>
        </w:rPr>
        <w:t xml:space="preserve">Reuniones periódicas</w:t>
      </w:r>
      <w:r w:rsidDel="00000000" w:rsidR="00000000" w:rsidRPr="00000000">
        <w:rPr>
          <w:rtl w:val="0"/>
        </w:rPr>
        <w:t xml:space="preserve"> con los/as responsables de procesos.</w:t>
      </w:r>
    </w:p>
    <w:p w:rsidR="00000000" w:rsidDel="00000000" w:rsidP="00000000" w:rsidRDefault="00000000" w:rsidRPr="00000000" w14:paraId="00000065">
      <w:pPr>
        <w:spacing w:after="240" w:before="240" w:lineRule="auto"/>
        <w:rPr/>
      </w:pPr>
      <w:r w:rsidDel="00000000" w:rsidR="00000000" w:rsidRPr="00000000">
        <w:rPr>
          <w:rtl w:val="0"/>
        </w:rPr>
        <w:t xml:space="preserve">       3. </w:t>
      </w:r>
      <w:r w:rsidDel="00000000" w:rsidR="00000000" w:rsidRPr="00000000">
        <w:rPr>
          <w:color w:val="ff6600"/>
          <w:rtl w:val="0"/>
        </w:rPr>
        <w:t xml:space="preserve">Informes periódicos</w:t>
      </w:r>
      <w:r w:rsidDel="00000000" w:rsidR="00000000" w:rsidRPr="00000000">
        <w:rPr>
          <w:rtl w:val="0"/>
        </w:rPr>
        <w:t xml:space="preserve"> de reporte de incidencias.</w:t>
      </w:r>
    </w:p>
    <w:p w:rsidR="00000000" w:rsidDel="00000000" w:rsidP="00000000" w:rsidRDefault="00000000" w:rsidRPr="00000000" w14:paraId="00000066">
      <w:pPr>
        <w:spacing w:after="240" w:before="240" w:lineRule="auto"/>
        <w:rPr/>
      </w:pPr>
      <w:r w:rsidDel="00000000" w:rsidR="00000000" w:rsidRPr="00000000">
        <w:rPr>
          <w:rtl w:val="0"/>
        </w:rPr>
        <w:t xml:space="preserve">       4. Mecanismos</w:t>
      </w:r>
      <w:r w:rsidDel="00000000" w:rsidR="00000000" w:rsidRPr="00000000">
        <w:rPr>
          <w:color w:val="ff6600"/>
          <w:rtl w:val="0"/>
        </w:rPr>
        <w:t xml:space="preserve"> </w:t>
      </w:r>
      <w:r w:rsidDel="00000000" w:rsidR="00000000" w:rsidRPr="00000000">
        <w:rPr>
          <w:rtl w:val="0"/>
        </w:rPr>
        <w:t xml:space="preserve">de</w:t>
      </w:r>
      <w:r w:rsidDel="00000000" w:rsidR="00000000" w:rsidRPr="00000000">
        <w:rPr>
          <w:color w:val="ff6600"/>
          <w:rtl w:val="0"/>
        </w:rPr>
        <w:t xml:space="preserve"> soporte directo</w:t>
      </w:r>
      <w:r w:rsidDel="00000000" w:rsidR="00000000" w:rsidRPr="00000000">
        <w:rPr>
          <w:rtl w:val="0"/>
        </w:rPr>
        <w:t xml:space="preserve"> a los empleados y empleadas que tengan dudas sobre si una conducta o no representa un riesgo, antes de ejecutarla.</w:t>
      </w:r>
    </w:p>
    <w:p w:rsidR="00000000" w:rsidDel="00000000" w:rsidP="00000000" w:rsidRDefault="00000000" w:rsidRPr="00000000" w14:paraId="00000067">
      <w:pPr>
        <w:spacing w:after="240" w:before="240" w:lineRule="auto"/>
        <w:rPr/>
      </w:pPr>
      <w:r w:rsidDel="00000000" w:rsidR="00000000" w:rsidRPr="00000000">
        <w:rPr>
          <w:rtl w:val="0"/>
        </w:rPr>
        <w:t xml:space="preserve">       5. </w:t>
      </w:r>
      <w:r w:rsidDel="00000000" w:rsidR="00000000" w:rsidRPr="00000000">
        <w:rPr>
          <w:color w:val="ff6600"/>
          <w:rtl w:val="0"/>
        </w:rPr>
        <w:t xml:space="preserve">Checkpoints y controles de procesos </w:t>
      </w:r>
      <w:r w:rsidDel="00000000" w:rsidR="00000000" w:rsidRPr="00000000">
        <w:rPr>
          <w:rtl w:val="0"/>
        </w:rPr>
        <w:t xml:space="preserve">en los casos en que se exceda de los parámetros normales de operación en los cuales se requiera la aprobación del </w:t>
      </w:r>
      <w:r w:rsidDel="00000000" w:rsidR="00000000" w:rsidRPr="00000000">
        <w:rPr>
          <w:i w:val="1"/>
          <w:rtl w:val="0"/>
        </w:rPr>
        <w:t xml:space="preserve">Compliance Officer</w:t>
      </w:r>
      <w:r w:rsidDel="00000000" w:rsidR="00000000" w:rsidRPr="00000000">
        <w:rPr>
          <w:rtl w:val="0"/>
        </w:rPr>
        <w:t xml:space="preserve"> (Por ejemplo: Firma de contratos                   que excedan determinado monto, autorización de obsequios corporativos).</w:t>
      </w:r>
    </w:p>
    <w:p w:rsidR="00000000" w:rsidDel="00000000" w:rsidP="00000000" w:rsidRDefault="00000000" w:rsidRPr="00000000" w14:paraId="00000068">
      <w:pPr>
        <w:spacing w:after="240" w:before="240" w:lineRule="auto"/>
        <w:rPr/>
      </w:pPr>
      <w:r w:rsidDel="00000000" w:rsidR="00000000" w:rsidRPr="00000000">
        <w:rPr>
          <w:rtl w:val="0"/>
        </w:rPr>
        <w:t xml:space="preserve">       6. </w:t>
      </w:r>
      <w:r w:rsidDel="00000000" w:rsidR="00000000" w:rsidRPr="00000000">
        <w:rPr>
          <w:color w:val="ff6600"/>
          <w:rtl w:val="0"/>
        </w:rPr>
        <w:t xml:space="preserve">Indicadores de desempeño y de cumplimiento de las medidas</w:t>
      </w:r>
      <w:r w:rsidDel="00000000" w:rsidR="00000000" w:rsidRPr="00000000">
        <w:rPr>
          <w:rtl w:val="0"/>
        </w:rPr>
        <w:t xml:space="preserve"> establecidas para garantizar el cumplimiento normativo y que reflejen la evolución del sistema de prevención de riesgos.</w:t>
      </w:r>
    </w:p>
    <w:p w:rsidR="00000000" w:rsidDel="00000000" w:rsidP="00000000" w:rsidRDefault="00000000" w:rsidRPr="00000000" w14:paraId="00000069">
      <w:pPr>
        <w:numPr>
          <w:ilvl w:val="0"/>
          <w:numId w:val="5"/>
        </w:numPr>
        <w:spacing w:after="240" w:before="240" w:lineRule="auto"/>
        <w:ind w:left="720" w:hanging="360"/>
        <w:rPr>
          <w:u w:val="none"/>
        </w:rPr>
      </w:pPr>
      <w:r w:rsidDel="00000000" w:rsidR="00000000" w:rsidRPr="00000000">
        <w:rPr>
          <w:rtl w:val="0"/>
        </w:rPr>
        <w:t xml:space="preserve">Identificar y atender los riesgos derivados de sus relaciones.</w:t>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Dado que uno de los sectores que puede generar riesgos para las empresas son sus relaciones con terceras partes, es también responsabilidad del </w:t>
      </w:r>
      <w:r w:rsidDel="00000000" w:rsidR="00000000" w:rsidRPr="00000000">
        <w:rPr>
          <w:i w:val="1"/>
          <w:rtl w:val="0"/>
        </w:rPr>
        <w:t xml:space="preserve">Compliance Officer</w:t>
      </w:r>
      <w:r w:rsidDel="00000000" w:rsidR="00000000" w:rsidRPr="00000000">
        <w:rPr>
          <w:rtl w:val="0"/>
        </w:rPr>
        <w:t xml:space="preserve"> identificar y atender los riesgos derivados de sus relaciones con clientes/as, proveedores/as, distribuidores/as y comerciales externos, así como con cualquier colaborador/a que pudiese ser considerado/a representante de la empresa.</w:t>
      </w:r>
    </w:p>
    <w:p w:rsidR="00000000" w:rsidDel="00000000" w:rsidP="00000000" w:rsidRDefault="00000000" w:rsidRPr="00000000" w14:paraId="0000006B">
      <w:pPr>
        <w:numPr>
          <w:ilvl w:val="0"/>
          <w:numId w:val="5"/>
        </w:numPr>
        <w:spacing w:after="240" w:before="240" w:lineRule="auto"/>
        <w:ind w:left="720" w:hanging="360"/>
        <w:rPr>
          <w:u w:val="none"/>
        </w:rPr>
      </w:pPr>
      <w:r w:rsidDel="00000000" w:rsidR="00000000" w:rsidRPr="00000000">
        <w:rPr>
          <w:rtl w:val="0"/>
        </w:rPr>
        <w:t xml:space="preserve">Monitorear el funcionamiento del sistema de prevención de riesgos de compilance.</w:t>
      </w:r>
    </w:p>
    <w:p w:rsidR="00000000" w:rsidDel="00000000" w:rsidP="00000000" w:rsidRDefault="00000000" w:rsidRPr="00000000" w14:paraId="0000006C">
      <w:pPr>
        <w:spacing w:after="240" w:before="240" w:lineRule="auto"/>
        <w:rPr/>
      </w:pPr>
      <w:r w:rsidDel="00000000" w:rsidR="00000000" w:rsidRPr="00000000">
        <w:rPr>
          <w:rtl w:val="0"/>
        </w:rPr>
        <w:t xml:space="preserve">Tomar las medidas preventivas y correctivas que garanticen su eficacia y asegurar la revisión en los intervalos planificados.</w:t>
      </w:r>
    </w:p>
    <w:p w:rsidR="00000000" w:rsidDel="00000000" w:rsidP="00000000" w:rsidRDefault="00000000" w:rsidRPr="00000000" w14:paraId="0000006D">
      <w:pPr>
        <w:numPr>
          <w:ilvl w:val="0"/>
          <w:numId w:val="5"/>
        </w:numPr>
        <w:spacing w:after="240" w:before="240" w:lineRule="auto"/>
        <w:ind w:left="720" w:hanging="360"/>
        <w:rPr>
          <w:u w:val="none"/>
        </w:rPr>
      </w:pPr>
      <w:r w:rsidDel="00000000" w:rsidR="00000000" w:rsidRPr="00000000">
        <w:rPr>
          <w:rtl w:val="0"/>
        </w:rPr>
        <w:t xml:space="preserve">Proveer de asesoría a la organización en materia de Compilance</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Bien sea directamente o a través de expertos o expertas externos/as.</w:t>
      </w:r>
    </w:p>
    <w:p w:rsidR="00000000" w:rsidDel="00000000" w:rsidP="00000000" w:rsidRDefault="00000000" w:rsidRPr="00000000" w14:paraId="0000006F">
      <w:pPr>
        <w:spacing w:after="240" w:before="240" w:lineRule="auto"/>
        <w:ind w:left="0" w:firstLine="0"/>
        <w:rPr/>
      </w:pPr>
      <w:r w:rsidDel="00000000" w:rsidR="00000000" w:rsidRPr="00000000">
        <w:rPr>
          <w:rtl w:val="0"/>
        </w:rPr>
      </w:r>
    </w:p>
    <w:p w:rsidR="00000000" w:rsidDel="00000000" w:rsidP="00000000" w:rsidRDefault="00000000" w:rsidRPr="00000000" w14:paraId="00000070">
      <w:pPr>
        <w:pStyle w:val="Heading3"/>
        <w:spacing w:after="240" w:before="240" w:lineRule="auto"/>
        <w:rPr/>
      </w:pPr>
      <w:bookmarkStart w:colFirst="0" w:colLast="0" w:name="_9bpwblujw359" w:id="10"/>
      <w:bookmarkEnd w:id="10"/>
      <w:r w:rsidDel="00000000" w:rsidR="00000000" w:rsidRPr="00000000">
        <w:rPr>
          <w:rtl w:val="0"/>
        </w:rPr>
        <w:t xml:space="preserve">Responsabilidades penales </w:t>
      </w:r>
    </w:p>
    <w:p w:rsidR="00000000" w:rsidDel="00000000" w:rsidP="00000000" w:rsidRDefault="00000000" w:rsidRPr="00000000" w14:paraId="00000071">
      <w:pPr>
        <w:pStyle w:val="Heading1"/>
        <w:keepNext w:val="0"/>
        <w:keepLines w:val="0"/>
        <w:spacing w:before="480" w:lineRule="auto"/>
        <w:rPr>
          <w:b w:val="1"/>
          <w:sz w:val="46"/>
          <w:szCs w:val="46"/>
        </w:rPr>
      </w:pPr>
      <w:bookmarkStart w:colFirst="0" w:colLast="0" w:name="_p5f863blpv9g" w:id="11"/>
      <w:bookmarkEnd w:id="11"/>
      <w:r w:rsidDel="00000000" w:rsidR="00000000" w:rsidRPr="00000000">
        <w:rPr>
          <w:b w:val="1"/>
          <w:sz w:val="46"/>
          <w:szCs w:val="46"/>
          <w:rtl w:val="0"/>
        </w:rPr>
        <w:t xml:space="preserve">¿Tienen responsabilidades penales?</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La respuesta es </w:t>
      </w:r>
      <w:r w:rsidDel="00000000" w:rsidR="00000000" w:rsidRPr="00000000">
        <w:rPr>
          <w:b w:val="1"/>
          <w:rtl w:val="0"/>
        </w:rPr>
        <w:t xml:space="preserve">Sí.</w:t>
      </w:r>
      <w:r w:rsidDel="00000000" w:rsidR="00000000" w:rsidRPr="00000000">
        <w:rPr>
          <w:rtl w:val="0"/>
        </w:rPr>
        <w:t xml:space="preserve"> Pero vamos a analizar la relación del </w:t>
      </w:r>
      <w:r w:rsidDel="00000000" w:rsidR="00000000" w:rsidRPr="00000000">
        <w:rPr>
          <w:i w:val="1"/>
          <w:rtl w:val="0"/>
        </w:rPr>
        <w:t xml:space="preserve">Compliance Officer</w:t>
      </w:r>
      <w:r w:rsidDel="00000000" w:rsidR="00000000" w:rsidRPr="00000000">
        <w:rPr>
          <w:rtl w:val="0"/>
        </w:rPr>
        <w:t xml:space="preserve"> con los delitos, tanto aquellos que pueden cometerse </w:t>
      </w:r>
      <w:r w:rsidDel="00000000" w:rsidR="00000000" w:rsidRPr="00000000">
        <w:rPr>
          <w:color w:val="ff9900"/>
          <w:rtl w:val="0"/>
        </w:rPr>
        <w:t xml:space="preserve">por acción</w:t>
      </w:r>
      <w:r w:rsidDel="00000000" w:rsidR="00000000" w:rsidRPr="00000000">
        <w:rPr>
          <w:rtl w:val="0"/>
        </w:rPr>
        <w:t xml:space="preserve">, como los que pueden cometerse </w:t>
      </w:r>
      <w:r w:rsidDel="00000000" w:rsidR="00000000" w:rsidRPr="00000000">
        <w:rPr>
          <w:color w:val="ff9900"/>
          <w:rtl w:val="0"/>
        </w:rPr>
        <w:t xml:space="preserve">por omisión</w:t>
      </w:r>
      <w:r w:rsidDel="00000000" w:rsidR="00000000" w:rsidRPr="00000000">
        <w:rPr>
          <w:rtl w:val="0"/>
        </w:rPr>
        <w:t xml:space="preserve"> de su deber de actuar para la prevención de delitos.</w:t>
      </w:r>
    </w:p>
    <w:p w:rsidR="00000000" w:rsidDel="00000000" w:rsidP="00000000" w:rsidRDefault="00000000" w:rsidRPr="00000000" w14:paraId="00000073">
      <w:pPr>
        <w:pBdr>
          <w:left w:color="auto" w:space="22" w:sz="0" w:val="none"/>
        </w:pBdr>
        <w:spacing w:after="240" w:before="240" w:lineRule="auto"/>
        <w:rPr>
          <w:color w:val="ff9900"/>
        </w:rPr>
      </w:pPr>
      <w:r w:rsidDel="00000000" w:rsidR="00000000" w:rsidRPr="00000000">
        <w:rPr>
          <w:color w:val="ff9900"/>
          <w:rtl w:val="0"/>
        </w:rPr>
        <w:t xml:space="preserve">La responsabilidad penal individual se aplica a cualquier sujeto (entre ellos, como no, al </w:t>
      </w:r>
      <w:r w:rsidDel="00000000" w:rsidR="00000000" w:rsidRPr="00000000">
        <w:rPr>
          <w:i w:val="1"/>
          <w:color w:val="ff9900"/>
          <w:rtl w:val="0"/>
        </w:rPr>
        <w:t xml:space="preserve">Compliance Officer</w:t>
      </w:r>
      <w:r w:rsidDel="00000000" w:rsidR="00000000" w:rsidRPr="00000000">
        <w:rPr>
          <w:color w:val="ff9900"/>
          <w:rtl w:val="0"/>
        </w:rPr>
        <w:t xml:space="preserve">) que intervenga de alguna forma en una actuación delictiva.</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Nuestro Código Penal acoge expresamente el requisito de que el cargo de </w:t>
      </w:r>
      <w:r w:rsidDel="00000000" w:rsidR="00000000" w:rsidRPr="00000000">
        <w:rPr>
          <w:i w:val="1"/>
          <w:rtl w:val="0"/>
        </w:rPr>
        <w:t xml:space="preserve">Compliance Officer</w:t>
      </w:r>
      <w:r w:rsidDel="00000000" w:rsidR="00000000" w:rsidRPr="00000000">
        <w:rPr>
          <w:rtl w:val="0"/>
        </w:rPr>
        <w:t xml:space="preserve"> ostente poderes autónomos de </w:t>
      </w:r>
      <w:r w:rsidDel="00000000" w:rsidR="00000000" w:rsidRPr="00000000">
        <w:rPr>
          <w:u w:val="single"/>
          <w:rtl w:val="0"/>
        </w:rPr>
        <w:t xml:space="preserve">iniciativa y control en la supervisión y vigilancia del modelo de organización y gestión</w:t>
      </w:r>
      <w:r w:rsidDel="00000000" w:rsidR="00000000" w:rsidRPr="00000000">
        <w:rPr>
          <w:rtl w:val="0"/>
        </w:rPr>
        <w:t xml:space="preserve">, auténtica política de prevención de riesgos penales de la entidad. También prevé </w:t>
      </w:r>
      <w:r w:rsidDel="00000000" w:rsidR="00000000" w:rsidRPr="00000000">
        <w:rPr>
          <w:u w:val="single"/>
          <w:rtl w:val="0"/>
        </w:rPr>
        <w:t xml:space="preserve">que se le dote de los necesarios recursos para poder llevar a cabo su actividad</w:t>
      </w:r>
      <w:r w:rsidDel="00000000" w:rsidR="00000000" w:rsidRPr="00000000">
        <w:rPr>
          <w:rtl w:val="0"/>
        </w:rPr>
        <w:t xml:space="preserve">.</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Los delitos que pueda cometer el </w:t>
      </w:r>
      <w:r w:rsidDel="00000000" w:rsidR="00000000" w:rsidRPr="00000000">
        <w:rPr>
          <w:i w:val="1"/>
          <w:rtl w:val="0"/>
        </w:rPr>
        <w:t xml:space="preserve">Compliance Officer</w:t>
      </w:r>
      <w:r w:rsidDel="00000000" w:rsidR="00000000" w:rsidRPr="00000000">
        <w:rPr>
          <w:rtl w:val="0"/>
        </w:rPr>
        <w:t xml:space="preserve"> </w:t>
      </w:r>
      <w:r w:rsidDel="00000000" w:rsidR="00000000" w:rsidRPr="00000000">
        <w:rPr>
          <w:color w:val="ff6600"/>
          <w:rtl w:val="0"/>
        </w:rPr>
        <w:t xml:space="preserve">por acción</w:t>
      </w:r>
      <w:r w:rsidDel="00000000" w:rsidR="00000000" w:rsidRPr="00000000">
        <w:rPr>
          <w:rtl w:val="0"/>
        </w:rPr>
        <w:t xml:space="preserve"> no difieren considerablemente de los que pueda cometer cualquier sujeto (o directivo/a) en la organización. Pero, por otro lado estarían los delitos que pueda cometer </w:t>
      </w:r>
      <w:r w:rsidDel="00000000" w:rsidR="00000000" w:rsidRPr="00000000">
        <w:rPr>
          <w:color w:val="ff6600"/>
          <w:rtl w:val="0"/>
        </w:rPr>
        <w:t xml:space="preserve">por omisión</w:t>
      </w:r>
      <w:r w:rsidDel="00000000" w:rsidR="00000000" w:rsidRPr="00000000">
        <w:rPr>
          <w:rtl w:val="0"/>
        </w:rPr>
        <w:t xml:space="preserve"> de sus deberes de vigilancia y control en la entidad.</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Delitos de acción </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El </w:t>
      </w:r>
      <w:r w:rsidDel="00000000" w:rsidR="00000000" w:rsidRPr="00000000">
        <w:rPr>
          <w:i w:val="1"/>
          <w:rtl w:val="0"/>
        </w:rPr>
        <w:t xml:space="preserve">Compliance Officer</w:t>
      </w:r>
      <w:r w:rsidDel="00000000" w:rsidR="00000000" w:rsidRPr="00000000">
        <w:rPr>
          <w:rtl w:val="0"/>
        </w:rPr>
        <w:t xml:space="preserve"> </w:t>
      </w:r>
      <w:r w:rsidDel="00000000" w:rsidR="00000000" w:rsidRPr="00000000">
        <w:rPr>
          <w:color w:val="ff6600"/>
          <w:rtl w:val="0"/>
        </w:rPr>
        <w:t xml:space="preserve">puede cometer todo el catálogo de delitos</w:t>
      </w:r>
      <w:r w:rsidDel="00000000" w:rsidR="00000000" w:rsidRPr="00000000">
        <w:rPr>
          <w:rtl w:val="0"/>
        </w:rPr>
        <w:t xml:space="preserve"> que integra la parte especial </w:t>
      </w:r>
      <w:r w:rsidDel="00000000" w:rsidR="00000000" w:rsidRPr="00000000">
        <w:rPr>
          <w:color w:val="ff6600"/>
          <w:rtl w:val="0"/>
        </w:rPr>
        <w:t xml:space="preserve">del Código Penal</w:t>
      </w:r>
      <w:r w:rsidDel="00000000" w:rsidR="00000000" w:rsidRPr="00000000">
        <w:rPr>
          <w:rtl w:val="0"/>
        </w:rPr>
        <w:t xml:space="preserve"> si bien, la comisión de un delito en beneficio directo o indirecto de la persona jurídica en el seno de la cuál desarrolla sus funciones, puede comprometer, además, la responsabilidad penal de ésta.</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Ejemplos:</w:t>
      </w:r>
    </w:p>
    <w:p w:rsidR="00000000" w:rsidDel="00000000" w:rsidP="00000000" w:rsidRDefault="00000000" w:rsidRPr="00000000" w14:paraId="00000079">
      <w:pPr>
        <w:pBdr>
          <w:left w:color="auto" w:space="22" w:sz="0" w:val="none"/>
        </w:pBdr>
        <w:spacing w:after="240" w:before="240" w:lineRule="auto"/>
        <w:jc w:val="both"/>
        <w:rPr>
          <w:b w:val="1"/>
        </w:rPr>
      </w:pPr>
      <w:r w:rsidDel="00000000" w:rsidR="00000000" w:rsidRPr="00000000">
        <w:rPr>
          <w:b w:val="1"/>
          <w:rtl w:val="0"/>
        </w:rPr>
        <w:t xml:space="preserve">Delito de coacciones:  </w:t>
      </w:r>
      <w:r w:rsidDel="00000000" w:rsidR="00000000" w:rsidRPr="00000000">
        <w:rPr>
          <w:rtl w:val="0"/>
        </w:rPr>
        <w:t xml:space="preserve">podría cometer un delito de coacciones en el marco de una investigación interna en la que intervenga, quizás junto con el departamento de auditoría interna o una empresa externa contratada, si interroga de una forma indebida al trabajador o trabajadora que está siendo investigado/a  en una presunta trama de sobornos. Aquí podría darse también un </w:t>
      </w:r>
      <w:r w:rsidDel="00000000" w:rsidR="00000000" w:rsidRPr="00000000">
        <w:rPr>
          <w:b w:val="1"/>
          <w:rtl w:val="0"/>
        </w:rPr>
        <w:t xml:space="preserve">delito de amenazas</w:t>
      </w:r>
      <w:r w:rsidDel="00000000" w:rsidR="00000000" w:rsidRPr="00000000">
        <w:rPr>
          <w:rtl w:val="0"/>
        </w:rPr>
        <w:t xml:space="preserve"> o, incluso, un </w:t>
      </w:r>
      <w:r w:rsidDel="00000000" w:rsidR="00000000" w:rsidRPr="00000000">
        <w:rPr>
          <w:b w:val="1"/>
          <w:rtl w:val="0"/>
        </w:rPr>
        <w:t xml:space="preserve">delito de detención ilegal.</w:t>
      </w:r>
    </w:p>
    <w:p w:rsidR="00000000" w:rsidDel="00000000" w:rsidP="00000000" w:rsidRDefault="00000000" w:rsidRPr="00000000" w14:paraId="0000007A">
      <w:pPr>
        <w:pBdr>
          <w:left w:color="auto" w:space="22" w:sz="0" w:val="none"/>
        </w:pBdr>
        <w:spacing w:after="240" w:before="240" w:lineRule="auto"/>
        <w:jc w:val="both"/>
        <w:rPr/>
      </w:pPr>
      <w:r w:rsidDel="00000000" w:rsidR="00000000" w:rsidRPr="00000000">
        <w:rPr>
          <w:b w:val="1"/>
          <w:rtl w:val="0"/>
        </w:rPr>
        <w:t xml:space="preserve">Delito de descubrimiento y revelación de secretos: </w:t>
      </w:r>
      <w:r w:rsidDel="00000000" w:rsidR="00000000" w:rsidRPr="00000000">
        <w:rPr>
          <w:rtl w:val="0"/>
        </w:rPr>
        <w:t xml:space="preserve">si decide usar métodos no acordes a la legalidad en sus investigaciones internas (grabaciones, escuchas, monitorizaciones, volcados de discos duros, etc.) con la finalidad de vulnerar la intimidad del trabajador o trabajadora investigado/a o descubrir sus secretos. En este caso, su conducta probablemente podría transferir la responsabilidad penal a la persona jurídica en nombre de la cuál actúa.</w:t>
      </w:r>
    </w:p>
    <w:p w:rsidR="00000000" w:rsidDel="00000000" w:rsidP="00000000" w:rsidRDefault="00000000" w:rsidRPr="00000000" w14:paraId="0000007B">
      <w:pPr>
        <w:pBdr>
          <w:left w:color="auto" w:space="22" w:sz="0" w:val="none"/>
        </w:pBdr>
        <w:spacing w:after="240" w:before="240" w:lineRule="auto"/>
        <w:jc w:val="both"/>
        <w:rPr/>
      </w:pPr>
      <w:r w:rsidDel="00000000" w:rsidR="00000000" w:rsidRPr="00000000">
        <w:rPr>
          <w:b w:val="1"/>
          <w:rtl w:val="0"/>
        </w:rPr>
        <w:t xml:space="preserve">Delito de apropiación indebida: </w:t>
      </w:r>
      <w:r w:rsidDel="00000000" w:rsidR="00000000" w:rsidRPr="00000000">
        <w:rPr>
          <w:rtl w:val="0"/>
        </w:rPr>
        <w:t xml:space="preserve">si, en la gestión de los fondos económicos que le han sido confiados para la organización con autonomía de su departamento, desvía estos a favor de un tercero o a su favor.</w:t>
      </w:r>
    </w:p>
    <w:p w:rsidR="00000000" w:rsidDel="00000000" w:rsidP="00000000" w:rsidRDefault="00000000" w:rsidRPr="00000000" w14:paraId="0000007C">
      <w:pPr>
        <w:pBdr>
          <w:left w:color="auto" w:space="22" w:sz="0" w:val="none"/>
        </w:pBdr>
        <w:spacing w:after="240" w:before="240" w:lineRule="auto"/>
        <w:jc w:val="both"/>
        <w:rPr/>
      </w:pPr>
      <w:r w:rsidDel="00000000" w:rsidR="00000000" w:rsidRPr="00000000">
        <w:rPr>
          <w:b w:val="1"/>
          <w:rtl w:val="0"/>
        </w:rPr>
        <w:t xml:space="preserve">Delito de estafa: </w:t>
      </w:r>
      <w:r w:rsidDel="00000000" w:rsidR="00000000" w:rsidRPr="00000000">
        <w:rPr>
          <w:rtl w:val="0"/>
        </w:rPr>
        <w:t xml:space="preserve">si promete condiciones que no va a cumplir en la contratación de cualquier servicio de los que recaen en su ámbito de competencia.</w:t>
      </w:r>
    </w:p>
    <w:p w:rsidR="00000000" w:rsidDel="00000000" w:rsidP="00000000" w:rsidRDefault="00000000" w:rsidRPr="00000000" w14:paraId="0000007D">
      <w:pPr>
        <w:numPr>
          <w:ilvl w:val="0"/>
          <w:numId w:val="9"/>
        </w:numPr>
        <w:pBdr>
          <w:left w:color="auto" w:space="22" w:sz="0" w:val="none"/>
        </w:pBdr>
        <w:spacing w:after="240" w:before="240" w:lineRule="auto"/>
        <w:ind w:left="720" w:hanging="360"/>
        <w:jc w:val="both"/>
        <w:rPr>
          <w:u w:val="none"/>
        </w:rPr>
      </w:pPr>
      <w:r w:rsidDel="00000000" w:rsidR="00000000" w:rsidRPr="00000000">
        <w:rPr>
          <w:rtl w:val="0"/>
        </w:rPr>
        <w:t xml:space="preserve">Delitos de omisión</w:t>
      </w:r>
    </w:p>
    <w:p w:rsidR="00000000" w:rsidDel="00000000" w:rsidP="00000000" w:rsidRDefault="00000000" w:rsidRPr="00000000" w14:paraId="0000007E">
      <w:pPr>
        <w:pBdr>
          <w:left w:color="auto" w:space="22" w:sz="0" w:val="none"/>
        </w:pBdr>
        <w:spacing w:after="240" w:before="240" w:lineRule="auto"/>
        <w:jc w:val="both"/>
        <w:rPr>
          <w:u w:val="single"/>
        </w:rPr>
      </w:pPr>
      <w:r w:rsidDel="00000000" w:rsidR="00000000" w:rsidRPr="00000000">
        <w:rPr>
          <w:u w:val="single"/>
          <w:rtl w:val="0"/>
        </w:rPr>
        <w:t xml:space="preserve">Posibles omisiones de aquellas acciones que le eran debidas.</w:t>
      </w:r>
    </w:p>
    <w:p w:rsidR="00000000" w:rsidDel="00000000" w:rsidP="00000000" w:rsidRDefault="00000000" w:rsidRPr="00000000" w14:paraId="0000007F">
      <w:pPr>
        <w:pBdr>
          <w:left w:color="auto" w:space="22" w:sz="0" w:val="none"/>
        </w:pBdr>
        <w:spacing w:after="240" w:before="240" w:lineRule="auto"/>
        <w:jc w:val="both"/>
        <w:rPr>
          <w:i w:val="1"/>
        </w:rPr>
      </w:pPr>
      <w:r w:rsidDel="00000000" w:rsidR="00000000" w:rsidRPr="00000000">
        <w:rPr>
          <w:rtl w:val="0"/>
        </w:rPr>
        <w:t xml:space="preserve">Actualmente no existe un tipo penal específico que castigue una omisión pura en la infracción del deber de vigilancia del </w:t>
      </w:r>
      <w:r w:rsidDel="00000000" w:rsidR="00000000" w:rsidRPr="00000000">
        <w:rPr>
          <w:i w:val="1"/>
          <w:rtl w:val="0"/>
        </w:rPr>
        <w:t xml:space="preserve">Compliance Officer.</w:t>
      </w:r>
    </w:p>
    <w:p w:rsidR="00000000" w:rsidDel="00000000" w:rsidP="00000000" w:rsidRDefault="00000000" w:rsidRPr="00000000" w14:paraId="00000080">
      <w:pPr>
        <w:pBdr>
          <w:left w:color="auto" w:space="22" w:sz="0" w:val="none"/>
        </w:pBdr>
        <w:spacing w:after="240" w:before="240" w:lineRule="auto"/>
        <w:jc w:val="both"/>
        <w:rPr/>
      </w:pPr>
      <w:r w:rsidDel="00000000" w:rsidR="00000000" w:rsidRPr="00000000">
        <w:rPr>
          <w:rtl w:val="0"/>
        </w:rPr>
        <w:t xml:space="preserve">Los criterios de imputación del </w:t>
      </w:r>
      <w:r w:rsidDel="00000000" w:rsidR="00000000" w:rsidRPr="00000000">
        <w:rPr>
          <w:i w:val="1"/>
          <w:rtl w:val="0"/>
        </w:rPr>
        <w:t xml:space="preserve">Compliance Officer</w:t>
      </w:r>
      <w:r w:rsidDel="00000000" w:rsidR="00000000" w:rsidRPr="00000000">
        <w:rPr>
          <w:rtl w:val="0"/>
        </w:rPr>
        <w:t xml:space="preserve"> por </w:t>
      </w:r>
      <w:r w:rsidDel="00000000" w:rsidR="00000000" w:rsidRPr="00000000">
        <w:rPr>
          <w:b w:val="1"/>
          <w:rtl w:val="0"/>
        </w:rPr>
        <w:t xml:space="preserve">omisión de los deberes de supervisión, vigilancia y control</w:t>
      </w:r>
      <w:r w:rsidDel="00000000" w:rsidR="00000000" w:rsidRPr="00000000">
        <w:rPr>
          <w:rtl w:val="0"/>
        </w:rPr>
        <w:t xml:space="preserve"> son:</w:t>
      </w:r>
    </w:p>
    <w:p w:rsidR="00000000" w:rsidDel="00000000" w:rsidP="00000000" w:rsidRDefault="00000000" w:rsidRPr="00000000" w14:paraId="00000081">
      <w:pPr>
        <w:numPr>
          <w:ilvl w:val="0"/>
          <w:numId w:val="6"/>
        </w:numPr>
        <w:pBdr>
          <w:left w:color="auto" w:space="22" w:sz="0" w:val="none"/>
        </w:pBdr>
        <w:spacing w:after="0" w:afterAutospacing="0" w:before="240" w:lineRule="auto"/>
        <w:ind w:left="720" w:hanging="360"/>
      </w:pPr>
      <w:r w:rsidDel="00000000" w:rsidR="00000000" w:rsidRPr="00000000">
        <w:rPr>
          <w:rtl w:val="0"/>
        </w:rPr>
        <w:t xml:space="preserve">Equivalencia con la acción</w:t>
      </w:r>
    </w:p>
    <w:p w:rsidR="00000000" w:rsidDel="00000000" w:rsidP="00000000" w:rsidRDefault="00000000" w:rsidRPr="00000000" w14:paraId="00000082">
      <w:pPr>
        <w:numPr>
          <w:ilvl w:val="0"/>
          <w:numId w:val="6"/>
        </w:numPr>
        <w:pBdr>
          <w:left w:color="auto" w:space="22" w:sz="0" w:val="none"/>
        </w:pBdr>
        <w:spacing w:after="0" w:afterAutospacing="0" w:before="0" w:beforeAutospacing="0" w:lineRule="auto"/>
        <w:ind w:left="720" w:hanging="360"/>
      </w:pPr>
      <w:r w:rsidDel="00000000" w:rsidR="00000000" w:rsidRPr="00000000">
        <w:rPr>
          <w:rtl w:val="0"/>
        </w:rPr>
        <w:t xml:space="preserve">Imputación objetiva del resultado a la omisión creada</w:t>
      </w:r>
    </w:p>
    <w:p w:rsidR="00000000" w:rsidDel="00000000" w:rsidP="00000000" w:rsidRDefault="00000000" w:rsidRPr="00000000" w14:paraId="00000083">
      <w:pPr>
        <w:numPr>
          <w:ilvl w:val="0"/>
          <w:numId w:val="6"/>
        </w:numPr>
        <w:pBdr>
          <w:left w:color="auto" w:space="22" w:sz="0" w:val="none"/>
        </w:pBdr>
        <w:spacing w:after="0" w:afterAutospacing="0" w:before="0" w:beforeAutospacing="0" w:lineRule="auto"/>
        <w:ind w:left="720" w:hanging="360"/>
      </w:pPr>
      <w:r w:rsidDel="00000000" w:rsidR="00000000" w:rsidRPr="00000000">
        <w:rPr>
          <w:rtl w:val="0"/>
        </w:rPr>
        <w:t xml:space="preserve">Dolo o imprudencia y la imputación subjetiva</w:t>
      </w:r>
    </w:p>
    <w:p w:rsidR="00000000" w:rsidDel="00000000" w:rsidP="00000000" w:rsidRDefault="00000000" w:rsidRPr="00000000" w14:paraId="00000084">
      <w:pPr>
        <w:numPr>
          <w:ilvl w:val="0"/>
          <w:numId w:val="6"/>
        </w:numPr>
        <w:pBdr>
          <w:left w:color="auto" w:space="22" w:sz="0" w:val="none"/>
        </w:pBdr>
        <w:spacing w:after="240" w:before="0" w:beforeAutospacing="0" w:lineRule="auto"/>
        <w:ind w:left="720" w:hanging="360"/>
      </w:pPr>
      <w:r w:rsidDel="00000000" w:rsidR="00000000" w:rsidRPr="00000000">
        <w:rPr>
          <w:rtl w:val="0"/>
        </w:rPr>
        <w:t xml:space="preserve">Autoría o participación</w:t>
      </w:r>
    </w:p>
    <w:p w:rsidR="00000000" w:rsidDel="00000000" w:rsidP="00000000" w:rsidRDefault="00000000" w:rsidRPr="00000000" w14:paraId="00000085">
      <w:pPr>
        <w:pBdr>
          <w:left w:color="auto" w:space="22" w:sz="0" w:val="none"/>
        </w:pBdr>
        <w:spacing w:after="240" w:lineRule="auto"/>
        <w:jc w:val="both"/>
        <w:rPr>
          <w:b w:val="1"/>
          <w:u w:val="single"/>
        </w:rPr>
      </w:pPr>
      <w:r w:rsidDel="00000000" w:rsidR="00000000" w:rsidRPr="00000000">
        <w:rPr>
          <w:b w:val="1"/>
          <w:u w:val="single"/>
          <w:rtl w:val="0"/>
        </w:rPr>
        <w:t xml:space="preserve">Transferencia de responsabilidad penal a la persona jurídica</w:t>
      </w:r>
    </w:p>
    <w:p w:rsidR="00000000" w:rsidDel="00000000" w:rsidP="00000000" w:rsidRDefault="00000000" w:rsidRPr="00000000" w14:paraId="00000086">
      <w:pPr>
        <w:pBdr>
          <w:left w:color="auto" w:space="22" w:sz="0" w:val="none"/>
        </w:pBdr>
        <w:spacing w:after="240" w:before="240" w:lineRule="auto"/>
        <w:jc w:val="both"/>
        <w:rPr>
          <w:i w:val="1"/>
        </w:rPr>
      </w:pPr>
      <w:r w:rsidDel="00000000" w:rsidR="00000000" w:rsidRPr="00000000">
        <w:rPr>
          <w:rtl w:val="0"/>
        </w:rPr>
        <w:t xml:space="preserve">Son dos los escenarios de posible transferencia de responsabilidad penal a la persona jurídica debido a las acciones u omisiones (delictivas o no) del </w:t>
      </w:r>
      <w:r w:rsidDel="00000000" w:rsidR="00000000" w:rsidRPr="00000000">
        <w:rPr>
          <w:i w:val="1"/>
          <w:rtl w:val="0"/>
        </w:rPr>
        <w:t xml:space="preserve">Compliance Officer:</w:t>
      </w:r>
    </w:p>
    <w:p w:rsidR="00000000" w:rsidDel="00000000" w:rsidP="00000000" w:rsidRDefault="00000000" w:rsidRPr="00000000" w14:paraId="00000087">
      <w:pPr>
        <w:numPr>
          <w:ilvl w:val="0"/>
          <w:numId w:val="15"/>
        </w:numPr>
        <w:pBdr>
          <w:left w:color="auto" w:space="22" w:sz="0" w:val="none"/>
        </w:pBdr>
        <w:spacing w:after="0" w:afterAutospacing="0" w:before="240" w:lineRule="auto"/>
        <w:ind w:left="720" w:hanging="360"/>
        <w:jc w:val="both"/>
      </w:pPr>
      <w:r w:rsidDel="00000000" w:rsidR="00000000" w:rsidRPr="00000000">
        <w:rPr>
          <w:rtl w:val="0"/>
        </w:rPr>
        <w:t xml:space="preserve">Del delito cometido por el </w:t>
      </w:r>
      <w:r w:rsidDel="00000000" w:rsidR="00000000" w:rsidRPr="00000000">
        <w:rPr>
          <w:i w:val="1"/>
          <w:rtl w:val="0"/>
        </w:rPr>
        <w:t xml:space="preserve">Compliance Officer</w:t>
        <w:br w:type="textWrapping"/>
      </w:r>
    </w:p>
    <w:p w:rsidR="00000000" w:rsidDel="00000000" w:rsidP="00000000" w:rsidRDefault="00000000" w:rsidRPr="00000000" w14:paraId="00000088">
      <w:pPr>
        <w:numPr>
          <w:ilvl w:val="0"/>
          <w:numId w:val="15"/>
        </w:numPr>
        <w:pBdr>
          <w:left w:color="auto" w:space="22" w:sz="0" w:val="none"/>
        </w:pBdr>
        <w:spacing w:after="240" w:before="0" w:beforeAutospacing="0" w:lineRule="auto"/>
        <w:ind w:left="720" w:hanging="360"/>
        <w:jc w:val="both"/>
      </w:pPr>
      <w:r w:rsidDel="00000000" w:rsidR="00000000" w:rsidRPr="00000000">
        <w:rPr>
          <w:rtl w:val="0"/>
        </w:rPr>
        <w:t xml:space="preserve">Del delito cometido por un subordinado como consecuencia del incumplimiento grave de los deberes de vigilancia, supervisión y control del </w:t>
      </w:r>
      <w:r w:rsidDel="00000000" w:rsidR="00000000" w:rsidRPr="00000000">
        <w:rPr>
          <w:i w:val="1"/>
          <w:rtl w:val="0"/>
        </w:rPr>
        <w:t xml:space="preserve">Compliance Officer</w:t>
      </w:r>
      <w:r w:rsidDel="00000000" w:rsidR="00000000" w:rsidRPr="00000000">
        <w:rPr>
          <w:rtl w:val="0"/>
        </w:rPr>
        <w:t xml:space="preserve">.</w:t>
        <w:br w:type="textWrapping"/>
      </w:r>
    </w:p>
    <w:p w:rsidR="00000000" w:rsidDel="00000000" w:rsidP="00000000" w:rsidRDefault="00000000" w:rsidRPr="00000000" w14:paraId="00000089">
      <w:pPr>
        <w:pStyle w:val="Heading3"/>
        <w:keepNext w:val="0"/>
        <w:keepLines w:val="0"/>
        <w:pBdr>
          <w:left w:color="auto" w:space="22" w:sz="0" w:val="none"/>
        </w:pBdr>
        <w:spacing w:before="480" w:lineRule="auto"/>
        <w:jc w:val="both"/>
        <w:rPr/>
      </w:pPr>
      <w:bookmarkStart w:colFirst="0" w:colLast="0" w:name="_l68xmrdmn9kv" w:id="12"/>
      <w:bookmarkEnd w:id="12"/>
      <w:r w:rsidDel="00000000" w:rsidR="00000000" w:rsidRPr="00000000">
        <w:rPr>
          <w:rtl w:val="0"/>
        </w:rPr>
        <w:t xml:space="preserve">Compliance Officer vs Comité</w:t>
      </w:r>
    </w:p>
    <w:p w:rsidR="00000000" w:rsidDel="00000000" w:rsidP="00000000" w:rsidRDefault="00000000" w:rsidRPr="00000000" w14:paraId="0000008A">
      <w:pPr>
        <w:spacing w:after="240" w:before="240" w:lineRule="auto"/>
        <w:rPr/>
      </w:pPr>
      <w:r w:rsidDel="00000000" w:rsidR="00000000" w:rsidRPr="00000000">
        <w:rPr>
          <w:rtl w:val="0"/>
        </w:rPr>
        <w:t xml:space="preserve">En </w:t>
      </w:r>
      <w:r w:rsidDel="00000000" w:rsidR="00000000" w:rsidRPr="00000000">
        <w:rPr>
          <w:color w:val="ff6600"/>
          <w:rtl w:val="0"/>
        </w:rPr>
        <w:t xml:space="preserve">empresas de pequeña envergadura</w:t>
      </w:r>
      <w:r w:rsidDel="00000000" w:rsidR="00000000" w:rsidRPr="00000000">
        <w:rPr>
          <w:rtl w:val="0"/>
        </w:rPr>
        <w:t xml:space="preserve">, es usual que las funciones del </w:t>
      </w:r>
      <w:r w:rsidDel="00000000" w:rsidR="00000000" w:rsidRPr="00000000">
        <w:rPr>
          <w:i w:val="1"/>
          <w:rtl w:val="0"/>
        </w:rPr>
        <w:t xml:space="preserve">Compliance Officer</w:t>
      </w:r>
      <w:r w:rsidDel="00000000" w:rsidR="00000000" w:rsidRPr="00000000">
        <w:rPr>
          <w:rtl w:val="0"/>
        </w:rPr>
        <w:t xml:space="preserve"> sean realizadas por el órgano de administración o el Comité.</w:t>
      </w:r>
    </w:p>
    <w:p w:rsidR="00000000" w:rsidDel="00000000" w:rsidP="00000000" w:rsidRDefault="00000000" w:rsidRPr="00000000" w14:paraId="0000008B">
      <w:pPr>
        <w:numPr>
          <w:ilvl w:val="0"/>
          <w:numId w:val="8"/>
        </w:numPr>
        <w:spacing w:after="240" w:before="240" w:lineRule="auto"/>
        <w:ind w:left="720" w:hanging="360"/>
      </w:pPr>
      <w:r w:rsidDel="00000000" w:rsidR="00000000" w:rsidRPr="00000000">
        <w:rPr>
          <w:rtl w:val="0"/>
        </w:rPr>
        <w:t xml:space="preserve">dependerá en su totalidad de la complejidad y tamaño de la empresa.</w:t>
      </w:r>
    </w:p>
    <w:p w:rsidR="00000000" w:rsidDel="00000000" w:rsidP="00000000" w:rsidRDefault="00000000" w:rsidRPr="00000000" w14:paraId="0000008C">
      <w:pPr>
        <w:spacing w:after="240" w:before="240" w:lineRule="auto"/>
        <w:rPr/>
      </w:pPr>
      <w:r w:rsidDel="00000000" w:rsidR="00000000" w:rsidRPr="00000000">
        <w:rPr>
          <w:rtl w:val="0"/>
        </w:rPr>
        <w:t xml:space="preserve">Tanto el </w:t>
      </w:r>
      <w:r w:rsidDel="00000000" w:rsidR="00000000" w:rsidRPr="00000000">
        <w:rPr>
          <w:i w:val="1"/>
          <w:rtl w:val="0"/>
        </w:rPr>
        <w:t xml:space="preserve">Compliance Officer</w:t>
      </w:r>
      <w:r w:rsidDel="00000000" w:rsidR="00000000" w:rsidRPr="00000000">
        <w:rPr>
          <w:rtl w:val="0"/>
        </w:rPr>
        <w:t xml:space="preserve"> como el Comité de Administración de la empresa satisfacen la necesidad de la organización de cumplir con la ley, pero </w:t>
      </w:r>
      <w:r w:rsidDel="00000000" w:rsidR="00000000" w:rsidRPr="00000000">
        <w:rPr>
          <w:u w:val="single"/>
          <w:rtl w:val="0"/>
        </w:rPr>
        <w:t xml:space="preserve">tienen diferentes funciones</w:t>
      </w:r>
      <w:r w:rsidDel="00000000" w:rsidR="00000000" w:rsidRPr="00000000">
        <w:rPr>
          <w:rtl w:val="0"/>
        </w:rPr>
        <w:t xml:space="preserve"> en ese sentido.</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Comité de Administración:</w:t>
      </w:r>
    </w:p>
    <w:p w:rsidR="00000000" w:rsidDel="00000000" w:rsidP="00000000" w:rsidRDefault="00000000" w:rsidRPr="00000000" w14:paraId="0000008E">
      <w:pPr>
        <w:pBdr>
          <w:left w:color="auto" w:space="22" w:sz="0" w:val="none"/>
        </w:pBdr>
        <w:spacing w:after="240" w:before="240" w:lineRule="auto"/>
        <w:rPr/>
      </w:pPr>
      <w:r w:rsidDel="00000000" w:rsidR="00000000" w:rsidRPr="00000000">
        <w:rPr>
          <w:rtl w:val="0"/>
        </w:rPr>
        <w:t xml:space="preserve">Tiene el deber ético de brindar asesoramiento sobre cómo cumplir con la ley y debe representar celosamente los intereses de la empresa. Este se encarga de la definición y el establecimiento de estándares apropiados de la compañía en el contexto del logro de sus objetivos comerciales.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Compliance Officer:</w:t>
      </w:r>
    </w:p>
    <w:p w:rsidR="00000000" w:rsidDel="00000000" w:rsidP="00000000" w:rsidRDefault="00000000" w:rsidRPr="00000000" w14:paraId="00000090">
      <w:pPr>
        <w:pBdr>
          <w:left w:color="auto" w:space="22" w:sz="0" w:val="none"/>
        </w:pBdr>
        <w:spacing w:after="240" w:before="240" w:lineRule="auto"/>
        <w:rPr/>
      </w:pPr>
      <w:r w:rsidDel="00000000" w:rsidR="00000000" w:rsidRPr="00000000">
        <w:rPr>
          <w:rtl w:val="0"/>
        </w:rPr>
        <w:t xml:space="preserve">Cumple una función de gestión enfocada principalmente en diseñar, implementar y supervisar procesos organizacionales para cumplir con esos estándares. </w:t>
      </w:r>
    </w:p>
    <w:p w:rsidR="00000000" w:rsidDel="00000000" w:rsidP="00000000" w:rsidRDefault="00000000" w:rsidRPr="00000000" w14:paraId="00000091">
      <w:pPr>
        <w:pBdr>
          <w:left w:color="auto" w:space="22" w:sz="0" w:val="none"/>
        </w:pBdr>
        <w:spacing w:after="240" w:before="240" w:lineRule="auto"/>
        <w:rPr/>
      </w:pPr>
      <w:r w:rsidDel="00000000" w:rsidR="00000000" w:rsidRPr="00000000">
        <w:rPr>
          <w:rtl w:val="0"/>
        </w:rPr>
        <w:t xml:space="preserve">Su trabajo es educar a la junta directiva, la alta gerencia y otros empleados y empleadas y prevenir y eliminar la mala conducta, ya sea legal, ética o de otro tipo.</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Bdr>
          <w:left w:color="auto" w:space="22" w:sz="0" w:val="none"/>
        </w:pBdr>
        <w:spacing w:after="240" w:before="240" w:lineRule="auto"/>
        <w:ind w:left="0" w:firstLine="0"/>
        <w:jc w:val="both"/>
        <w:rPr/>
      </w:pPr>
      <w:r w:rsidDel="00000000" w:rsidR="00000000" w:rsidRPr="00000000">
        <w:rPr>
          <w:rtl w:val="0"/>
        </w:rPr>
      </w:r>
    </w:p>
    <w:p w:rsidR="00000000" w:rsidDel="00000000" w:rsidP="00000000" w:rsidRDefault="00000000" w:rsidRPr="00000000" w14:paraId="00000094">
      <w:pPr>
        <w:spacing w:after="240" w:before="240" w:lineRule="auto"/>
        <w:ind w:left="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oe.es/diario_boe/txt.php?id=BOE-A-2021-1192" TargetMode="External"/><Relationship Id="rId9" Type="http://schemas.openxmlformats.org/officeDocument/2006/relationships/hyperlink" Target="https://www.boe.es/diario_boe/txt.php?id=BOE-A-2021-1192" TargetMode="External"/><Relationship Id="rId5" Type="http://schemas.openxmlformats.org/officeDocument/2006/relationships/styles" Target="styles.xml"/><Relationship Id="rId6" Type="http://schemas.openxmlformats.org/officeDocument/2006/relationships/hyperlink" Target="https://www.une.org/encuentra-tu-norma/busca-tu-norma/norma/?Tipo=N&amp;c=N0065822" TargetMode="External"/><Relationship Id="rId7" Type="http://schemas.openxmlformats.org/officeDocument/2006/relationships/image" Target="media/image1.png"/><Relationship Id="rId8" Type="http://schemas.openxmlformats.org/officeDocument/2006/relationships/hyperlink" Target="https://ciber-seguros.es/nueva-ley-nis-la-ciberseguridad-empresarial-regul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