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60" w:lineRule="auto"/>
        <w:jc w:val="left"/>
        <w:rPr>
          <w:rFonts w:ascii="Work Sans Light" w:cs="Work Sans Light" w:eastAsia="Work Sans Light" w:hAnsi="Work Sans Light"/>
          <w:color w:val="232a3c"/>
          <w:sz w:val="96"/>
          <w:szCs w:val="96"/>
        </w:rPr>
      </w:pPr>
      <w:bookmarkStart w:colFirst="0" w:colLast="0" w:name="_n6arwwmay01c" w:id="0"/>
      <w:bookmarkEnd w:id="0"/>
      <w:r w:rsidDel="00000000" w:rsidR="00000000" w:rsidRPr="00000000">
        <w:rPr>
          <w:rFonts w:ascii="Work Sans Light" w:cs="Work Sans Light" w:eastAsia="Work Sans Light" w:hAnsi="Work Sans Light"/>
          <w:color w:val="232a3c"/>
          <w:sz w:val="96"/>
          <w:szCs w:val="96"/>
          <w:rtl w:val="0"/>
        </w:rPr>
        <w:t xml:space="preserve">Normativa de ciberseguridad</w:t>
      </w:r>
    </w:p>
    <w:p w:rsidR="00000000" w:rsidDel="00000000" w:rsidP="00000000" w:rsidRDefault="00000000" w:rsidRPr="00000000" w14:paraId="00000002">
      <w:pPr>
        <w:pStyle w:val="Subtitle"/>
        <w:rPr>
          <w:rFonts w:ascii="Work Sans ExtraLight" w:cs="Work Sans ExtraLight" w:eastAsia="Work Sans ExtraLight" w:hAnsi="Work Sans ExtraLight"/>
          <w:sz w:val="98"/>
          <w:szCs w:val="98"/>
        </w:rPr>
      </w:pPr>
      <w:bookmarkStart w:colFirst="0" w:colLast="0" w:name="_9g3tputfrnni" w:id="1"/>
      <w:bookmarkEnd w:id="1"/>
      <w:r w:rsidDel="00000000" w:rsidR="00000000" w:rsidRPr="00000000">
        <w:rPr>
          <w:rFonts w:ascii="Work Sans ExtraLight" w:cs="Work Sans ExtraLight" w:eastAsia="Work Sans ExtraLight" w:hAnsi="Work Sans ExtraLight"/>
          <w:sz w:val="98"/>
          <w:szCs w:val="98"/>
          <w:rtl w:val="0"/>
        </w:rPr>
        <w:t xml:space="preserve">ISO 19600</w:t>
      </w:r>
    </w:p>
    <w:p w:rsidR="00000000" w:rsidDel="00000000" w:rsidP="00000000" w:rsidRDefault="00000000" w:rsidRPr="00000000" w14:paraId="0000000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="360" w:lineRule="auto"/>
        <w:rPr>
          <w:rFonts w:ascii="Montserrat" w:cs="Montserrat" w:eastAsia="Montserrat" w:hAnsi="Montserrat"/>
          <w:color w:val="af7b51"/>
          <w:sz w:val="32"/>
          <w:szCs w:val="32"/>
        </w:rPr>
      </w:pPr>
      <w:bookmarkStart w:colFirst="0" w:colLast="0" w:name="_olzdrdxilmy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="360" w:lineRule="auto"/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rPr>
          <w:rFonts w:ascii="Montserrat" w:cs="Montserrat" w:eastAsia="Montserrat" w:hAnsi="Montserrat"/>
          <w:color w:val="232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rPr>
          <w:rFonts w:ascii="Montserrat" w:cs="Montserrat" w:eastAsia="Montserrat" w:hAnsi="Montserrat"/>
          <w:color w:val="232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360" w:lineRule="auto"/>
        <w:rPr>
          <w:rFonts w:ascii="Montserrat" w:cs="Montserrat" w:eastAsia="Montserrat" w:hAnsi="Montserrat"/>
          <w:color w:val="232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rPr>
          <w:rFonts w:ascii="Montserrat" w:cs="Montserrat" w:eastAsia="Montserrat" w:hAnsi="Montserrat"/>
          <w:color w:val="232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60" w:lineRule="auto"/>
        <w:rPr>
          <w:rFonts w:ascii="Montserrat" w:cs="Montserrat" w:eastAsia="Montserrat" w:hAnsi="Montserrat"/>
          <w:color w:val="232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color w:val="232a3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color w:val="232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o8t44c9atsha" w:id="3"/>
      <w:bookmarkEnd w:id="3"/>
      <w:r w:rsidDel="00000000" w:rsidR="00000000" w:rsidRPr="00000000">
        <w:rPr>
          <w:sz w:val="44"/>
          <w:szCs w:val="44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Work Sans" w:cs="Work Sans" w:eastAsia="Work Sans" w:hAnsi="Work Sans"/>
          <w:sz w:val="34"/>
          <w:szCs w:val="34"/>
        </w:rPr>
      </w:pPr>
      <w:bookmarkStart w:colFirst="0" w:colLast="0" w:name="_yyrqo3lpw3a5" w:id="4"/>
      <w:bookmarkEnd w:id="4"/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Empresas que apliquen la norma ISO 19600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Localiza una empresa u organización de cada tipo que aplique la norma de Gestión del Cumplimiento ISO 19600: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Sector financiero: Banca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Sector turístico:  Transporte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Sector Ciberseguridad:  Desarrollo / Sistemas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Organismo: Administración Pública</w:t>
      </w:r>
    </w:p>
    <w:p w:rsidR="00000000" w:rsidDel="00000000" w:rsidP="00000000" w:rsidRDefault="00000000" w:rsidRPr="00000000" w14:paraId="00000013">
      <w:pPr>
        <w:rPr>
          <w:rFonts w:ascii="Work Sans" w:cs="Work Sans" w:eastAsia="Work Sans" w:hAnsi="Work Sa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000000"/>
        </w:rPr>
      </w:pPr>
      <w:r w:rsidDel="00000000" w:rsidR="00000000" w:rsidRPr="00000000">
        <w:rPr>
          <w:rFonts w:ascii="Work Sans" w:cs="Work Sans" w:eastAsia="Work Sans" w:hAnsi="Work Sans"/>
          <w:b w:val="1"/>
          <w:u w:val="single"/>
          <w:rtl w:val="0"/>
        </w:rPr>
        <w:t xml:space="preserve">Nombre de la empresa</w:t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 y la </w:t>
      </w:r>
      <w:r w:rsidDel="00000000" w:rsidR="00000000" w:rsidRPr="00000000">
        <w:rPr>
          <w:rFonts w:ascii="Work Sans" w:cs="Work Sans" w:eastAsia="Work Sans" w:hAnsi="Work Sans"/>
          <w:b w:val="1"/>
          <w:u w:val="single"/>
          <w:rtl w:val="0"/>
        </w:rPr>
        <w:t xml:space="preserve">URL</w:t>
      </w: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 pulsando sobre dicho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jc w:val="left"/>
              <w:rPr>
                <w:rFonts w:ascii="Work Sans" w:cs="Work Sans" w:eastAsia="Work Sans" w:hAnsi="Work Sans"/>
              </w:rPr>
            </w:pPr>
            <w:bookmarkStart w:colFirst="0" w:colLast="0" w:name="_td9ztfnelihh" w:id="5"/>
            <w:bookmarkEnd w:id="5"/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Sector financiero: Banca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encontrado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jc w:val="left"/>
              <w:rPr>
                <w:rFonts w:ascii="Work Sans" w:cs="Work Sans" w:eastAsia="Work Sans" w:hAnsi="Work Sans"/>
              </w:rPr>
            </w:pPr>
            <w:bookmarkStart w:colFirst="0" w:colLast="0" w:name="_qe542yrs2qnw" w:id="6"/>
            <w:bookmarkEnd w:id="6"/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Sector turístico:  Transporte</w:t>
            </w:r>
          </w:p>
          <w:p w:rsidR="00000000" w:rsidDel="00000000" w:rsidP="00000000" w:rsidRDefault="00000000" w:rsidRPr="00000000" w14:paraId="00000019">
            <w:pPr>
              <w:pStyle w:val="Heading3"/>
              <w:numPr>
                <w:ilvl w:val="0"/>
                <w:numId w:val="1"/>
              </w:numPr>
              <w:spacing w:after="0" w:afterAutospacing="0" w:before="0" w:lineRule="auto"/>
              <w:ind w:left="720" w:hanging="360"/>
              <w:jc w:val="left"/>
              <w:rPr>
                <w:rFonts w:ascii="Work Sans" w:cs="Work Sans" w:eastAsia="Work Sans" w:hAnsi="Work Sans"/>
                <w:color w:val="000000"/>
                <w:u w:val="none"/>
              </w:rPr>
            </w:pPr>
            <w:bookmarkStart w:colFirst="0" w:colLast="0" w:name="_1ergb7cjaa8s" w:id="7"/>
            <w:bookmarkEnd w:id="7"/>
            <w:hyperlink r:id="rId6">
              <w:r w:rsidDel="00000000" w:rsidR="00000000" w:rsidRPr="00000000">
                <w:rPr>
                  <w:rFonts w:ascii="Work Sans" w:cs="Work Sans" w:eastAsia="Work Sans" w:hAnsi="Work Sans"/>
                  <w:color w:val="000000"/>
                  <w:rtl w:val="0"/>
                </w:rPr>
                <w:t xml:space="preserve">M</w:t>
              </w:r>
            </w:hyperlink>
            <w:hyperlink r:id="rId7">
              <w:r w:rsidDel="00000000" w:rsidR="00000000" w:rsidRPr="00000000">
                <w:rPr>
                  <w:rFonts w:ascii="Work Sans" w:cs="Work Sans" w:eastAsia="Work Sans" w:hAnsi="Work Sans"/>
                  <w:color w:val="000000"/>
                  <w:sz w:val="24"/>
                  <w:szCs w:val="24"/>
                  <w:rtl w:val="0"/>
                </w:rPr>
                <w:t xml:space="preserve">eliá Hotels </w:t>
              </w:r>
            </w:hyperlink>
            <w:r w:rsidDel="00000000" w:rsidR="00000000" w:rsidRPr="00000000">
              <w:rPr>
                <w:rFonts w:ascii="Work Sans" w:cs="Work Sans" w:eastAsia="Work Sans" w:hAnsi="Work Sans"/>
                <w:color w:val="000000"/>
                <w:sz w:val="24"/>
                <w:szCs w:val="24"/>
                <w:rtl w:val="0"/>
              </w:rPr>
              <w:t xml:space="preserve">(Turístico hotelero)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rFonts w:ascii="Work Sans" w:cs="Work Sans" w:eastAsia="Work Sans" w:hAnsi="Work Sans"/>
                <w:u w:val="none"/>
              </w:rPr>
            </w:pPr>
            <w:hyperlink r:id="rId8">
              <w:r w:rsidDel="00000000" w:rsidR="00000000" w:rsidRPr="00000000">
                <w:rPr>
                  <w:rFonts w:ascii="Work Sans" w:cs="Work Sans" w:eastAsia="Work Sans" w:hAnsi="Work Sans"/>
                  <w:rtl w:val="0"/>
                </w:rPr>
                <w:t xml:space="preserve">MetroMadrid</w:t>
              </w:r>
            </w:hyperlink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 (transporte)  </w:t>
            </w:r>
          </w:p>
          <w:p w:rsidR="00000000" w:rsidDel="00000000" w:rsidP="00000000" w:rsidRDefault="00000000" w:rsidRPr="00000000" w14:paraId="0000001B">
            <w:pPr>
              <w:pStyle w:val="Heading2"/>
              <w:jc w:val="left"/>
              <w:rPr>
                <w:rFonts w:ascii="Work Sans" w:cs="Work Sans" w:eastAsia="Work Sans" w:hAnsi="Work Sans"/>
              </w:rPr>
            </w:pPr>
            <w:bookmarkStart w:colFirst="0" w:colLast="0" w:name="_y2rohjvo5r45" w:id="8"/>
            <w:bookmarkEnd w:id="8"/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Sector Ciberseguridad:  Desarrollo / Sistemas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Work Sans" w:cs="Work Sans" w:eastAsia="Work Sans" w:hAnsi="Work Sans"/>
                <w:u w:val="none"/>
              </w:rPr>
            </w:pPr>
            <w:hyperlink r:id="rId9">
              <w:r w:rsidDel="00000000" w:rsidR="00000000" w:rsidRPr="00000000">
                <w:rPr>
                  <w:rFonts w:ascii="Work Sans" w:cs="Work Sans" w:eastAsia="Work Sans" w:hAnsi="Work Sans"/>
                  <w:rtl w:val="0"/>
                </w:rPr>
                <w:t xml:space="preserve">Endesa</w:t>
              </w:r>
            </w:hyperlink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 : 19601 ( Sistemas, desarrollo y ciberseguridad )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Work Sans" w:cs="Work Sans" w:eastAsia="Work Sans" w:hAnsi="Work Sans"/>
                <w:u w:val="none"/>
              </w:rPr>
            </w:pPr>
            <w:hyperlink r:id="rId10">
              <w:r w:rsidDel="00000000" w:rsidR="00000000" w:rsidRPr="00000000">
                <w:rPr>
                  <w:rFonts w:ascii="Work Sans" w:cs="Work Sans" w:eastAsia="Work Sans" w:hAnsi="Work Sans"/>
                  <w:rtl w:val="0"/>
                </w:rPr>
                <w:t xml:space="preserve">Telefónica</w:t>
              </w:r>
            </w:hyperlink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 : 19601 ( Sistemas y ciberseguridad ) </w:t>
            </w:r>
          </w:p>
          <w:p w:rsidR="00000000" w:rsidDel="00000000" w:rsidP="00000000" w:rsidRDefault="00000000" w:rsidRPr="00000000" w14:paraId="0000001E">
            <w:pPr>
              <w:pStyle w:val="Heading2"/>
              <w:jc w:val="left"/>
              <w:rPr>
                <w:rFonts w:ascii="Work Sans" w:cs="Work Sans" w:eastAsia="Work Sans" w:hAnsi="Work Sans"/>
              </w:rPr>
            </w:pPr>
            <w:bookmarkStart w:colFirst="0" w:colLast="0" w:name="_dsxbgy8a7vzr" w:id="9"/>
            <w:bookmarkEnd w:id="9"/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Organismo: Administración Pública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left"/>
              <w:rPr>
                <w:rFonts w:ascii="Work Sans" w:cs="Work Sans" w:eastAsia="Work Sans" w:hAnsi="Work Sans"/>
                <w:u w:val="none"/>
              </w:rPr>
            </w:pPr>
            <w:hyperlink r:id="rId11">
              <w:r w:rsidDel="00000000" w:rsidR="00000000" w:rsidRPr="00000000">
                <w:rPr>
                  <w:rFonts w:ascii="Work Sans" w:cs="Work Sans" w:eastAsia="Work Sans" w:hAnsi="Work Sans"/>
                  <w:rtl w:val="0"/>
                </w:rPr>
                <w:t xml:space="preserve">Ilustre Colegio Oficial de Químicos de Sevilla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jc w:val="left"/>
              <w:rPr>
                <w:rFonts w:ascii="Work Sans" w:cs="Work Sans" w:eastAsia="Work Sans" w:hAnsi="Work Sans"/>
              </w:rPr>
            </w:pPr>
            <w:bookmarkStart w:colFirst="0" w:colLast="0" w:name="_ui25gx23we6f" w:id="10"/>
            <w:bookmarkEnd w:id="10"/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Otros</w:t>
            </w:r>
          </w:p>
          <w:p w:rsidR="00000000" w:rsidDel="00000000" w:rsidP="00000000" w:rsidRDefault="00000000" w:rsidRPr="00000000" w14:paraId="00000021">
            <w:pPr>
              <w:pStyle w:val="Heading4"/>
              <w:numPr>
                <w:ilvl w:val="0"/>
                <w:numId w:val="6"/>
              </w:numPr>
              <w:spacing w:after="0" w:afterAutospacing="0" w:before="0" w:lineRule="auto"/>
              <w:ind w:left="720" w:hanging="360"/>
              <w:jc w:val="left"/>
              <w:rPr>
                <w:rFonts w:ascii="Work Sans" w:cs="Work Sans" w:eastAsia="Work Sans" w:hAnsi="Work Sans"/>
                <w:color w:val="000000"/>
                <w:u w:val="none"/>
              </w:rPr>
            </w:pPr>
            <w:bookmarkStart w:colFirst="0" w:colLast="0" w:name="_rq1okl2xtrcb" w:id="11"/>
            <w:bookmarkEnd w:id="11"/>
            <w:hyperlink r:id="rId12">
              <w:r w:rsidDel="00000000" w:rsidR="00000000" w:rsidRPr="00000000">
                <w:rPr>
                  <w:rFonts w:ascii="Work Sans" w:cs="Work Sans" w:eastAsia="Work Sans" w:hAnsi="Work Sans"/>
                  <w:color w:val="000000"/>
                  <w:rtl w:val="0"/>
                </w:rPr>
                <w:t xml:space="preserve">Delaviuda</w:t>
              </w:r>
            </w:hyperlink>
            <w:r w:rsidDel="00000000" w:rsidR="00000000" w:rsidRPr="00000000">
              <w:rPr>
                <w:rFonts w:ascii="Work Sans" w:cs="Work Sans" w:eastAsia="Work Sans" w:hAnsi="Work Sans"/>
                <w:color w:val="000000"/>
                <w:rtl w:val="0"/>
              </w:rPr>
              <w:t xml:space="preserve"> ( Confiteria - Alimentacion )</w:t>
            </w:r>
          </w:p>
          <w:p w:rsidR="00000000" w:rsidDel="00000000" w:rsidP="00000000" w:rsidRDefault="00000000" w:rsidRPr="00000000" w14:paraId="00000022">
            <w:pPr>
              <w:pStyle w:val="Heading4"/>
              <w:numPr>
                <w:ilvl w:val="0"/>
                <w:numId w:val="6"/>
              </w:numPr>
              <w:spacing w:after="0" w:afterAutospacing="0" w:before="0" w:lineRule="auto"/>
              <w:ind w:left="720" w:hanging="360"/>
              <w:jc w:val="left"/>
              <w:rPr>
                <w:rFonts w:ascii="Work Sans" w:cs="Work Sans" w:eastAsia="Work Sans" w:hAnsi="Work Sans"/>
                <w:color w:val="000000"/>
                <w:u w:val="none"/>
              </w:rPr>
            </w:pPr>
            <w:bookmarkStart w:colFirst="0" w:colLast="0" w:name="_qbusy2wu3nrm" w:id="12"/>
            <w:bookmarkEnd w:id="12"/>
            <w:hyperlink r:id="rId13">
              <w:r w:rsidDel="00000000" w:rsidR="00000000" w:rsidRPr="00000000">
                <w:rPr>
                  <w:rFonts w:ascii="Work Sans" w:cs="Work Sans" w:eastAsia="Work Sans" w:hAnsi="Work Sans"/>
                  <w:color w:val="000000"/>
                  <w:rtl w:val="0"/>
                </w:rPr>
                <w:t xml:space="preserve">Hero</w:t>
              </w:r>
            </w:hyperlink>
            <w:r w:rsidDel="00000000" w:rsidR="00000000" w:rsidRPr="00000000">
              <w:rPr>
                <w:rFonts w:ascii="Work Sans" w:cs="Work Sans" w:eastAsia="Work Sans" w:hAnsi="Work Sans"/>
                <w:color w:val="000000"/>
                <w:rtl w:val="0"/>
              </w:rPr>
              <w:t xml:space="preserve"> (Alimentación)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before="0" w:lineRule="auto"/>
              <w:ind w:left="720" w:hanging="360"/>
              <w:jc w:val="left"/>
              <w:rPr>
                <w:rFonts w:ascii="Work Sans" w:cs="Work Sans" w:eastAsia="Work Sans" w:hAnsi="Work Sans"/>
                <w:u w:val="none"/>
              </w:rPr>
            </w:pPr>
            <w:hyperlink r:id="rId14">
              <w:r w:rsidDel="00000000" w:rsidR="00000000" w:rsidRPr="00000000">
                <w:rPr>
                  <w:rFonts w:ascii="Work Sans" w:cs="Work Sans" w:eastAsia="Work Sans" w:hAnsi="Work Sans"/>
                  <w:rtl w:val="0"/>
                </w:rPr>
                <w:t xml:space="preserve">Inditex (Textil)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spacing w:before="0" w:lineRule="auto"/>
        <w:ind w:left="0" w:firstLine="0"/>
        <w:rPr>
          <w:color w:val="000000"/>
        </w:rPr>
      </w:pPr>
      <w:bookmarkStart w:colFirst="0" w:colLast="0" w:name="_jwbeqkq39tjv" w:id="13"/>
      <w:bookmarkEnd w:id="13"/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Extra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ork Sans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Work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  <w:jc w:val="both"/>
    </w:pPr>
    <w:rPr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lineRule="auto"/>
    </w:pPr>
    <w:rPr>
      <w:color w:val="6aa84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uquimicos.org/sevilla/memorias/095345MEMORIACOLEGIOSEVILLA2018.pdf" TargetMode="External"/><Relationship Id="rId10" Type="http://schemas.openxmlformats.org/officeDocument/2006/relationships/hyperlink" Target="https://ingertec.com/telefonica-y-endesa-se-certifican-en-compliance-penal/" TargetMode="External"/><Relationship Id="rId13" Type="http://schemas.openxmlformats.org/officeDocument/2006/relationships/hyperlink" Target="https://www.um.es/documents/4156512/4343805/HistoriasRSC.pdf/bab6898b-9454-48d1-8553-b6ba72a37f2b" TargetMode="External"/><Relationship Id="rId12" Type="http://schemas.openxmlformats.org/officeDocument/2006/relationships/hyperlink" Target="https://static.inditex.com/annual_report_2021/es/documentos/informe-de-gestion-integrado-202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gertec.com/telefonica-y-endesa-se-certifican-en-compliance-penal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static.inditex.com/annual_report_2021/es/documentos/informe-de-gestion-integrado-2021.pdf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aenor.com/conocenos/sala-de-informacion-aenor/notas-de-prensa/melia-hotels-international-obtiene-el-certificado-de-compliance-penal-de-aenor" TargetMode="External"/><Relationship Id="rId7" Type="http://schemas.openxmlformats.org/officeDocument/2006/relationships/hyperlink" Target="https://www.aenor.com/conocenos/sala-de-informacion-aenor/notas-de-prensa/melia-hotels-international-obtiene-el-certificado-de-compliance-penal-de-aenor" TargetMode="External"/><Relationship Id="rId8" Type="http://schemas.openxmlformats.org/officeDocument/2006/relationships/hyperlink" Target="https://www.metromadrid.es/sites/default/files/documentos/Portal%20de%20transparencia/Memorias/INFORME%20CORPORATIVO%202018.pdf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WorkSansLight-italic.ttf"/><Relationship Id="rId10" Type="http://schemas.openxmlformats.org/officeDocument/2006/relationships/font" Target="fonts/WorkSansLight-bold.ttf"/><Relationship Id="rId13" Type="http://schemas.openxmlformats.org/officeDocument/2006/relationships/font" Target="fonts/WorkSans-regular.ttf"/><Relationship Id="rId12" Type="http://schemas.openxmlformats.org/officeDocument/2006/relationships/font" Target="fonts/WorkSansLight-boldItalic.ttf"/><Relationship Id="rId1" Type="http://schemas.openxmlformats.org/officeDocument/2006/relationships/font" Target="fonts/WorkSansExtraLight-regular.ttf"/><Relationship Id="rId2" Type="http://schemas.openxmlformats.org/officeDocument/2006/relationships/font" Target="fonts/WorkSansExtraLight-bold.ttf"/><Relationship Id="rId3" Type="http://schemas.openxmlformats.org/officeDocument/2006/relationships/font" Target="fonts/WorkSansExtraLight-italic.ttf"/><Relationship Id="rId4" Type="http://schemas.openxmlformats.org/officeDocument/2006/relationships/font" Target="fonts/WorkSansExtraLight-boldItalic.ttf"/><Relationship Id="rId9" Type="http://schemas.openxmlformats.org/officeDocument/2006/relationships/font" Target="fonts/WorkSansLight-regular.ttf"/><Relationship Id="rId15" Type="http://schemas.openxmlformats.org/officeDocument/2006/relationships/font" Target="fonts/WorkSans-italic.ttf"/><Relationship Id="rId14" Type="http://schemas.openxmlformats.org/officeDocument/2006/relationships/font" Target="fonts/WorkSans-bold.ttf"/><Relationship Id="rId16" Type="http://schemas.openxmlformats.org/officeDocument/2006/relationships/font" Target="fonts/WorkSans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