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15 wp14">
  <ns0:body>
    <ns0:p>
      <ns0:r>
        <ns0:rPr>
          <ns0:b/>
          <ns0:bCs/>
        </ns0:rPr>
        <ns0:t>OmniComp pushes the lossless compression Pareto frontier</ns0:t>
      </ns0:r>
    </ns0:p>
    <ns0:p>
      <ns0:r>
        <ns0:t>MIT-licensed codec matches or beats zstd on decode speed across heterogeneous data</ns0:t>
      </ns0:r>
    </ns0:p>
    <ns0:p/>
    <ns0:p>
      <ns0:r>
        <ns0:t>A small open-source team today outlined results for OmniComp, a lossless compressor that routes each block through specialised codecs—numeric predictors, byte shuffles, run-length helpers—and falls back to zstd when a niche under-performs. The entire hot path runs in C; Python only assembles a self-describing container.</ns0:t>
      </ns0:r>
    </ns0:p>
    <ns0:p>
      <ns0:r>
        <ns0:t>On the standard 211 MB Silesia corpus, reproducible benchmarks now enforce single-threaded decode parity against zstd when reporting single-core headline figures. Under these controls, OmniComp frequently delivers substantially higher decompress throughput than plain zstd at the same numerical level, while remaining within a few percent on compression ratio—effectively extending the practical trade-off curve developers already associate with zstd's level ladder.</ns0:t>
      </ns0:r>
    </ns0:p>
    <ns0:p>
      <ns0:r>
        <ns0:t>Independent streams per corpus file are compressed and timed in isolated processes; CSV outputs document thread counts and whether OmniComp's internal block-level parallelism was disabled for a fair comparison. Where throughput ratios reach three times zstd's MB/s, the accompanying percentage delta reads near +200%—a consequence of relative speed measurements, not hidden multicore inflation.</ns0:t>
      </ns0:r>
    </ns0:p>
    <ns0:p>
      <ns0:r>
        <ns0:t>Maintainers position OmniComp as a candidate "next tier" after zstd for workloads that repeatedly decompress cold storage—scientific arrays, logs with structured pockets, or mixed archives—without surrendering ecosystem familiarity: compressed payloads remain framed by zstd-compatible inner frames wherever the generic niche wins.</ns0:t>
      </ns0:r>
    </ns0:p>
    <ns0:p>
      <ns0:r>
        <ns0:t>Artifacts (validation matrices, Silesia CSVs, and pytest-backed round-trip suites) ship in the repository; sceptics can rebuild the shared library and replay benchmarks on identical inputs.</ns0:t>
      </ns0:r>
    </ns0:p>
    <ns0:p>
      <ns0:r>
        <ns0:t>Status: research-grade software with an explicit reproducibility trail; production deployments remain the responsibility of integrators who profile their own data mixes.</ns0:t>
      </ns0:r>
    </ns0:p>
    <ns0:sectPr>
      <ns0:headerReference ns0:type="default" ns2:id="rId7"/>
      <ns0:footerReference ns0:type="default" ns2:id="rId8"/>
      <ns0:pgSz ns0:w="12240" ns0:h="15840" ns0:orient="portrait"/>
      <ns0:pgMar ns0:top="1440" ns0:right="1440" ns0:bottom="1440" ns0:left="1440" ns0:header="708" ns0:footer="708" ns0:gutter="0"/>
      <ns0:pgNumType/>
      <ns0:docGrid ns0:linePitch="360"/>
    </ns0:sectPr>
  </ns0:body>
</ns0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88888"/>
        <w:sz w:val="16"/>
        <w:szCs w:val="16"/>
      </w:rPr>
      <w:t xml:space="preserve">Compresión sin Pérdida + NumeriComp + OmniComp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6b8f0222dcd24098351288dde2d65e21c779375.png"/><Relationship Id="rId10" Type="http://schemas.openxmlformats.org/officeDocument/2006/relationships/image" Target="media/770cf1cf03ed02adc136359aa2edf9edaedf07aa.png"/><Relationship Id="rId11" Type="http://schemas.openxmlformats.org/officeDocument/2006/relationships/image" Target="media/f962bf7ceba4498b09052764c5a1e1f694ba5e82.png"/><Relationship Id="rId12" Type="http://schemas.openxmlformats.org/officeDocument/2006/relationships/image" Target="media/dba62e7a8118de5fe06f8edbded98cc798716513.png"/><Relationship Id="rId13" Type="http://schemas.openxmlformats.org/officeDocument/2006/relationships/image" Target="media/a2af5524e7a26672ce71f704937f9fd48a511fa6.png"/><Relationship Id="rId14" Type="http://schemas.openxmlformats.org/officeDocument/2006/relationships/image" Target="media/18b9f119fefc03c2a3e272c5d047d55981388831.png"/><Relationship Id="rId15" Type="http://schemas.openxmlformats.org/officeDocument/2006/relationships/image" Target="media/9a4b9da86133343f538cf86d9fbfc577fa8d3dd6.png"/><Relationship Id="rId16" Type="http://schemas.openxmlformats.org/officeDocument/2006/relationships/image" Target="media/3312bec4a162f601e5a66e10615783d2c9a7671f.png"/><Relationship Id="rId17" Type="http://schemas.openxmlformats.org/officeDocument/2006/relationships/image" Target="media/cdfb5cf616417f47a1be72fbdb59dd18fcd1d52e.png"/><Relationship Id="rId1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Compresión de Datos sin Pérdida — Estudio + NumeriComp + OmniComp</dc:title>
  <dc:creator>Claude</dc:creator>
  <cp:lastModifiedBy>Un-named</cp:lastModifiedBy>
  <cp:revision>1</cp:revision>
  <dcterms:created xsi:type="dcterms:W3CDTF">2026-05-08T14:29:11.970Z</dcterms:created>
  <dcterms:modified xsi:type="dcterms:W3CDTF">2026-05-08T14:29:11.982Z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