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50" w:lineRule="auto" w:before="0" w:after="164"/>
        <w:ind w:left="0" w:right="0" w:firstLine="0"/>
        <w:jc w:val="center"/>
      </w:pPr>
      <w:r>
        <w:rPr>
          <w:rFonts w:ascii="SegoeUIEmoji" w:hAnsi="SegoeUIEmoji" w:eastAsia="SegoeUIEmoji"/>
          <w:b w:val="0"/>
          <w:i w:val="0"/>
          <w:color w:val="000000"/>
          <w:sz w:val="20"/>
        </w:rPr>
        <w:t></w:t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 ATENÇÃO: AVISO IMPORTANTE </w:t>
      </w:r>
      <w:r>
        <w:rPr>
          <w:rFonts w:ascii="SegoeUIEmoji" w:hAnsi="SegoeUIEmoji" w:eastAsia="SegoeUIEmoji"/>
          <w:b w:val="0"/>
          <w:i w:val="0"/>
          <w:color w:val="FFB02E"/>
          <w:sz w:val="20"/>
        </w:rPr>
        <w:t>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5435"/>
        <w:gridCol w:w="5435"/>
      </w:tblGrid>
      <w:tr>
        <w:trPr>
          <w:trHeight w:hRule="exact" w:val="1160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66" w:after="0"/>
              <w:ind w:left="180" w:right="128" w:firstLine="0"/>
              <w:jc w:val="both"/>
            </w:pP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60" w:after="0"/>
              <w:ind w:left="1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Confira sempre os dados bancários do Escritório antes de realizar qualquer pagamento. </w:t>
            </w:r>
          </w:p>
          <w:p>
            <w:pPr>
              <w:autoSpaceDN w:val="0"/>
              <w:autoSpaceDE w:val="0"/>
              <w:widowControl/>
              <w:spacing w:line="262" w:lineRule="auto" w:before="0" w:after="0"/>
              <w:ind w:left="140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Somente efetue pagamentos após receber nossa comunicação oficial pelo e-mail: contato@glcmadv.com.br.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Salve em seu celular o número da nossa Central de Atendimento: (71) 99628-4018. </w:t>
            </w:r>
          </w:p>
          <w:p>
            <w:pPr>
              <w:autoSpaceDN w:val="0"/>
              <w:autoSpaceDE w:val="0"/>
              <w:widowControl/>
              <w:spacing w:line="274" w:lineRule="auto" w:before="0" w:after="0"/>
              <w:ind w:left="1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Fique atento a tentativas de golpe. Em caso de dúvida, entre em contato conosco imediatamente. </w:t>
            </w:r>
          </w:p>
        </w:tc>
      </w:tr>
    </w:tbl>
    <w:p>
      <w:pPr>
        <w:autoSpaceDN w:val="0"/>
        <w:autoSpaceDE w:val="0"/>
        <w:widowControl/>
        <w:spacing w:line="271" w:lineRule="auto" w:before="104" w:after="0"/>
        <w:ind w:left="0" w:right="34" w:firstLine="0"/>
        <w:jc w:val="right"/>
      </w:pPr>
      <w:r>
        <w:rPr>
          <w:rFonts w:ascii="Calibri" w:hAnsi="Calibri" w:eastAsia="Calibri"/>
          <w:b/>
          <w:i w:val="0"/>
          <w:color w:val="000000"/>
          <w:sz w:val="16"/>
        </w:rPr>
        <w:t xml:space="preserve">CONTRATO: {NUMERO_CONTRATO} </w:t>
      </w:r>
    </w:p>
    <w:p>
      <w:pPr>
        <w:autoSpaceDN w:val="0"/>
        <w:autoSpaceDE w:val="0"/>
        <w:widowControl/>
        <w:spacing w:line="274" w:lineRule="auto" w:before="622" w:after="0"/>
        <w:ind w:left="0" w:right="0" w:firstLine="0"/>
        <w:jc w:val="center"/>
      </w:pPr>
      <w:r>
        <w:rPr>
          <w:rFonts w:ascii="Calibri" w:hAnsi="Calibri" w:eastAsia="Calibri"/>
          <w:b/>
          <w:i w:val="0"/>
          <w:color w:val="000000"/>
          <w:sz w:val="28"/>
          <w:u w:val="single"/>
        </w:rPr>
        <w:t>CONTRATO DE PRESTAÇÃO DE SERVIÇOS PROFISSIONAIS DE ADVOCACIA</w:t>
      </w:r>
    </w:p>
    <w:p>
      <w:pPr>
        <w:autoSpaceDN w:val="0"/>
        <w:autoSpaceDE w:val="0"/>
        <w:widowControl/>
        <w:spacing w:line="245" w:lineRule="auto" w:before="494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{NOME_CLIENTE}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{NACIONALIDADE}, {ESTADO_CIVIL}, {PROFISSAO}, inscrito no CPF sob o nº {CPF}, </w:t>
      </w:r>
      <w:r>
        <w:rPr>
          <w:rFonts w:ascii="Calibri" w:hAnsi="Calibri" w:eastAsia="Calibri"/>
          <w:b w:val="0"/>
          <w:i w:val="0"/>
          <w:color w:val="000000"/>
          <w:sz w:val="22"/>
        </w:rPr>
        <w:t>residente e domiciliado na {ENDERECO_COMPLETO}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doravante denominado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>,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 e GARCIA LANDEIRO CARVALHO MORAES ADVOGADOS ASSOCIADOS,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com sede com sede na Av. Tancredo Neves n° 2.539, Ed. CEO Salvador Shopping – Torre Londres, Conj. 2901, CEP: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41.820-021, Salvador – Bahia, Salvador, Bahia, inscrita no CNPJ sob n° 10.293.417/0001-43, OAB/BA nº 1614/2008, por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intermédio de sua Sócia </w:t>
      </w:r>
      <w:r>
        <w:rPr>
          <w:rFonts w:ascii="Calibri" w:hAnsi="Calibri" w:eastAsia="Calibri"/>
          <w:b/>
          <w:i w:val="0"/>
          <w:color w:val="000000"/>
          <w:sz w:val="22"/>
        </w:rPr>
        <w:t>ANA CLARA DE CARVALHO POLKOWSKI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brasileira, casada, inscrita na OAB/BA 18.478 e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SARA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CARVALHO SOCIEDADE INDIVIDUAL DE ADVOCACIA,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inscrito no CNPJ 42.347.346/0001-00 e na OAB/SE 956/2021 com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sede Rua Bosco Scafs, 95, Inácio Barbosa, Aracaju/Sergipe, Cep. 49041-060, e-mail: scarvalhoadv1@gmail.com, neste ato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representada por sua sócia SARA ALEXANDRINA DOS SANTOS CARVALHO, brasileira, casada, advogada, inscrita na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OAB/SE 1274A, CPF sob o n° 940.641.055-91, na forma de seu Contrato Social, doravante denominados, doravante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denominados CONTRATADOS, têm entre si justo e contratado a prestação de serviços de advocacia, mediante as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cláusulas e condições seguintes: </w:t>
      </w:r>
    </w:p>
    <w:p>
      <w:pPr>
        <w:autoSpaceDN w:val="0"/>
        <w:autoSpaceDE w:val="0"/>
        <w:widowControl/>
        <w:spacing w:line="274" w:lineRule="auto" w:before="238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  <w:u w:val="single"/>
        </w:rPr>
        <w:t>CLÁUSULA 1ª - SERVIÇO CONTRATADO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45" w:lineRule="auto" w:before="232" w:after="0"/>
        <w:ind w:left="0" w:right="20" w:firstLine="0"/>
        <w:jc w:val="both"/>
      </w:pPr>
      <w:r>
        <w:rPr>
          <w:rFonts w:ascii="Calibri" w:hAnsi="Calibri" w:eastAsia="Calibri"/>
          <w:b/>
          <w:i w:val="0"/>
          <w:color w:val="000000"/>
          <w:sz w:val="22"/>
        </w:rPr>
        <w:t xml:space="preserve">1.1.        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 objeto do presente contrato é a propositura de RECLAMAÇÃO TRABALHISTA contra a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PETROBRÁS PETRÓLEO </w:t>
      </w:r>
      <w:r>
        <w:rPr>
          <w:rFonts w:ascii="Calibri" w:hAnsi="Calibri" w:eastAsia="Calibri"/>
          <w:b/>
          <w:i w:val="0"/>
          <w:color w:val="000000"/>
          <w:sz w:val="22"/>
        </w:rPr>
        <w:t>BRASILEIRO S/A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visando o pagamento dos reflexos das horas extras provenientes do banco de horas sobre o Repouso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Semanal Remunerado, férias com abono de 1/3 e gratificação de 2/3, 13º salário, FGTS + 40%, verbas rescisórias (caso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tenha havido rescisão ou PIDV’s e contribuições da PETROS).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 xml:space="preserve">1.2.         O CONTRATANTE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está ciente: </w:t>
      </w:r>
      <w:r>
        <w:rPr/>
        <w:br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·         </w:t>
      </w:r>
      <w:r>
        <w:rPr>
          <w:rFonts w:ascii="Calibri" w:hAnsi="Calibri" w:eastAsia="Calibri"/>
          <w:b/>
          <w:i w:val="0"/>
          <w:color w:val="000000"/>
          <w:sz w:val="22"/>
        </w:rPr>
        <w:t>O pedido que está sendo apresentado na sua ação tem sido acolhido em diversas demandas apresentadas;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·        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Muito embora o êxito da demanda, objeto do presente contrato seja considerado provável, o CONTRATANTE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declara estar ciente de que a eventual improcedência dos pedidos apresentados, poderá implicar no pagamento de </w:t>
      </w:r>
      <w:r>
        <w:rPr>
          <w:rFonts w:ascii="Calibri" w:hAnsi="Calibri" w:eastAsia="Calibri"/>
          <w:b/>
          <w:i w:val="0"/>
          <w:color w:val="000000"/>
          <w:sz w:val="22"/>
        </w:rPr>
        <w:t>custas e honorários de sucumbência sobre o valor julgado improcedente em favor do advogado da parte contrária.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·        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Será solicitado ao Juízo que o Processo se dê através do Juízo 100% Digital – sem necessidade de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comparecimento presencial em audiência - contudo, havendo impugnação da parte contrária, poderá vir a ser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solicitado o comparecimento presencial em audiência. </w:t>
      </w:r>
    </w:p>
    <w:p>
      <w:pPr>
        <w:autoSpaceDN w:val="0"/>
        <w:autoSpaceDE w:val="0"/>
        <w:widowControl/>
        <w:spacing w:line="274" w:lineRule="auto" w:before="500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  <w:u w:val="single"/>
        </w:rPr>
        <w:t>CLAUSULA 2ª - OBRIGAÇÕES DO CONTRATADO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52" w:lineRule="auto" w:before="770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2.1.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Propor a ação mencionada no item 1.1. e acompanhá-la até o trânsito em julgado, informando ao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CONTRATANTE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acerca das movimentações relevantes, através de e-mail ou telefone. </w:t>
      </w:r>
    </w:p>
    <w:p>
      <w:pPr>
        <w:autoSpaceDN w:val="0"/>
        <w:autoSpaceDE w:val="0"/>
        <w:widowControl/>
        <w:spacing w:line="274" w:lineRule="auto" w:before="238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  <w:u w:val="single"/>
        </w:rPr>
        <w:t>CLAUSULA 3ª - OBRIGAÇÕES DA CONTRATANTE</w:t>
      </w:r>
    </w:p>
    <w:p>
      <w:pPr/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50" w:lineRule="auto" w:before="0" w:after="164"/>
        <w:ind w:left="0" w:right="0" w:firstLine="0"/>
        <w:jc w:val="center"/>
      </w:pPr>
      <w:r>
        <w:rPr>
          <w:rFonts w:ascii="SegoeUIEmoji" w:hAnsi="SegoeUIEmoji" w:eastAsia="SegoeUIEmoji"/>
          <w:b w:val="0"/>
          <w:i w:val="0"/>
          <w:color w:val="000000"/>
          <w:sz w:val="20"/>
        </w:rPr>
        <w:t></w:t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 ATENÇÃO: AVISO IMPORTANTE </w:t>
      </w:r>
      <w:r>
        <w:rPr>
          <w:rFonts w:ascii="SegoeUIEmoji" w:hAnsi="SegoeUIEmoji" w:eastAsia="SegoeUIEmoji"/>
          <w:b w:val="0"/>
          <w:i w:val="0"/>
          <w:color w:val="FFB02E"/>
          <w:sz w:val="20"/>
        </w:rPr>
        <w:t>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5435"/>
        <w:gridCol w:w="5435"/>
      </w:tblGrid>
      <w:tr>
        <w:trPr>
          <w:trHeight w:hRule="exact" w:val="1160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66" w:after="0"/>
              <w:ind w:left="180" w:right="128" w:firstLine="0"/>
              <w:jc w:val="both"/>
            </w:pP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60" w:after="0"/>
              <w:ind w:left="1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Confira sempre os dados bancários do Escritório antes de realizar qualquer pagamento. </w:t>
            </w:r>
          </w:p>
          <w:p>
            <w:pPr>
              <w:autoSpaceDN w:val="0"/>
              <w:autoSpaceDE w:val="0"/>
              <w:widowControl/>
              <w:spacing w:line="262" w:lineRule="auto" w:before="0" w:after="0"/>
              <w:ind w:left="140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Somente efetue pagamentos após receber nossa comunicação oficial pelo e-mail: contato@glcmadv.com.br.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Salve em seu celular o número da nossa Central de Atendimento: (71) 99628-4018. </w:t>
            </w:r>
          </w:p>
          <w:p>
            <w:pPr>
              <w:autoSpaceDN w:val="0"/>
              <w:autoSpaceDE w:val="0"/>
              <w:widowControl/>
              <w:spacing w:line="274" w:lineRule="auto" w:before="0" w:after="0"/>
              <w:ind w:left="1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Fique atento a tentativas de golpe. Em caso de dúvida, entre em contato conosco imediatamente. </w:t>
            </w:r>
          </w:p>
        </w:tc>
      </w:tr>
    </w:tbl>
    <w:p>
      <w:pPr>
        <w:autoSpaceDN w:val="0"/>
        <w:autoSpaceDE w:val="0"/>
        <w:widowControl/>
        <w:spacing w:line="271" w:lineRule="auto" w:before="104" w:after="0"/>
        <w:ind w:left="0" w:right="34" w:firstLine="0"/>
        <w:jc w:val="right"/>
      </w:pPr>
      <w:r>
        <w:rPr>
          <w:rFonts w:ascii="Calibri" w:hAnsi="Calibri" w:eastAsia="Calibri"/>
          <w:b/>
          <w:i w:val="0"/>
          <w:color w:val="000000"/>
          <w:sz w:val="16"/>
        </w:rPr>
        <w:t xml:space="preserve">CONTRATO: {NUMERO_CONTRATO} </w:t>
      </w:r>
    </w:p>
    <w:p>
      <w:pPr>
        <w:autoSpaceDN w:val="0"/>
        <w:autoSpaceDE w:val="0"/>
        <w:widowControl/>
        <w:spacing w:line="247" w:lineRule="auto" w:before="358" w:after="0"/>
        <w:ind w:left="0" w:right="20" w:firstLine="0"/>
        <w:jc w:val="both"/>
      </w:pPr>
      <w:r>
        <w:rPr>
          <w:rFonts w:ascii="Calibri" w:hAnsi="Calibri" w:eastAsia="Calibri"/>
          <w:b/>
          <w:i w:val="0"/>
          <w:color w:val="000000"/>
          <w:sz w:val="22"/>
        </w:rPr>
        <w:t>3.1.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A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deverá comunicar ao </w:t>
      </w:r>
      <w:r>
        <w:rPr>
          <w:rFonts w:ascii="Calibri" w:hAnsi="Calibri" w:eastAsia="Calibri"/>
          <w:b/>
          <w:i w:val="0"/>
          <w:color w:val="000000"/>
          <w:sz w:val="22"/>
        </w:rPr>
        <w:t>CONTRATADO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imediatamente, o recebimento de notificações, intimações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ou citações relacionadas com o escopo dos serviços ora contratados, de maneira e modo a viabilizar a adoção das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medidas que se façam necessárias. </w:t>
      </w:r>
    </w:p>
    <w:p>
      <w:pPr>
        <w:autoSpaceDN w:val="0"/>
        <w:autoSpaceDE w:val="0"/>
        <w:widowControl/>
        <w:spacing w:line="252" w:lineRule="auto" w:before="240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3.2.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A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deverá efetuar pontualmente ao </w:t>
      </w:r>
      <w:r>
        <w:rPr>
          <w:rFonts w:ascii="Calibri" w:hAnsi="Calibri" w:eastAsia="Calibri"/>
          <w:b/>
          <w:i w:val="0"/>
          <w:color w:val="000000"/>
          <w:sz w:val="22"/>
        </w:rPr>
        <w:t>CONTRATADO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os pagamentos referidos na Cláusula 4ª deste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contrato. </w:t>
      </w:r>
    </w:p>
    <w:p>
      <w:pPr>
        <w:autoSpaceDN w:val="0"/>
        <w:autoSpaceDE w:val="0"/>
        <w:widowControl/>
        <w:spacing w:line="252" w:lineRule="auto" w:before="238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3.3.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A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deverá fornecer todas as informações requeridas para a realização dos trabalhos,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responsabilizando-se por sua exatidão. </w:t>
      </w:r>
    </w:p>
    <w:p>
      <w:pPr>
        <w:autoSpaceDN w:val="0"/>
        <w:autoSpaceDE w:val="0"/>
        <w:widowControl/>
        <w:spacing w:line="247" w:lineRule="auto" w:before="240" w:after="0"/>
        <w:ind w:left="0" w:right="20" w:firstLine="0"/>
        <w:jc w:val="both"/>
      </w:pPr>
      <w:r>
        <w:rPr>
          <w:rFonts w:ascii="Calibri" w:hAnsi="Calibri" w:eastAsia="Calibri"/>
          <w:b/>
          <w:i w:val="0"/>
          <w:color w:val="000000"/>
          <w:sz w:val="22"/>
        </w:rPr>
        <w:t>3.4.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O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deverá reembolsar diretamente ao </w:t>
      </w:r>
      <w:r>
        <w:rPr>
          <w:rFonts w:ascii="Calibri" w:hAnsi="Calibri" w:eastAsia="Calibri"/>
          <w:b/>
          <w:i w:val="0"/>
          <w:color w:val="000000"/>
          <w:sz w:val="22"/>
        </w:rPr>
        <w:t>CONTRATADO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todas as despesas comprovadamente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efetuadas com correios, cópias reprográficas, autenticações, etc., advogados correspondentes em Brasília, quando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necessárias à prestação dos serviços contratados. </w:t>
      </w:r>
    </w:p>
    <w:p>
      <w:pPr>
        <w:autoSpaceDN w:val="0"/>
        <w:autoSpaceDE w:val="0"/>
        <w:widowControl/>
        <w:spacing w:line="250" w:lineRule="auto" w:before="242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3.4.1. O pagamento do valor das despesas referidas no item 3.4 poderá ser descontado do valor recebido ao final da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ação, caso não seja possível o seu pagamento pelo CONTRATANTE no curso do processo. </w:t>
      </w:r>
    </w:p>
    <w:p>
      <w:pPr>
        <w:autoSpaceDN w:val="0"/>
        <w:autoSpaceDE w:val="0"/>
        <w:widowControl/>
        <w:spacing w:line="274" w:lineRule="auto" w:before="240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  <w:u w:val="single"/>
        </w:rPr>
        <w:t>CLÁUSULA 4ª - HONORÁRIOS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74" w:lineRule="auto" w:before="232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4.1.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Pelos serviços descritos na cláusula 1ª serão devidos honorários de êxito, na forma abaixo consignada: </w:t>
      </w:r>
    </w:p>
    <w:p>
      <w:pPr>
        <w:autoSpaceDN w:val="0"/>
        <w:autoSpaceDE w:val="0"/>
        <w:widowControl/>
        <w:spacing w:line="247" w:lineRule="auto" w:before="232" w:after="0"/>
        <w:ind w:left="0" w:right="20" w:firstLine="0"/>
        <w:jc w:val="both"/>
      </w:pPr>
      <w:r>
        <w:rPr>
          <w:rFonts w:ascii="Calibri" w:hAnsi="Calibri" w:eastAsia="Calibri"/>
          <w:b/>
          <w:i w:val="0"/>
          <w:color w:val="000000"/>
          <w:sz w:val="22"/>
        </w:rPr>
        <w:t>4.1.1.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Honorários de êxito equivalentes a {HONORARIOS_PCT}% ({HONORARIOS_EXTENSO} por cento) sobre o valor do proveito econômico obtido pelo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assim entendido como os valores (brutos) que o mesmo obtiver por força da decisão judicial havida no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processo mencionado na cláusula 1.1. </w:t>
      </w:r>
    </w:p>
    <w:p>
      <w:pPr>
        <w:autoSpaceDN w:val="0"/>
        <w:autoSpaceDE w:val="0"/>
        <w:widowControl/>
        <w:spacing w:line="250" w:lineRule="auto" w:before="236" w:after="0"/>
        <w:ind w:left="0" w:right="20" w:firstLine="0"/>
        <w:jc w:val="both"/>
      </w:pPr>
      <w:r>
        <w:rPr>
          <w:rFonts w:ascii="Calibri" w:hAnsi="Calibri" w:eastAsia="Calibri"/>
          <w:b/>
          <w:i w:val="0"/>
          <w:color w:val="000000"/>
          <w:sz w:val="22"/>
        </w:rPr>
        <w:t xml:space="preserve">4.1.2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Além dos honorários previstos acima, o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CONTRATANTE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arcará com honorários de calculista, calculados da seguinte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forma: honorários de êxito calculados sobre o percentual de 5% (cinco por cento) sobre o valor do proveito econômico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obtido pelo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assim entendido como os valores mencionados na cláusula 1.1. </w:t>
      </w:r>
    </w:p>
    <w:p>
      <w:pPr>
        <w:autoSpaceDN w:val="0"/>
        <w:autoSpaceDE w:val="0"/>
        <w:widowControl/>
        <w:spacing w:line="247" w:lineRule="auto" w:before="232" w:after="0"/>
        <w:ind w:left="0" w:right="20" w:firstLine="0"/>
        <w:jc w:val="both"/>
      </w:pPr>
      <w:r>
        <w:rPr>
          <w:rFonts w:ascii="Calibri" w:hAnsi="Calibri" w:eastAsia="Calibri"/>
          <w:b/>
          <w:i w:val="0"/>
          <w:color w:val="000000"/>
          <w:sz w:val="22"/>
        </w:rPr>
        <w:t>4.2.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Os honorários referidos nesta cláusula serão pagos no ato do levantamento dos valores pelo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CONTRATANTE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ou em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qualquer momento em que este obtiver proveito financeiro decorrente da decisão judicial havida no processo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mencionado na cláusula 1.1. </w:t>
      </w:r>
    </w:p>
    <w:p>
      <w:pPr>
        <w:autoSpaceDN w:val="0"/>
        <w:autoSpaceDE w:val="0"/>
        <w:widowControl/>
        <w:spacing w:line="247" w:lineRule="auto" w:before="238" w:after="0"/>
        <w:ind w:left="0" w:right="20" w:firstLine="0"/>
        <w:jc w:val="both"/>
      </w:pPr>
      <w:r>
        <w:rPr>
          <w:rFonts w:ascii="Calibri" w:hAnsi="Calibri" w:eastAsia="Calibri"/>
          <w:b/>
          <w:i w:val="0"/>
          <w:color w:val="000000"/>
          <w:sz w:val="22"/>
        </w:rPr>
        <w:t>4.2.1.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Os honorários de calculista sobre o êxito referidos na cláusula 4.1.2 serão pagos no ato do levantamento dos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valores pelo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CONTRATANTE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ou em qualquer momento em que este obtiver proveito financeiro decorrente da decisão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judicial havida no processo mencionado na cláusula 1.1. </w:t>
      </w:r>
    </w:p>
    <w:p>
      <w:pPr>
        <w:autoSpaceDN w:val="0"/>
        <w:autoSpaceDE w:val="0"/>
        <w:widowControl/>
        <w:spacing w:line="247" w:lineRule="auto" w:before="238" w:after="0"/>
        <w:ind w:left="0" w:right="20" w:firstLine="0"/>
        <w:jc w:val="both"/>
      </w:pPr>
      <w:r>
        <w:rPr>
          <w:rFonts w:ascii="Calibri" w:hAnsi="Calibri" w:eastAsia="Calibri"/>
          <w:b/>
          <w:i w:val="0"/>
          <w:color w:val="000000"/>
          <w:sz w:val="22"/>
        </w:rPr>
        <w:t>4.3.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O atraso no pagamento dos honorários por prazo superior a 10 (dez) dias implicará na incidência de multa de 2%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(dois por cento), juros de 0,033% ao dia, além de correção monetária pelo IGP-M / FGV ou por índice que venha a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substituí-lo, tudo </w:t>
      </w:r>
      <w:r>
        <w:rPr>
          <w:rFonts w:ascii="Calibri" w:hAnsi="Calibri" w:eastAsia="Calibri"/>
          <w:b w:val="0"/>
          <w:i/>
          <w:color w:val="000000"/>
          <w:sz w:val="22"/>
        </w:rPr>
        <w:t xml:space="preserve">pro rata die. </w:t>
      </w:r>
    </w:p>
    <w:p>
      <w:pPr>
        <w:autoSpaceDN w:val="0"/>
        <w:autoSpaceDE w:val="0"/>
        <w:widowControl/>
        <w:spacing w:line="264" w:lineRule="auto" w:before="242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4.4. Os honorários sucumbenciais acaso devidos pertencem integralmente aos CONTRATADOS. </w:t>
      </w:r>
    </w:p>
    <w:p>
      <w:pPr>
        <w:autoSpaceDN w:val="0"/>
        <w:autoSpaceDE w:val="0"/>
        <w:widowControl/>
        <w:spacing w:line="274" w:lineRule="auto" w:before="240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  <w:u w:val="single"/>
        </w:rPr>
        <w:t>CLÁUSULA 5ª - CONFIDENCIALIDADE</w:t>
      </w:r>
    </w:p>
    <w:p>
      <w:pPr/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50" w:lineRule="auto" w:before="0" w:after="164"/>
        <w:ind w:left="0" w:right="0" w:firstLine="0"/>
        <w:jc w:val="center"/>
      </w:pPr>
      <w:r>
        <w:rPr>
          <w:rFonts w:ascii="SegoeUIEmoji" w:hAnsi="SegoeUIEmoji" w:eastAsia="SegoeUIEmoji"/>
          <w:b w:val="0"/>
          <w:i w:val="0"/>
          <w:color w:val="000000"/>
          <w:sz w:val="20"/>
        </w:rPr>
        <w:t></w:t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 ATENÇÃO: AVISO IMPORTANTE </w:t>
      </w:r>
      <w:r>
        <w:rPr>
          <w:rFonts w:ascii="SegoeUIEmoji" w:hAnsi="SegoeUIEmoji" w:eastAsia="SegoeUIEmoji"/>
          <w:b w:val="0"/>
          <w:i w:val="0"/>
          <w:color w:val="FFB02E"/>
          <w:sz w:val="20"/>
        </w:rPr>
        <w:t>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5435"/>
        <w:gridCol w:w="5435"/>
      </w:tblGrid>
      <w:tr>
        <w:trPr>
          <w:trHeight w:hRule="exact" w:val="1160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66" w:after="0"/>
              <w:ind w:left="180" w:right="128" w:firstLine="0"/>
              <w:jc w:val="both"/>
            </w:pP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60" w:after="0"/>
              <w:ind w:left="1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Confira sempre os dados bancários do Escritório antes de realizar qualquer pagamento. </w:t>
            </w:r>
          </w:p>
          <w:p>
            <w:pPr>
              <w:autoSpaceDN w:val="0"/>
              <w:autoSpaceDE w:val="0"/>
              <w:widowControl/>
              <w:spacing w:line="262" w:lineRule="auto" w:before="0" w:after="0"/>
              <w:ind w:left="140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Somente efetue pagamentos após receber nossa comunicação oficial pelo e-mail: contato@glcmadv.com.br.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Salve em seu celular o número da nossa Central de Atendimento: (71) 99628-4018. </w:t>
            </w:r>
          </w:p>
          <w:p>
            <w:pPr>
              <w:autoSpaceDN w:val="0"/>
              <w:autoSpaceDE w:val="0"/>
              <w:widowControl/>
              <w:spacing w:line="274" w:lineRule="auto" w:before="0" w:after="0"/>
              <w:ind w:left="1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Fique atento a tentativas de golpe. Em caso de dúvida, entre em contato conosco imediatamente. </w:t>
            </w:r>
          </w:p>
        </w:tc>
      </w:tr>
    </w:tbl>
    <w:p>
      <w:pPr>
        <w:autoSpaceDN w:val="0"/>
        <w:autoSpaceDE w:val="0"/>
        <w:widowControl/>
        <w:spacing w:line="271" w:lineRule="auto" w:before="104" w:after="0"/>
        <w:ind w:left="0" w:right="34" w:firstLine="0"/>
        <w:jc w:val="right"/>
      </w:pPr>
      <w:r>
        <w:rPr>
          <w:rFonts w:ascii="Calibri" w:hAnsi="Calibri" w:eastAsia="Calibri"/>
          <w:b/>
          <w:i w:val="0"/>
          <w:color w:val="000000"/>
          <w:sz w:val="16"/>
        </w:rPr>
        <w:t xml:space="preserve">CONTRATO: {NUMERO_CONTRATO} </w:t>
      </w:r>
    </w:p>
    <w:p>
      <w:pPr>
        <w:autoSpaceDN w:val="0"/>
        <w:autoSpaceDE w:val="0"/>
        <w:widowControl/>
        <w:spacing w:line="245" w:lineRule="auto" w:before="358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 xml:space="preserve">5.1.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Todas as informações fornecidas pelo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durante e para a execução dos serviços, são consideradas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estritamente confidenciais e não serão divulgadas ou repassadas a terceiros, sob qualquer hipótese, salvo por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determinação judicial ou legal. Fica ressalvado, entretanto, que os </w:t>
      </w:r>
      <w:r>
        <w:rPr>
          <w:rFonts w:ascii="Calibri" w:hAnsi="Calibri" w:eastAsia="Calibri"/>
          <w:b/>
          <w:i w:val="0"/>
          <w:color w:val="000000"/>
          <w:sz w:val="22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poderão compartilhar tais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informações, de forma restrita e necessária, com sua equipe de trabalho e advogados associados diretamente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envolvidas na prestação dos serviços contratados, mantendo-se, em qualquer caso, o dever de confidencialidade. </w:t>
      </w:r>
      <w:r>
        <w:rPr>
          <w:rFonts w:ascii="Calibri" w:hAnsi="Calibri" w:eastAsia="Calibri"/>
          <w:b/>
          <w:i w:val="0"/>
          <w:color w:val="000000"/>
          <w:sz w:val="22"/>
        </w:rPr>
        <w:t>5.2.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De igual forma, as informações prestadas à CONTRATANTE são de sua utilização exclusiva, não podendo ser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fornecidas, reveladas ou transferidas para terceiros. </w:t>
      </w:r>
    </w:p>
    <w:p>
      <w:pPr>
        <w:autoSpaceDN w:val="0"/>
        <w:autoSpaceDE w:val="0"/>
        <w:widowControl/>
        <w:spacing w:line="274" w:lineRule="auto" w:before="240" w:after="0"/>
        <w:ind w:left="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  <w:u w:val="single"/>
        </w:rPr>
        <w:t>CLÁUSULA 6ª - OUTRAS CONDIÇÕES</w:t>
      </w:r>
    </w:p>
    <w:p>
      <w:pPr>
        <w:autoSpaceDN w:val="0"/>
        <w:autoSpaceDE w:val="0"/>
        <w:widowControl/>
        <w:spacing w:line="252" w:lineRule="auto" w:before="234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6.1. O prazo deste contrato será aquele necessário à execução dos serviços ora contratados e o recebimento dos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honorários na forma aqui pactuada. </w:t>
      </w:r>
    </w:p>
    <w:p>
      <w:pPr>
        <w:autoSpaceDN w:val="0"/>
        <w:autoSpaceDE w:val="0"/>
        <w:widowControl/>
        <w:spacing w:line="245" w:lineRule="auto" w:before="240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6.2. Se o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após a protocolização da ação, rescindir este contrato, outorgar procuração a outros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advogados, atravessar petição própria nos autos ou solicitar aos </w:t>
      </w:r>
      <w:r>
        <w:rPr>
          <w:rFonts w:ascii="Calibri" w:hAnsi="Calibri" w:eastAsia="Calibri"/>
          <w:b/>
          <w:i w:val="0"/>
          <w:color w:val="000000"/>
          <w:sz w:val="22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que substabeleça os poderes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relativamente a esse processo, pagará de imediato, no ato da rescisão, do substabelecimento, do peticionamento ou da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outorga do mandato, honorários equivalentes àqueles que seriam devidos caso se obtivesse êxito total na ação. </w:t>
      </w:r>
    </w:p>
    <w:p>
      <w:pPr>
        <w:autoSpaceDN w:val="0"/>
        <w:autoSpaceDE w:val="0"/>
        <w:widowControl/>
        <w:spacing w:line="247" w:lineRule="auto" w:before="240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6.3. Se houver desistência da ação por pedido do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independente do motivo ou razão, os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CONTRATADOS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terão, incondicionalmente, direito ao recebimento de honorários equivalentes a 50% (cinquenta por cento) daqueles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que seriam devidos caso se obtivesse êxito total na ação. </w:t>
      </w:r>
    </w:p>
    <w:p>
      <w:pPr>
        <w:autoSpaceDN w:val="0"/>
        <w:autoSpaceDE w:val="0"/>
        <w:widowControl/>
        <w:spacing w:line="274" w:lineRule="auto" w:before="240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6.3.1. É obrigação dos </w:t>
      </w:r>
      <w:r>
        <w:rPr>
          <w:rFonts w:ascii="Calibri" w:hAnsi="Calibri" w:eastAsia="Calibri"/>
          <w:b/>
          <w:i w:val="0"/>
          <w:color w:val="000000"/>
          <w:sz w:val="22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acompanhar o processo até o trânsito em julgado na esfera judicial. </w:t>
      </w:r>
    </w:p>
    <w:p>
      <w:pPr>
        <w:autoSpaceDN w:val="0"/>
        <w:autoSpaceDE w:val="0"/>
        <w:widowControl/>
        <w:spacing w:line="245" w:lineRule="auto" w:before="232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6.4. A celebração do presente contrato não estabelece qualquer vínculo empregatício entre o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e os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profissionais dos </w:t>
      </w:r>
      <w:r>
        <w:rPr>
          <w:rFonts w:ascii="Calibri" w:hAnsi="Calibri" w:eastAsia="Calibri"/>
          <w:b/>
          <w:i w:val="0"/>
          <w:color w:val="000000"/>
          <w:sz w:val="22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da mesma forma que não proíbe nem impede o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de possuir ou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constituir outros Advogados ou Assessores Técnicos, bem como, igualmente, aos profissionais dos </w:t>
      </w:r>
      <w:r>
        <w:rPr>
          <w:rFonts w:ascii="Calibri" w:hAnsi="Calibri" w:eastAsia="Calibri"/>
          <w:b/>
          <w:i w:val="0"/>
          <w:color w:val="000000"/>
          <w:sz w:val="22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de se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constituírem patronos e consultores de outras pessoas físicas, firmas, sociedades, empresas, etc., ressalvados os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impedimentos legais, porventura existentes. </w:t>
      </w:r>
    </w:p>
    <w:p>
      <w:pPr>
        <w:autoSpaceDN w:val="0"/>
        <w:autoSpaceDE w:val="0"/>
        <w:widowControl/>
        <w:spacing w:line="254" w:lineRule="auto" w:before="240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6.5. Os casos fortuitos ou de força maior serão excludentes da responsabilidade do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e dos </w:t>
      </w:r>
      <w:r>
        <w:rPr>
          <w:rFonts w:ascii="Calibri" w:hAnsi="Calibri" w:eastAsia="Calibri"/>
          <w:b/>
          <w:i w:val="0"/>
          <w:color w:val="000000"/>
          <w:sz w:val="22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na forma do parágrafo único do art. 393 do Código Civil Brasileiro. </w:t>
      </w:r>
    </w:p>
    <w:p>
      <w:pPr>
        <w:autoSpaceDN w:val="0"/>
        <w:autoSpaceDE w:val="0"/>
        <w:widowControl/>
        <w:spacing w:line="252" w:lineRule="auto" w:before="234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6.6. Este contrato contém a totalidade do acordo entre as partes, cancelando e substituindo qualquer entendimento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anterior, oral ou escrito, com referência ao objeto do presente ajuste. </w:t>
      </w:r>
    </w:p>
    <w:p>
      <w:pPr>
        <w:autoSpaceDN w:val="0"/>
        <w:autoSpaceDE w:val="0"/>
        <w:widowControl/>
        <w:spacing w:line="254" w:lineRule="auto" w:before="240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6.7. Toda e qualquer alteração a este instrumento só terá validade se apresentada por escrito, na forma de Termo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Aditivo e assinada pelo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e pelo representante legal dos </w:t>
      </w:r>
      <w:r>
        <w:rPr>
          <w:rFonts w:ascii="Calibri" w:hAnsi="Calibri" w:eastAsia="Calibri"/>
          <w:b/>
          <w:i w:val="0"/>
          <w:color w:val="000000"/>
          <w:sz w:val="22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. </w:t>
      </w:r>
    </w:p>
    <w:p>
      <w:pPr>
        <w:autoSpaceDN w:val="0"/>
        <w:autoSpaceDE w:val="0"/>
        <w:widowControl/>
        <w:spacing w:line="252" w:lineRule="auto" w:before="234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6.8. Não valerá como precedente de novação ou como renúncia aos direitos que a lei e o presente contrato asseguram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às partes, a tolerância por qualquer delas, de eventuais infrações da outra às condições aqui estipuladas. </w:t>
      </w:r>
    </w:p>
    <w:p>
      <w:pPr>
        <w:autoSpaceDN w:val="0"/>
        <w:autoSpaceDE w:val="0"/>
        <w:widowControl/>
        <w:spacing w:line="252" w:lineRule="auto" w:before="242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6.9. As partes obrigam-se por si e seus herdeiros e sucessores a respeitar o presente instrumento na sua íntegra,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fazendo-o sempre firme e valioso. </w:t>
      </w:r>
    </w:p>
    <w:p>
      <w:pPr/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50" w:lineRule="auto" w:before="0" w:after="164"/>
        <w:ind w:left="0" w:right="0" w:firstLine="0"/>
        <w:jc w:val="center"/>
      </w:pPr>
      <w:r>
        <w:rPr>
          <w:rFonts w:ascii="SegoeUIEmoji" w:hAnsi="SegoeUIEmoji" w:eastAsia="SegoeUIEmoji"/>
          <w:b w:val="0"/>
          <w:i w:val="0"/>
          <w:color w:val="000000"/>
          <w:sz w:val="20"/>
        </w:rPr>
        <w:t></w:t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 ATENÇÃO: AVISO IMPORTANTE </w:t>
      </w:r>
      <w:r>
        <w:rPr>
          <w:rFonts w:ascii="SegoeUIEmoji" w:hAnsi="SegoeUIEmoji" w:eastAsia="SegoeUIEmoji"/>
          <w:b w:val="0"/>
          <w:i w:val="0"/>
          <w:color w:val="FFB02E"/>
          <w:sz w:val="20"/>
        </w:rPr>
        <w:t>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5435"/>
        <w:gridCol w:w="5435"/>
      </w:tblGrid>
      <w:tr>
        <w:trPr>
          <w:trHeight w:hRule="exact" w:val="1160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66" w:after="0"/>
              <w:ind w:left="180" w:right="128" w:firstLine="0"/>
              <w:jc w:val="both"/>
            </w:pP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60" w:after="0"/>
              <w:ind w:left="1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Confira sempre os dados bancários do Escritório antes de realizar qualquer pagamento. </w:t>
            </w:r>
          </w:p>
          <w:p>
            <w:pPr>
              <w:autoSpaceDN w:val="0"/>
              <w:autoSpaceDE w:val="0"/>
              <w:widowControl/>
              <w:spacing w:line="262" w:lineRule="auto" w:before="0" w:after="0"/>
              <w:ind w:left="140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Somente efetue pagamentos após receber nossa comunicação oficial pelo e-mail: contato@glcmadv.com.br.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Salve em seu celular o número da nossa Central de Atendimento: (71) 99628-4018. </w:t>
            </w:r>
          </w:p>
          <w:p>
            <w:pPr>
              <w:autoSpaceDN w:val="0"/>
              <w:autoSpaceDE w:val="0"/>
              <w:widowControl/>
              <w:spacing w:line="274" w:lineRule="auto" w:before="0" w:after="0"/>
              <w:ind w:left="1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Fique atento a tentativas de golpe. Em caso de dúvida, entre em contato conosco imediatamente. </w:t>
            </w:r>
          </w:p>
        </w:tc>
      </w:tr>
    </w:tbl>
    <w:p>
      <w:pPr>
        <w:autoSpaceDN w:val="0"/>
        <w:autoSpaceDE w:val="0"/>
        <w:widowControl/>
        <w:spacing w:line="271" w:lineRule="auto" w:before="104" w:after="0"/>
        <w:ind w:left="0" w:right="34" w:firstLine="0"/>
        <w:jc w:val="right"/>
      </w:pPr>
      <w:r>
        <w:rPr>
          <w:rFonts w:ascii="Calibri" w:hAnsi="Calibri" w:eastAsia="Calibri"/>
          <w:b/>
          <w:i w:val="0"/>
          <w:color w:val="000000"/>
          <w:sz w:val="16"/>
        </w:rPr>
        <w:t xml:space="preserve">CONTRATO: {NUMERO_CONTRATO} </w:t>
      </w:r>
    </w:p>
    <w:p>
      <w:pPr>
        <w:autoSpaceDN w:val="0"/>
        <w:autoSpaceDE w:val="0"/>
        <w:widowControl/>
        <w:spacing w:line="247" w:lineRule="auto" w:before="358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6.10. Os </w:t>
      </w:r>
      <w:r>
        <w:rPr>
          <w:rFonts w:ascii="Calibri" w:hAnsi="Calibri" w:eastAsia="Calibri"/>
          <w:b/>
          <w:i w:val="0"/>
          <w:color w:val="000000"/>
          <w:sz w:val="22"/>
        </w:rPr>
        <w:t>CONTRATADOS,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na condução das suas atividades, comprometem-se a atuar de acordo com a Lei Geral de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Proteção de Dados (Lei 13.709/18), em conformidade com as boas práticas profissionais definidas em lei e com a sua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POLÍTICA DE PRIVACIDADE DE DADOS PESSOAIS.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6.11. Os </w:t>
      </w:r>
      <w:r>
        <w:rPr>
          <w:rFonts w:ascii="Calibri" w:hAnsi="Calibri" w:eastAsia="Calibri"/>
          <w:b/>
          <w:i w:val="0"/>
          <w:color w:val="000000"/>
          <w:sz w:val="22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, na qualidade de Controladores de Dados Pessoais, declaram que: </w:t>
      </w:r>
      <w:r>
        <w:rPr/>
        <w:br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I. Utilizará os Dados Pessoais compartilhados pelo </w:t>
      </w:r>
      <w:r>
        <w:rPr>
          <w:rFonts w:ascii="Calibri" w:hAnsi="Calibri" w:eastAsia="Calibri"/>
          <w:b/>
          <w:i w:val="0"/>
          <w:color w:val="000000"/>
          <w:sz w:val="22"/>
        </w:rPr>
        <w:t>CONTRATANTE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exclusivamente para o exercício das suas atividades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relacionadas ao objeto do presente Contrato; </w:t>
      </w:r>
      <w:r>
        <w:rPr/>
        <w:br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II. Os Dados Pessoais coletados são os estritamente necessários para o cumprimento de referida finalidade; </w:t>
      </w:r>
      <w:r>
        <w:rPr/>
        <w:br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III. Os Dados Pessoais serão tratados durante o período necessário para o efetivo cumprimento da finalidade, finda a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qual serão descartados, salvo por determinação legal em contrário; </w:t>
      </w:r>
      <w:r>
        <w:rPr/>
        <w:br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IV. Todos os Dados Pessoais são tratados com base legal adequada nos termos do artigo 7° e 11 da LGPD. </w:t>
      </w:r>
    </w:p>
    <w:p>
      <w:pPr>
        <w:autoSpaceDN w:val="0"/>
        <w:autoSpaceDE w:val="0"/>
        <w:widowControl/>
        <w:spacing w:line="247" w:lineRule="auto" w:before="238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6.12. Em sendo necessário, os </w:t>
      </w:r>
      <w:r>
        <w:rPr>
          <w:rFonts w:ascii="Calibri" w:hAnsi="Calibri" w:eastAsia="Calibri"/>
          <w:b/>
          <w:i w:val="0"/>
          <w:color w:val="000000"/>
          <w:sz w:val="22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poderão compartilhar os Dados Pessoais com terceiros, dentre os quais;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prestadores de serviço, órgãos da administração pública direta e indireta em todos os seus níveis, órgãos jurisdicionais 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arbitrais. </w:t>
      </w:r>
    </w:p>
    <w:p>
      <w:pPr>
        <w:autoSpaceDN w:val="0"/>
        <w:autoSpaceDE w:val="0"/>
        <w:widowControl/>
        <w:spacing w:line="252" w:lineRule="auto" w:before="238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6.13. Os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CONTRATADOS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declaram que, nos termos do artigo 18 da LGPD e da sua POLÍTICA DE PRIVACIDADE DE DADOS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PESSOAIS, reconhecem os direitos dos Titulares dos Dados Pessoais. </w:t>
      </w:r>
    </w:p>
    <w:p>
      <w:pPr>
        <w:autoSpaceDN w:val="0"/>
        <w:autoSpaceDE w:val="0"/>
        <w:widowControl/>
        <w:spacing w:line="252" w:lineRule="auto" w:before="240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6.14. Os </w:t>
      </w:r>
      <w:r>
        <w:rPr>
          <w:rFonts w:ascii="Calibri" w:hAnsi="Calibri" w:eastAsia="Calibri"/>
          <w:b/>
          <w:i w:val="0"/>
          <w:color w:val="000000"/>
          <w:sz w:val="22"/>
        </w:rPr>
        <w:t>CONTRATADOS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adotam as medidas administrativas e técnicas possíveis referentes à segurança das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informações, especialmente em relação à proteção de Dados Pessoais. </w:t>
      </w:r>
    </w:p>
    <w:p>
      <w:pPr>
        <w:autoSpaceDN w:val="0"/>
        <w:autoSpaceDE w:val="0"/>
        <w:widowControl/>
        <w:spacing w:line="252" w:lineRule="auto" w:before="242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hyperlink r:id="rId9" w:history="1">
          <w:r>
            <w:rPr>
              <w:rStyle w:val="Hyperlink"/>
            </w:rPr>
            <w:t>6.15. Qualquer dúv</w:t>
          </w:r>
        </w:hyperlink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ida ou esclarecimento sobre o tratamento de Dados Pessoais poderá ser encaminhada pelo e-mail: </w:t>
      </w:r>
      <w:r>
        <w:rPr>
          <w:u w:val="single" w:color="0000ed"/>
          <w:rFonts w:ascii="Calibri" w:hAnsi="Calibri" w:eastAsia="Calibri"/>
          <w:b w:val="0"/>
          <w:i w:val="0"/>
          <w:color w:val="0000EE"/>
          <w:sz w:val="22"/>
        </w:rPr>
        <w:hyperlink r:id="rId9" w:history="1">
          <w:r>
            <w:rPr>
              <w:rStyle w:val="Hyperlink"/>
            </w:rPr>
            <w:t>dpo@glcm.com.br</w:t>
          </w:r>
        </w:hyperlink>
      </w:r>
    </w:p>
    <w:p>
      <w:pPr>
        <w:autoSpaceDN w:val="0"/>
        <w:autoSpaceDE w:val="0"/>
        <w:widowControl/>
        <w:spacing w:line="247" w:lineRule="auto" w:before="510" w:after="0"/>
        <w:ind w:left="0" w:right="20" w:firstLine="0"/>
        <w:jc w:val="both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6.16. As partes contratantes reconhecem como legítimos os dados constantes do preâmbulo, considerando-se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entregues quaisquer documentos ou correspondências comprovadamente encaminhadas para os endereços constantes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do cabeçalho deste contrato. </w:t>
      </w:r>
    </w:p>
    <w:p>
      <w:pPr>
        <w:autoSpaceDN w:val="0"/>
        <w:autoSpaceDE w:val="0"/>
        <w:widowControl/>
        <w:spacing w:line="245" w:lineRule="auto" w:before="242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6.17.  Fica convencionado ainda que, o presente instrumento poderá ser assinado eletronicamente, via plataforma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D4Sign, o qual será encaminhado aos e-mails das 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PARTES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e, declaram ainda, sob as penas da Lei, terem informado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corretamente seus endereços eletrônicos e </w:t>
      </w:r>
      <w:r>
        <w:rPr/>
        <w:br/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que somente elas possuem acesso e senhas de seus endereços eletrônicos. </w:t>
      </w:r>
      <w:r>
        <w:rPr>
          <w:rFonts w:ascii="Calibri" w:hAnsi="Calibri" w:eastAsia="Calibri"/>
          <w:b w:val="0"/>
          <w:i w:val="0"/>
          <w:color w:val="242424"/>
          <w:sz w:val="22"/>
        </w:rPr>
        <w:t xml:space="preserve">E por estarem assim justas e acordadas, </w:t>
      </w:r>
      <w:r>
        <w:rPr>
          <w:rFonts w:ascii="Calibri" w:hAnsi="Calibri" w:eastAsia="Calibri"/>
          <w:b w:val="0"/>
          <w:i w:val="0"/>
          <w:color w:val="242424"/>
          <w:sz w:val="22"/>
        </w:rPr>
        <w:t xml:space="preserve">as </w:t>
      </w:r>
      <w:r>
        <w:rPr>
          <w:rFonts w:ascii="Calibri" w:hAnsi="Calibri" w:eastAsia="Calibri"/>
          <w:b/>
          <w:i w:val="0"/>
          <w:color w:val="242424"/>
          <w:sz w:val="22"/>
        </w:rPr>
        <w:t xml:space="preserve">PARTES </w:t>
      </w:r>
      <w:r>
        <w:rPr>
          <w:rFonts w:ascii="Calibri" w:hAnsi="Calibri" w:eastAsia="Calibri"/>
          <w:b w:val="0"/>
          <w:i w:val="0"/>
          <w:color w:val="242424"/>
          <w:sz w:val="22"/>
        </w:rPr>
        <w:t xml:space="preserve">assinam este instrumento eletronicamente, perante 02 (duas) testemunhas, também qualificadas na </w:t>
      </w:r>
      <w:r>
        <w:rPr>
          <w:rFonts w:ascii="Calibri" w:hAnsi="Calibri" w:eastAsia="Calibri"/>
          <w:b w:val="0"/>
          <w:i w:val="0"/>
          <w:color w:val="242424"/>
          <w:sz w:val="22"/>
        </w:rPr>
        <w:t xml:space="preserve">plataforma </w:t>
      </w:r>
      <w:r>
        <w:rPr>
          <w:rFonts w:ascii="Calibri" w:hAnsi="Calibri" w:eastAsia="Calibri"/>
          <w:b w:val="0"/>
          <w:i w:val="0"/>
          <w:color w:val="000000"/>
          <w:sz w:val="22"/>
        </w:rPr>
        <w:t>D4Sign</w:t>
      </w:r>
      <w:r>
        <w:rPr>
          <w:rFonts w:ascii="Calibri" w:hAnsi="Calibri" w:eastAsia="Calibri"/>
          <w:b w:val="0"/>
          <w:i w:val="0"/>
          <w:color w:val="242424"/>
          <w:sz w:val="22"/>
        </w:rPr>
        <w:t>, para que produza seus jurídicos e legais efeitos.</w:t>
      </w:r>
    </w:p>
    <w:p>
      <w:pPr>
        <w:autoSpaceDN w:val="0"/>
        <w:autoSpaceDE w:val="0"/>
        <w:widowControl/>
        <w:spacing w:line="252" w:lineRule="auto" w:before="242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6.18. As partes elegem o foro da Comarca da Capital do Estado da Bahia, Cidade do Salvador, para dirimir quaisquer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dúvidas e/ou ação relativas a este contrato, renunciando qualquer outro por mais privilegiado que seja. </w:t>
      </w:r>
    </w:p>
    <w:p>
      <w:pPr>
        <w:autoSpaceDN w:val="0"/>
        <w:autoSpaceDE w:val="0"/>
        <w:widowControl/>
        <w:spacing w:line="264" w:lineRule="auto" w:before="780" w:after="0"/>
        <w:ind w:left="0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{LOCAL_ASSINATURA}, {DATA}. </w:t>
      </w:r>
    </w:p>
    <w:p>
      <w:pPr/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50" w:lineRule="auto" w:before="0" w:after="164"/>
        <w:ind w:left="0" w:right="0" w:firstLine="0"/>
        <w:jc w:val="center"/>
      </w:pPr>
      <w:r>
        <w:rPr>
          <w:rFonts w:ascii="SegoeUIEmoji" w:hAnsi="SegoeUIEmoji" w:eastAsia="SegoeUIEmoji"/>
          <w:b w:val="0"/>
          <w:i w:val="0"/>
          <w:color w:val="000000"/>
          <w:sz w:val="20"/>
        </w:rPr>
        <w:t></w:t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 ATENÇÃO: AVISO IMPORTANTE </w:t>
      </w:r>
      <w:r>
        <w:rPr>
          <w:rFonts w:ascii="SegoeUIEmoji" w:hAnsi="SegoeUIEmoji" w:eastAsia="SegoeUIEmoji"/>
          <w:b w:val="0"/>
          <w:i w:val="0"/>
          <w:color w:val="FFB02E"/>
          <w:sz w:val="20"/>
        </w:rPr>
        <w:t>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5442"/>
        <w:gridCol w:w="5442"/>
      </w:tblGrid>
      <w:tr>
        <w:trPr>
          <w:trHeight w:hRule="exact" w:val="1160"/>
        </w:trPr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66" w:after="0"/>
              <w:ind w:left="200" w:right="128" w:firstLine="0"/>
              <w:jc w:val="both"/>
            </w:pP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  <w:r>
              <w:rPr/>
              <w:br/>
            </w:r>
            <w:r>
              <w:rPr>
                <w:rFonts w:ascii="SymbolMT" w:hAnsi="SymbolMT" w:eastAsia="SymbolMT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60" w:after="0"/>
              <w:ind w:left="1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Confira sempre os dados bancários do Escritório antes de realizar qualquer pagamento. </w:t>
            </w:r>
          </w:p>
          <w:p>
            <w:pPr>
              <w:autoSpaceDN w:val="0"/>
              <w:autoSpaceDE w:val="0"/>
              <w:widowControl/>
              <w:spacing w:line="262" w:lineRule="auto" w:before="0" w:after="0"/>
              <w:ind w:left="140" w:right="432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Somente efetue pagamentos após receber nossa comunicação oficial pelo e-mail: contato@glcmadv.com.br. 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Salve em seu celular o número da nossa Central de Atendimento: (71) 99628-4018. </w:t>
            </w:r>
          </w:p>
          <w:p>
            <w:pPr>
              <w:autoSpaceDN w:val="0"/>
              <w:autoSpaceDE w:val="0"/>
              <w:widowControl/>
              <w:spacing w:line="274" w:lineRule="auto" w:before="0" w:after="0"/>
              <w:ind w:left="14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Fique atento a tentativas de golpe. Em caso de dúvida, entre em contato conosco imediatamente. </w:t>
            </w:r>
          </w:p>
        </w:tc>
      </w:tr>
    </w:tbl>
    <w:p>
      <w:pPr>
        <w:autoSpaceDN w:val="0"/>
        <w:autoSpaceDE w:val="0"/>
        <w:widowControl/>
        <w:spacing w:line="271" w:lineRule="auto" w:before="104" w:after="0"/>
        <w:ind w:left="0" w:right="20" w:firstLine="0"/>
        <w:jc w:val="right"/>
      </w:pPr>
      <w:r>
        <w:rPr>
          <w:rFonts w:ascii="Calibri" w:hAnsi="Calibri" w:eastAsia="Calibri"/>
          <w:b/>
          <w:i w:val="0"/>
          <w:color w:val="000000"/>
          <w:sz w:val="16"/>
        </w:rPr>
        <w:t xml:space="preserve">CONTRATO: {NUMERO_CONTRATO} </w:t>
      </w:r>
    </w:p>
    <w:p>
      <w:pPr>
        <w:autoSpaceDN w:val="0"/>
        <w:autoSpaceDE w:val="0"/>
        <w:widowControl/>
        <w:spacing w:line="254" w:lineRule="auto" w:before="362" w:after="0"/>
        <w:ind w:left="28" w:right="4608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____________________________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{NOME_CLIENTE} – Contratante </w:t>
      </w:r>
    </w:p>
    <w:p>
      <w:pPr>
        <w:autoSpaceDN w:val="0"/>
        <w:autoSpaceDE w:val="0"/>
        <w:widowControl/>
        <w:spacing w:line="266" w:lineRule="auto" w:before="1282" w:after="0"/>
        <w:ind w:left="28" w:right="4032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____________________________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GARCIA LANDEIRO CARVALHO MORAES ADVOGADOS ASSOCIADOS </w:t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ANA CLARA DE CARVALHO POLKOWSKI </w:t>
      </w:r>
    </w:p>
    <w:p>
      <w:pPr>
        <w:autoSpaceDN w:val="0"/>
        <w:autoSpaceDE w:val="0"/>
        <w:widowControl/>
        <w:spacing w:line="266" w:lineRule="auto" w:before="1282" w:after="0"/>
        <w:ind w:left="28" w:right="504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____________________________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SARA CARVALHO SOCIEDADE INDIVIDUAL DE ADVOCACIA </w:t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SARA ALEXANDRINA CARVALHO </w:t>
      </w:r>
    </w:p>
    <w:p>
      <w:pPr>
        <w:autoSpaceDN w:val="0"/>
        <w:autoSpaceDE w:val="0"/>
        <w:widowControl/>
        <w:spacing w:line="271" w:lineRule="auto" w:before="638" w:after="0"/>
        <w:ind w:left="28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TESTEMUNHAS: </w:t>
      </w:r>
    </w:p>
    <w:p>
      <w:pPr>
        <w:autoSpaceDN w:val="0"/>
        <w:autoSpaceDE w:val="0"/>
        <w:widowControl/>
        <w:spacing w:line="252" w:lineRule="auto" w:before="634" w:after="0"/>
        <w:ind w:left="28" w:right="7200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___________________________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ELISÂNGELA DE MELO CAVALCANTE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CPF 948.324.205-34 </w:t>
      </w:r>
    </w:p>
    <w:p>
      <w:pPr>
        <w:autoSpaceDN w:val="0"/>
        <w:autoSpaceDE w:val="0"/>
        <w:widowControl/>
        <w:spacing w:line="266" w:lineRule="auto" w:before="958" w:after="0"/>
        <w:ind w:left="28" w:right="7344" w:firstLine="0"/>
        <w:jc w:val="left"/>
      </w:pPr>
      <w:r>
        <w:rPr>
          <w:rFonts w:ascii="Calibri" w:hAnsi="Calibri" w:eastAsia="Calibri"/>
          <w:b/>
          <w:i w:val="0"/>
          <w:color w:val="000000"/>
          <w:sz w:val="24"/>
        </w:rPr>
        <w:t xml:space="preserve">____________________________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LAISA SILVA SANTOS </w:t>
      </w:r>
      <w:r>
        <w:rPr/>
        <w:br/>
      </w:r>
      <w:r>
        <w:rPr>
          <w:rFonts w:ascii="Calibri" w:hAnsi="Calibri" w:eastAsia="Calibri"/>
          <w:b/>
          <w:i w:val="0"/>
          <w:color w:val="000000"/>
          <w:sz w:val="24"/>
        </w:rPr>
        <w:t xml:space="preserve">CPF 044.095.125-95 </w:t>
      </w:r>
    </w:p>
    <w:p>
      <w:pPr>
        <w:autoSpaceDN w:val="0"/>
        <w:autoSpaceDE w:val="0"/>
        <w:widowControl/>
        <w:spacing w:line="274" w:lineRule="auto" w:before="638" w:after="0"/>
        <w:ind w:left="28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TELEFONE: {TELEFONE_CLIENTE}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(    )_______________________ (    )_________________________ </w:t>
      </w:r>
    </w:p>
    <w:p>
      <w:pPr>
        <w:autoSpaceDN w:val="0"/>
        <w:autoSpaceDE w:val="0"/>
        <w:widowControl/>
        <w:spacing w:line="274" w:lineRule="auto" w:before="230" w:after="170"/>
        <w:ind w:left="28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E-MAIL: {EMAIL_CLIENTE}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__________________________________________________________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5442"/>
        <w:gridCol w:w="5442"/>
      </w:tblGrid>
      <w:tr>
        <w:trPr>
          <w:trHeight w:hRule="exact" w:val="1060"/>
        </w:trPr>
        <w:tc>
          <w:tcPr>
            <w:tcW w:type="dxa" w:w="7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60" w:after="0"/>
              <w:ind w:left="2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2"/>
              </w:rPr>
              <w:t>CONTATO DE EMERGÊNCIA: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 (   )_____________________ </w:t>
            </w:r>
          </w:p>
        </w:tc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77.9999999999995" w:type="dxa"/>
            </w:tblPr>
            <w:tblGrid>
              <w:gridCol w:w="1680"/>
              <w:gridCol w:w="1680"/>
            </w:tblGrid>
            <w:tr>
              <w:trPr>
                <w:trHeight w:hRule="exact" w:val="278"/>
              </w:trPr>
              <w:tc>
                <w:tcPr>
                  <w:tcW w:type="dxa" w:w="344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3.199999999999818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0" w:after="0"/>
                    <w:ind w:left="0" w:right="0" w:firstLine="0"/>
                    <w:jc w:val="center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2"/>
                    </w:rPr>
                    <w:t xml:space="preserve">C </w:t>
                  </w:r>
                </w:p>
              </w:tc>
              <w:tc>
                <w:tcPr>
                  <w:tcW w:type="dxa" w:w="754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3.199999999999818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0" w:after="0"/>
                    <w:ind w:left="0" w:right="0" w:firstLine="0"/>
                    <w:jc w:val="center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2"/>
                    </w:rPr>
                    <w:t xml:space="preserve">GLCM </w:t>
                  </w:r>
                </w:p>
              </w:tc>
            </w:tr>
            <w:tr>
              <w:trPr>
                <w:trHeight w:hRule="exact" w:val="280"/>
              </w:trPr>
              <w:tc>
                <w:tcPr>
                  <w:tcW w:type="dxa" w:w="344"/>
                  <w:tcBorders>
                    <w:start w:sz="4.0" w:val="single" w:color="#000000"/>
                    <w:top w:sz="3.199999999999818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0" w:after="0"/>
                    <w:ind w:left="0" w:right="0" w:firstLine="0"/>
                    <w:jc w:val="center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2"/>
                    </w:rPr>
                    <w:t xml:space="preserve">E </w:t>
                  </w:r>
                </w:p>
              </w:tc>
              <w:tc>
                <w:tcPr>
                  <w:tcW w:type="dxa" w:w="754"/>
                  <w:tcBorders>
                    <w:start w:sz="4.0" w:val="single" w:color="#000000"/>
                    <w:top w:sz="3.199999999999818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0" w:after="0"/>
                    <w:ind w:left="102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2"/>
                    </w:rPr>
                    <w:t xml:space="preserve">SC </w:t>
                  </w:r>
                </w:p>
              </w:tc>
            </w:tr>
            <w:tr>
              <w:trPr>
                <w:trHeight w:hRule="exact" w:val="256"/>
              </w:trPr>
              <w:tc>
                <w:tcPr>
                  <w:tcW w:type="dxa" w:w="344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0" w:after="0"/>
                    <w:ind w:left="0" w:right="0" w:firstLine="0"/>
                    <w:jc w:val="center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2"/>
                    </w:rPr>
                    <w:t xml:space="preserve">R </w:t>
                  </w:r>
                </w:p>
              </w:tc>
              <w:tc>
                <w:tcPr>
                  <w:tcW w:type="dxa" w:w="754"/>
                  <w:tcBorders>
                    <w:start w:sz="4.0" w:val="single" w:color="#000000"/>
                    <w:top w:sz="4.0" w:val="single" w:color="#000000"/>
                    <w:end w:sz="4.0" w:val="single" w:color="#000000"/>
                    <w:bottom w:sz="4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0" w:after="0"/>
                    <w:ind w:left="102" w:right="0" w:firstLine="0"/>
                    <w:jc w:val="left"/>
                  </w:pPr>
                  <w:r>
                    <w:rPr>
                      <w:rFonts w:ascii="Calibri" w:hAnsi="Calibri" w:eastAsia="Calibri"/>
                      <w:b w:val="0"/>
                      <w:i w:val="0"/>
                      <w:color w:val="000000"/>
                      <w:sz w:val="22"/>
                    </w:rPr>
                    <w:t xml:space="preserve">AC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headerReference w:type="default" r:id="rId10"/>
      <w:footerReference w:type="default" r:id="rId11"/>
      <w:pgSz w:w="12240" w:h="15840"/>
      <w:pgMar w:top="146" w:right="664" w:bottom="476" w:left="69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po@glcm.com.br" TargetMode="Externa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