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164"/>
        <w:ind w:left="0" w:right="0" w:firstLine="0"/>
        <w:jc w:val="center"/>
      </w:pPr>
      <w:r>
        <w:rPr>
          <w:rFonts w:ascii="SegoeUIEmoji" w:hAnsi="SegoeUIEmoji" w:eastAsia="SegoeUIEmoji"/>
          <w:b w:val="0"/>
          <w:i w:val="0"/>
          <w:color w:val="000000"/>
          <w:sz w:val="20"/>
        </w:rPr>
        <w:t>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  <w:r>
        <w:rPr>
          <w:rFonts w:ascii="SegoeUIEmoji" w:hAnsi="SegoeUIEmoji" w:eastAsia="SegoeUIEmoji"/>
          <w:b w:val="0"/>
          <w:i w:val="0"/>
          <w:color w:val="FFB02E"/>
          <w:sz w:val="20"/>
        </w:rPr>
        <w:t>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435"/>
        <w:gridCol w:w="5435"/>
      </w:tblGrid>
      <w:tr>
        <w:trPr>
          <w:trHeight w:hRule="exact" w:val="11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6" w:after="0"/>
              <w:ind w:left="180" w:right="12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Confira sempre os dados bancários do Escritório antes de realizar qualquer pagamento.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4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Somente efetue pagamentos após receber nossa comunicação oficial pelo e-mail: contato@glcmadv.com.br.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Salve em seu celular o número da nossa Central de Atendimento: (71) 99628-4018.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Fique atento a tentativas de golpe. Em caso de dúvida, entre em contato conosco imediatamente. </w:t>
            </w:r>
          </w:p>
        </w:tc>
      </w:tr>
    </w:tbl>
    <w:p>
      <w:pPr>
        <w:autoSpaceDN w:val="0"/>
        <w:autoSpaceDE w:val="0"/>
        <w:widowControl/>
        <w:spacing w:line="271" w:lineRule="auto" w:before="104" w:after="0"/>
        <w:ind w:left="0" w:right="34" w:firstLine="0"/>
        <w:jc w:val="right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CONTRATO: {NUMERO_CONTRATO} </w:t>
      </w:r>
    </w:p>
    <w:p>
      <w:pPr>
        <w:autoSpaceDN w:val="0"/>
        <w:autoSpaceDE w:val="0"/>
        <w:widowControl/>
        <w:spacing w:line="274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CONTRATO DE PRESTAÇÃO DE SERVIÇOS PROFISSIONAIS DE ADVOCACIA</w:t>
      </w:r>
    </w:p>
    <w:p>
      <w:pPr>
        <w:autoSpaceDN w:val="0"/>
        <w:autoSpaceDE w:val="0"/>
        <w:widowControl/>
        <w:spacing w:line="245" w:lineRule="auto" w:before="4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{NOME_CLIENTE}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{NACIONALIDADE}, {PROFISSAO}, inscrito no CPF sob o nº {CPF}, </w:t>
      </w:r>
      <w:r>
        <w:rPr>
          <w:rFonts w:ascii="Calibri" w:hAnsi="Calibri" w:eastAsia="Calibri"/>
          <w:b w:val="0"/>
          <w:i w:val="0"/>
          <w:color w:val="000000"/>
          <w:sz w:val="22"/>
        </w:rPr>
        <w:t>residente e domiciliado na 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doravante denominado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>,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e GARCIA LANDEIRO CARVALHO MORAES ADVOGADOS ASSOCIADOS,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 sede com sede na Av. Tancredo Neves n° 2.539, Ed. CEO Salvador Shopping – Torre Londres, Conj. 2901, CEP: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41.820-021, Salvador – Bahia, Salvador, Bahia, inscrita no CNPJ sob n° 10.293.417/0001-43, OAB/BA nº 1614/2008,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intermédio de sua Sócia </w:t>
      </w:r>
      <w:r>
        <w:rPr>
          <w:rFonts w:ascii="Calibri" w:hAnsi="Calibri" w:eastAsia="Calibri"/>
          <w:b/>
          <w:i w:val="0"/>
          <w:color w:val="000000"/>
          <w:sz w:val="22"/>
        </w:rPr>
        <w:t>ANA CLARA DE CARVALHO 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inscrita na OAB/BA 18.478 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SARA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CARVALHO SOCIEDADE INDIVIDUAL DE ADVOCACIA,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inscrito no CNPJ 42.347.346/0001-00 e na OAB/SE 956/2021 com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sede Rua Bosco Scafs, 95, Inácio Barbosa, Aracaju/Sergipe, Cep. 49041-060, e-mail: scarvalhoadv1@gmail.com, neste ato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representada por sua sócia SARA ALEXANDRINA DOS SANTOS CARVALHO, brasileira, casada, advogada, inscrita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OAB/SE 1274A, CPF sob o n° 940.641.055-91, na forma de seu Contrato Social, doravante denominados, doravante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denominados CONTRATADOS, têm entre si justo e contratado a prestação de serviços de advocacia, mediante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cláusulas e condições seguintes: </w:t>
      </w:r>
    </w:p>
    <w:p>
      <w:pPr>
        <w:autoSpaceDN w:val="0"/>
        <w:autoSpaceDE w:val="0"/>
        <w:widowControl/>
        <w:spacing w:line="274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CLÁUSULA 1ª - SERVIÇO CONTRATADO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1.1.        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 objeto do presente contrato é a propositura de RECLAMAÇÃO TRABALHISTA contra 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PETROBRÁS PETRÓLEO </w:t>
      </w:r>
      <w:r>
        <w:rPr>
          <w:rFonts w:ascii="Calibri" w:hAnsi="Calibri" w:eastAsia="Calibri"/>
          <w:b/>
          <w:i w:val="0"/>
          <w:color w:val="000000"/>
          <w:sz w:val="22"/>
        </w:rPr>
        <w:t>BRASILEIRO S/A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visando o pagamento dos reflexos das horas extras provenientes do banco de horas sobre o Repouso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Semanal Remunerado, férias com abono de 1/3 e gratificação de 2/3, 13º salário, FGTS + 40%, verbas rescisórias (caso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tenha havido rescisão ou PIDV’s e contribuições da PETROS).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1.2.         O CONTRATANTE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está ciente: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·         </w:t>
      </w:r>
      <w:r>
        <w:rPr>
          <w:rFonts w:ascii="Calibri" w:hAnsi="Calibri" w:eastAsia="Calibri"/>
          <w:b/>
          <w:i w:val="0"/>
          <w:color w:val="000000"/>
          <w:sz w:val="22"/>
        </w:rPr>
        <w:t>O pedido que está sendo apresentado na sua ação tem sido acolhido em diversas demandas apresentadas;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·        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Muito embora o êxito da demanda, objeto do presente contrato seja considerado provável, o CONTRATANTE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declara estar ciente de que a eventual improcedência dos pedidos apresentados, poderá implicar no pagamento de </w:t>
      </w:r>
      <w:r>
        <w:rPr>
          <w:rFonts w:ascii="Calibri" w:hAnsi="Calibri" w:eastAsia="Calibri"/>
          <w:b/>
          <w:i w:val="0"/>
          <w:color w:val="000000"/>
          <w:sz w:val="22"/>
        </w:rPr>
        <w:t>custas e honorários de sucumbência sobre o valor julgado improcedente em favor do advogado da parte contrária.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·        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Será solicitado ao Juízo que o Processo se dê através do Juízo 100% Digital – sem necessidade de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comparecimento presencial em audiência - contudo, havendo impugnação da parte contrária, poderá vir a ser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solicitado o comparecimento presencial em audiência. </w:t>
      </w:r>
    </w:p>
    <w:p>
      <w:pPr>
        <w:autoSpaceDN w:val="0"/>
        <w:autoSpaceDE w:val="0"/>
        <w:widowControl/>
        <w:spacing w:line="274" w:lineRule="auto" w:before="50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CLAUSULA 2ª - OBRIGAÇÕES DO CONTRATADO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77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Propor a ação mencionada no item 1.1. e acompanhá-la até o trânsito em julgado, informando ao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acerca das movimentações relevantes, através de e-mail ou telefone. </w:t>
      </w:r>
    </w:p>
    <w:p>
      <w:pPr>
        <w:autoSpaceDN w:val="0"/>
        <w:autoSpaceDE w:val="0"/>
        <w:widowControl/>
        <w:spacing w:line="274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CLAUSULA 3ª - OBRIGAÇÕES DA CONTRATANTE</w:t>
      </w:r>
    </w:p>
    <w:p>
      <w:pPr/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164"/>
        <w:ind w:left="0" w:right="0" w:firstLine="0"/>
        <w:jc w:val="center"/>
      </w:pPr>
      <w:r>
        <w:rPr>
          <w:rFonts w:ascii="SegoeUIEmoji" w:hAnsi="SegoeUIEmoji" w:eastAsia="SegoeUIEmoji"/>
          <w:b w:val="0"/>
          <w:i w:val="0"/>
          <w:color w:val="000000"/>
          <w:sz w:val="20"/>
        </w:rPr>
        <w:t>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  <w:r>
        <w:rPr>
          <w:rFonts w:ascii="SegoeUIEmoji" w:hAnsi="SegoeUIEmoji" w:eastAsia="SegoeUIEmoji"/>
          <w:b w:val="0"/>
          <w:i w:val="0"/>
          <w:color w:val="FFB02E"/>
          <w:sz w:val="20"/>
        </w:rPr>
        <w:t>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435"/>
        <w:gridCol w:w="5435"/>
      </w:tblGrid>
      <w:tr>
        <w:trPr>
          <w:trHeight w:hRule="exact" w:val="11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6" w:after="0"/>
              <w:ind w:left="180" w:right="12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Confira sempre os dados bancários do Escritório antes de realizar qualquer pagamento.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4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Somente efetue pagamentos após receber nossa comunicação oficial pelo e-mail: contato@glcmadv.com.br.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Salve em seu celular o número da nossa Central de Atendimento: (71) 99628-4018.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Fique atento a tentativas de golpe. Em caso de dúvida, entre em contato conosco imediatamente. </w:t>
            </w:r>
          </w:p>
        </w:tc>
      </w:tr>
    </w:tbl>
    <w:p>
      <w:pPr>
        <w:autoSpaceDN w:val="0"/>
        <w:autoSpaceDE w:val="0"/>
        <w:widowControl/>
        <w:spacing w:line="271" w:lineRule="auto" w:before="104" w:after="0"/>
        <w:ind w:left="0" w:right="34" w:firstLine="0"/>
        <w:jc w:val="right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CONTRATO: {NUMERO_CONTRATO} </w:t>
      </w:r>
    </w:p>
    <w:p>
      <w:pPr>
        <w:autoSpaceDN w:val="0"/>
        <w:autoSpaceDE w:val="0"/>
        <w:widowControl/>
        <w:spacing w:line="247" w:lineRule="auto" w:before="35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3.1.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deverá comunicar ao </w:t>
      </w:r>
      <w:r>
        <w:rPr>
          <w:rFonts w:ascii="Calibri" w:hAnsi="Calibri" w:eastAsia="Calibri"/>
          <w:b/>
          <w:i w:val="0"/>
          <w:color w:val="000000"/>
          <w:sz w:val="22"/>
        </w:rPr>
        <w:t>CONTRATADO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imediatamente, o recebimento de notificações, intimações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 citações relacionadas com o escopo dos serviços ora contratados, de maneira e modo a viabilizar a adoção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medidas que se façam necessárias. </w:t>
      </w:r>
    </w:p>
    <w:p>
      <w:pPr>
        <w:autoSpaceDN w:val="0"/>
        <w:autoSpaceDE w:val="0"/>
        <w:widowControl/>
        <w:spacing w:line="252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3.2.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deverá efetuar pontualmente ao </w:t>
      </w:r>
      <w:r>
        <w:rPr>
          <w:rFonts w:ascii="Calibri" w:hAnsi="Calibri" w:eastAsia="Calibri"/>
          <w:b/>
          <w:i w:val="0"/>
          <w:color w:val="000000"/>
          <w:sz w:val="22"/>
        </w:rPr>
        <w:t>CONTRATADO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pagamentos referidos na Cláusula 4ª deste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contrato. </w:t>
      </w:r>
    </w:p>
    <w:p>
      <w:pPr>
        <w:autoSpaceDN w:val="0"/>
        <w:autoSpaceDE w:val="0"/>
        <w:widowControl/>
        <w:spacing w:line="252" w:lineRule="auto" w:before="2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3.3.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deverá fornecer todas as informações requeridas para a realização dos trabalhos,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responsabilizando-se por sua exatidão. </w:t>
      </w:r>
    </w:p>
    <w:p>
      <w:pPr>
        <w:autoSpaceDN w:val="0"/>
        <w:autoSpaceDE w:val="0"/>
        <w:widowControl/>
        <w:spacing w:line="247" w:lineRule="auto" w:before="2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3.4.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deverá reembolsar diretamente ao </w:t>
      </w:r>
      <w:r>
        <w:rPr>
          <w:rFonts w:ascii="Calibri" w:hAnsi="Calibri" w:eastAsia="Calibri"/>
          <w:b/>
          <w:i w:val="0"/>
          <w:color w:val="000000"/>
          <w:sz w:val="22"/>
        </w:rPr>
        <w:t>CONTRATADO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todas as despesas comprovadamente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efetuadas com correios, cópias reprográficas, autenticações, etc., advogados correspondentes em Brasília, quando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necessárias à prestação dos serviços contratados. </w:t>
      </w:r>
    </w:p>
    <w:p>
      <w:pPr>
        <w:autoSpaceDN w:val="0"/>
        <w:autoSpaceDE w:val="0"/>
        <w:widowControl/>
        <w:spacing w:line="250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3.4.1. O pagamento do valor das despesas referidas no item 3.4 poderá ser descontado do valor recebido ao final 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ação, caso não seja possível o seu pagamento pelo CONTRATANTE no curso do processo.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CLÁUSULA 4ª - HONORÁRIOS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74" w:lineRule="auto" w:before="2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4.1.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Pelos serviços descritos na cláusula 1ª serão devidos honorários de êxito, na forma abaixo consignada: </w:t>
      </w:r>
    </w:p>
    <w:p>
      <w:pPr>
        <w:autoSpaceDN w:val="0"/>
        <w:autoSpaceDE w:val="0"/>
        <w:widowControl/>
        <w:spacing w:line="247" w:lineRule="auto" w:before="23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4.1.1.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Honorários de êxito equivalentes a {HONORARIOS_PCT}% ({HONORARIOS_EXTENSO} por cento) sobre o valor do proveito econômico obtido pelo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assim entendido como os valores (brutos) que o mesmo obtiver por força da decisão judicial havida 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processo mencionado na cláusula 1.1. </w:t>
      </w:r>
    </w:p>
    <w:p>
      <w:pPr>
        <w:autoSpaceDN w:val="0"/>
        <w:autoSpaceDE w:val="0"/>
        <w:widowControl/>
        <w:spacing w:line="250" w:lineRule="auto" w:before="23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4.1.2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Além dos honorários previstos acima, 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arcará com honorários de calculista, calculados da seguinte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forma: honorários de êxito calculados sobre o percentual de 5% (cinco por cento) sobre o valor do proveito econômico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obtido pelo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assim entendido como os valores mencionados na cláusula 1.1. </w:t>
      </w:r>
    </w:p>
    <w:p>
      <w:pPr>
        <w:autoSpaceDN w:val="0"/>
        <w:autoSpaceDE w:val="0"/>
        <w:widowControl/>
        <w:spacing w:line="247" w:lineRule="auto" w:before="23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4.2.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honorários referidos nesta cláusula serão pagos no ato do levantamento dos valores pelo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 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qualquer momento em que este obtiver proveito financeiro decorrente da decisão judicial havida no processo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mencionado na cláusula 1.1. </w:t>
      </w:r>
    </w:p>
    <w:p>
      <w:pPr>
        <w:autoSpaceDN w:val="0"/>
        <w:autoSpaceDE w:val="0"/>
        <w:widowControl/>
        <w:spacing w:line="247" w:lineRule="auto" w:before="2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4.2.1.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honorários de calculista sobre o êxito referidos na cláusula 4.1.2 serão pagos no ato do levantamento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valores pelo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 em qualquer momento em que este obtiver proveito financeiro decorrente da decisão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judicial havida no processo mencionado na cláusula 1.1. </w:t>
      </w:r>
    </w:p>
    <w:p>
      <w:pPr>
        <w:autoSpaceDN w:val="0"/>
        <w:autoSpaceDE w:val="0"/>
        <w:widowControl/>
        <w:spacing w:line="247" w:lineRule="auto" w:before="2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4.3.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 atraso no pagamento dos honorários por prazo superior a 10 (dez) dias implicará na incidência de multa de 2%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(dois por cento), juros de 0,033% ao dia, além de correção monetária pelo IGP-M / FGV ou por índice que venha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substituí-lo, tudo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pro rata die. 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4.4. Os honorários sucumbenciais acaso devidos pertencem integralmente aos CONTRATADOS.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CLÁUSULA 5ª - CONFIDENCIALIDADE</w:t>
      </w:r>
    </w:p>
    <w:p>
      <w:pPr/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164"/>
        <w:ind w:left="0" w:right="0" w:firstLine="0"/>
        <w:jc w:val="center"/>
      </w:pPr>
      <w:r>
        <w:rPr>
          <w:rFonts w:ascii="SegoeUIEmoji" w:hAnsi="SegoeUIEmoji" w:eastAsia="SegoeUIEmoji"/>
          <w:b w:val="0"/>
          <w:i w:val="0"/>
          <w:color w:val="000000"/>
          <w:sz w:val="20"/>
        </w:rPr>
        <w:t>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  <w:r>
        <w:rPr>
          <w:rFonts w:ascii="SegoeUIEmoji" w:hAnsi="SegoeUIEmoji" w:eastAsia="SegoeUIEmoji"/>
          <w:b w:val="0"/>
          <w:i w:val="0"/>
          <w:color w:val="FFB02E"/>
          <w:sz w:val="20"/>
        </w:rPr>
        <w:t>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435"/>
        <w:gridCol w:w="5435"/>
      </w:tblGrid>
      <w:tr>
        <w:trPr>
          <w:trHeight w:hRule="exact" w:val="11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6" w:after="0"/>
              <w:ind w:left="180" w:right="12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Confira sempre os dados bancários do Escritório antes de realizar qualquer pagamento.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4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Somente efetue pagamentos após receber nossa comunicação oficial pelo e-mail: contato@glcmadv.com.br.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Salve em seu celular o número da nossa Central de Atendimento: (71) 99628-4018.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Fique atento a tentativas de golpe. Em caso de dúvida, entre em contato conosco imediatamente. </w:t>
            </w:r>
          </w:p>
        </w:tc>
      </w:tr>
    </w:tbl>
    <w:p>
      <w:pPr>
        <w:autoSpaceDN w:val="0"/>
        <w:autoSpaceDE w:val="0"/>
        <w:widowControl/>
        <w:spacing w:line="271" w:lineRule="auto" w:before="104" w:after="0"/>
        <w:ind w:left="0" w:right="34" w:firstLine="0"/>
        <w:jc w:val="right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CONTRATO: {NUMERO_CONTRATO} </w:t>
      </w:r>
    </w:p>
    <w:p>
      <w:pPr>
        <w:autoSpaceDN w:val="0"/>
        <w:autoSpaceDE w:val="0"/>
        <w:widowControl/>
        <w:spacing w:line="245" w:lineRule="auto" w:before="3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5.1.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Todas as informações fornecidas pelo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durante e para a execução dos serviços, são consideradas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estritamente confidenciais e não serão divulgadas ou repassadas a terceiros, sob qualquer hipótese, salvo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determinação judicial ou legal. Fica ressalvado, entretanto, que 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poderão compartilhar tais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informações, de forma restrita e necessária, com sua equipe de trabalho e advogados associados diretamente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envolvidas na prestação dos serviços contratados, mantendo-se, em qualquer caso, o dever de confidencialidade. </w:t>
      </w:r>
      <w:r>
        <w:rPr>
          <w:rFonts w:ascii="Calibri" w:hAnsi="Calibri" w:eastAsia="Calibri"/>
          <w:b/>
          <w:i w:val="0"/>
          <w:color w:val="000000"/>
          <w:sz w:val="22"/>
        </w:rPr>
        <w:t>5.2.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 igual forma, as informações prestadas à CONTRATANTE são de sua utilização exclusiva, não podendo 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fornecidas, reveladas ou transferidas para terceiros.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CLÁUSULA 6ª - OUTRAS CONDIÇÕES</w:t>
      </w:r>
    </w:p>
    <w:p>
      <w:pPr>
        <w:autoSpaceDN w:val="0"/>
        <w:autoSpaceDE w:val="0"/>
        <w:widowControl/>
        <w:spacing w:line="252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6.1. O prazo deste contrato será aquele necessário à execução dos serviços ora contratados e o recebimento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honorários na forma aqui pactuada.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6.2. Se 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após a protocolização da ação, rescindir este contrato, outorgar procuração a outros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advogados, atravessar petição própria nos autos ou solicitar aos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que substabeleça os poderes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relativamente a esse processo, pagará de imediato, no ato da rescisão, do substabelecimento, do peticionamento ou 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outorga do mandato, honorários equivalentes àqueles que seriam devidos caso se obtivesse êxito total na ação. </w:t>
      </w:r>
    </w:p>
    <w:p>
      <w:pPr>
        <w:autoSpaceDN w:val="0"/>
        <w:autoSpaceDE w:val="0"/>
        <w:widowControl/>
        <w:spacing w:line="247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6.3. Se houver desistência da ação por pedido do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independente do motivo ou razão, 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terão, incondicionalmente, direito ao recebimento de honorários equivalentes a 50% (cinquenta por cento) daqueles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seriam devidos caso se obtivesse êxito total na ação.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6.3.1. É obrigação 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acompanhar o processo até o trânsito em julgado na esfera judicial.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6.4. A celebração do presente contrato não estabelece qualquer vínculo empregatício entre 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 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profissionais 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da mesma forma que não proíbe nem impede 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 possuir ou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constituir outros Advogados ou Assessores Técnicos, bem como, igualmente, aos profissionais 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constituírem patronos e consultores de outras pessoas físicas, firmas, sociedades, empresas, etc., ressalvados 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impedimentos legais, porventura existentes. </w:t>
      </w:r>
    </w:p>
    <w:p>
      <w:pPr>
        <w:autoSpaceDN w:val="0"/>
        <w:autoSpaceDE w:val="0"/>
        <w:widowControl/>
        <w:spacing w:line="254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6.5. Os casos fortuitos ou de força maior serão excludentes da responsabilidade do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 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na forma do parágrafo único do art. 393 do Código Civil Brasileiro. </w:t>
      </w:r>
    </w:p>
    <w:p>
      <w:pPr>
        <w:autoSpaceDN w:val="0"/>
        <w:autoSpaceDE w:val="0"/>
        <w:widowControl/>
        <w:spacing w:line="252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6.6. Este contrato contém a totalidade do acordo entre as partes, cancelando e substituindo qualquer entendimento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anterior, oral ou escrito, com referência ao objeto do presente ajuste. </w:t>
      </w:r>
    </w:p>
    <w:p>
      <w:pPr>
        <w:autoSpaceDN w:val="0"/>
        <w:autoSpaceDE w:val="0"/>
        <w:widowControl/>
        <w:spacing w:line="254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6.7. Toda e qualquer alteração a este instrumento só terá validade se apresentada por escrito, na forma de Termo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Aditivo e assinada pelo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 pelo representante legal 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52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6.8. Não valerá como precedente de novação ou como renúncia aos direitos que a lei e o presente contrato asseguram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às partes, a tolerância por qualquer delas, de eventuais infrações da outra às condições aqui estipuladas. 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6.9. As partes obrigam-se por si e seus herdeiros e sucessores a respeitar o presente instrumento na sua íntegra,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fazendo-o sempre firme e valioso. </w:t>
      </w:r>
    </w:p>
    <w:p>
      <w:pPr/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164"/>
        <w:ind w:left="0" w:right="0" w:firstLine="0"/>
        <w:jc w:val="center"/>
      </w:pPr>
      <w:r>
        <w:rPr>
          <w:rFonts w:ascii="SegoeUIEmoji" w:hAnsi="SegoeUIEmoji" w:eastAsia="SegoeUIEmoji"/>
          <w:b w:val="0"/>
          <w:i w:val="0"/>
          <w:color w:val="000000"/>
          <w:sz w:val="20"/>
        </w:rPr>
        <w:t>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  <w:r>
        <w:rPr>
          <w:rFonts w:ascii="SegoeUIEmoji" w:hAnsi="SegoeUIEmoji" w:eastAsia="SegoeUIEmoji"/>
          <w:b w:val="0"/>
          <w:i w:val="0"/>
          <w:color w:val="FFB02E"/>
          <w:sz w:val="20"/>
        </w:rPr>
        <w:t>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435"/>
        <w:gridCol w:w="5435"/>
      </w:tblGrid>
      <w:tr>
        <w:trPr>
          <w:trHeight w:hRule="exact" w:val="11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6" w:after="0"/>
              <w:ind w:left="180" w:right="12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Confira sempre os dados bancários do Escritório antes de realizar qualquer pagamento.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4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Somente efetue pagamentos após receber nossa comunicação oficial pelo e-mail: contato@glcmadv.com.br.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Salve em seu celular o número da nossa Central de Atendimento: (71) 99628-4018.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Fique atento a tentativas de golpe. Em caso de dúvida, entre em contato conosco imediatamente. </w:t>
            </w:r>
          </w:p>
        </w:tc>
      </w:tr>
    </w:tbl>
    <w:p>
      <w:pPr>
        <w:autoSpaceDN w:val="0"/>
        <w:autoSpaceDE w:val="0"/>
        <w:widowControl/>
        <w:spacing w:line="271" w:lineRule="auto" w:before="104" w:after="0"/>
        <w:ind w:left="0" w:right="34" w:firstLine="0"/>
        <w:jc w:val="right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CONTRATO: {NUMERO_CONTRATO} </w:t>
      </w:r>
    </w:p>
    <w:p>
      <w:pPr>
        <w:autoSpaceDN w:val="0"/>
        <w:autoSpaceDE w:val="0"/>
        <w:widowControl/>
        <w:spacing w:line="247" w:lineRule="auto" w:before="35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6.10. 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na condução das suas atividades, comprometem-se a atuar de acordo com a Lei Geral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Proteção de Dados (Lei 13.709/18), em conformidade com as boas práticas profissionais definidas em lei e com a sua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POLÍTICA DE PRIVACIDADE DE DADOS PESSOAIS.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6.11. 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na qualidade de Controladores de Dados Pessoais, declaram que: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I. Utilizará os Dados Pessoais compartilhados pelo </w:t>
      </w:r>
      <w:r>
        <w:rPr>
          <w:rFonts w:ascii="Calibri" w:hAnsi="Calibri" w:eastAsia="Calibri"/>
          <w:b/>
          <w:i w:val="0"/>
          <w:color w:val="000000"/>
          <w:sz w:val="22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exclusivamente para o exercício das suas atividades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relacionadas ao objeto do presente Contrato;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II. Os Dados Pessoais coletados são os estritamente necessários para o cumprimento de referida finalidade;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III. Os Dados Pessoais serão tratados durante o período necessário para o efetivo cumprimento da finalidade, finda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 serão descartados, salvo por determinação legal em contrário;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IV. Todos os Dados Pessoais são tratados com base legal adequada nos termos do artigo 7° e 11 da LGPD. </w:t>
      </w:r>
    </w:p>
    <w:p>
      <w:pPr>
        <w:autoSpaceDN w:val="0"/>
        <w:autoSpaceDE w:val="0"/>
        <w:widowControl/>
        <w:spacing w:line="247" w:lineRule="auto" w:before="2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6.12. Em sendo necessário, 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poderão compartilhar os Dados Pessoais com terceiros, dentre os quais;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prestadores de serviço, órgãos da administração pública direta e indireta em todos os seus níveis, órgãos jurisdicionais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arbitrais. </w:t>
      </w:r>
    </w:p>
    <w:p>
      <w:pPr>
        <w:autoSpaceDN w:val="0"/>
        <w:autoSpaceDE w:val="0"/>
        <w:widowControl/>
        <w:spacing w:line="252" w:lineRule="auto" w:before="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6.13. 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CONTRATADOS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declaram que, nos termos do artigo 18 da LGPD e da sua POLÍTICA DE PRIVACIDADE DE DADOS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PESSOAIS, reconhecem os direitos dos Titulares dos Dados Pessoais. </w:t>
      </w:r>
    </w:p>
    <w:p>
      <w:pPr>
        <w:autoSpaceDN w:val="0"/>
        <w:autoSpaceDE w:val="0"/>
        <w:widowControl/>
        <w:spacing w:line="252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6.14. 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adotam as medidas administrativas e técnicas possíveis referentes à segurança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informações, especialmente em relação à proteção de Dados Pessoais. 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6.15. Qualquer dúv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ida ou esclarecimento sobre o tratamento de Dados Pessoais poderá ser encaminhada pelo e-mail: </w:t>
      </w:r>
      <w:r>
        <w:rPr>
          <w:u w:val="single" w:color="0000ed"/>
          <w:rFonts w:ascii="Calibri" w:hAnsi="Calibri" w:eastAsia="Calibri"/>
          <w:b w:val="0"/>
          <w:i w:val="0"/>
          <w:color w:val="0000EE"/>
          <w:sz w:val="22"/>
        </w:rPr>
        <w:hyperlink r:id="rId9" w:history="1">
          <w:r>
            <w:rPr>
              <w:rStyle w:val="Hyperlink"/>
            </w:rPr>
            <w:t>dpo@glcm.com.br</w:t>
          </w:r>
        </w:hyperlink>
      </w:r>
    </w:p>
    <w:p>
      <w:pPr>
        <w:autoSpaceDN w:val="0"/>
        <w:autoSpaceDE w:val="0"/>
        <w:widowControl/>
        <w:spacing w:line="247" w:lineRule="auto" w:before="51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6.16. As partes contratantes reconhecem como legítimos os dados constantes do preâmbulo, considerando-se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entregues quaisquer documentos ou correspondências comprovadamente encaminhadas para os endereços constantes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 cabeçalho deste contrato.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6.17.  Fica convencionado ainda que, o presente instrumento poderá ser assinado eletronicamente, via plataforma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D4Sign, o qual será encaminhado aos e-mails das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PARTES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e, declaram ainda, sob as penas da Lei, terem informado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corretamente seus endereços eletrônicos e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somente elas possuem acesso e senhas de seus endereços eletrônicos. </w:t>
      </w:r>
      <w:r>
        <w:rPr>
          <w:rFonts w:ascii="Calibri" w:hAnsi="Calibri" w:eastAsia="Calibri"/>
          <w:b w:val="0"/>
          <w:i w:val="0"/>
          <w:color w:val="242424"/>
          <w:sz w:val="22"/>
        </w:rPr>
        <w:t xml:space="preserve">E por estarem assim justas e acordadas, </w:t>
      </w:r>
      <w:r>
        <w:rPr>
          <w:rFonts w:ascii="Calibri" w:hAnsi="Calibri" w:eastAsia="Calibri"/>
          <w:b w:val="0"/>
          <w:i w:val="0"/>
          <w:color w:val="242424"/>
          <w:sz w:val="22"/>
        </w:rPr>
        <w:t xml:space="preserve">as </w:t>
      </w:r>
      <w:r>
        <w:rPr>
          <w:rFonts w:ascii="Calibri" w:hAnsi="Calibri" w:eastAsia="Calibri"/>
          <w:b/>
          <w:i w:val="0"/>
          <w:color w:val="242424"/>
          <w:sz w:val="22"/>
        </w:rPr>
        <w:t xml:space="preserve">PARTES </w:t>
      </w:r>
      <w:r>
        <w:rPr>
          <w:rFonts w:ascii="Calibri" w:hAnsi="Calibri" w:eastAsia="Calibri"/>
          <w:b w:val="0"/>
          <w:i w:val="0"/>
          <w:color w:val="242424"/>
          <w:sz w:val="22"/>
        </w:rPr>
        <w:t xml:space="preserve">assinam este instrumento eletronicamente, perante 02 (duas) testemunhas, também qualificadas na </w:t>
      </w:r>
      <w:r>
        <w:rPr>
          <w:rFonts w:ascii="Calibri" w:hAnsi="Calibri" w:eastAsia="Calibri"/>
          <w:b w:val="0"/>
          <w:i w:val="0"/>
          <w:color w:val="242424"/>
          <w:sz w:val="22"/>
        </w:rPr>
        <w:t xml:space="preserve">plataforma </w:t>
      </w:r>
      <w:r>
        <w:rPr>
          <w:rFonts w:ascii="Calibri" w:hAnsi="Calibri" w:eastAsia="Calibri"/>
          <w:b w:val="0"/>
          <w:i w:val="0"/>
          <w:color w:val="000000"/>
          <w:sz w:val="22"/>
        </w:rPr>
        <w:t>D4Sign</w:t>
      </w:r>
      <w:r>
        <w:rPr>
          <w:rFonts w:ascii="Calibri" w:hAnsi="Calibri" w:eastAsia="Calibri"/>
          <w:b w:val="0"/>
          <w:i w:val="0"/>
          <w:color w:val="242424"/>
          <w:sz w:val="22"/>
        </w:rPr>
        <w:t>, para que produza seus jurídicos e legais efeitos.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6.18. As partes elegem o foro da Comarca da Capital do Estado da Bahia, Cidade do Salvador, para dirimir quaisquer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dúvidas e/ou ação relativas a este contrato, renunciando qualquer outro por mais privilegiado que seja. </w:t>
      </w:r>
    </w:p>
    <w:p>
      <w:pPr>
        <w:autoSpaceDN w:val="0"/>
        <w:autoSpaceDE w:val="0"/>
        <w:widowControl/>
        <w:spacing w:line="264" w:lineRule="auto" w:before="7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{LOCAL_ASSINATURA}, {DATA}. </w:t>
      </w:r>
    </w:p>
    <w:p>
      <w:pPr/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164"/>
        <w:ind w:left="0" w:right="0" w:firstLine="0"/>
        <w:jc w:val="center"/>
      </w:pPr>
      <w:r>
        <w:rPr>
          <w:rFonts w:ascii="SegoeUIEmoji" w:hAnsi="SegoeUIEmoji" w:eastAsia="SegoeUIEmoji"/>
          <w:b w:val="0"/>
          <w:i w:val="0"/>
          <w:color w:val="000000"/>
          <w:sz w:val="20"/>
        </w:rPr>
        <w:t>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  <w:r>
        <w:rPr>
          <w:rFonts w:ascii="SegoeUIEmoji" w:hAnsi="SegoeUIEmoji" w:eastAsia="SegoeUIEmoji"/>
          <w:b w:val="0"/>
          <w:i w:val="0"/>
          <w:color w:val="FFB02E"/>
          <w:sz w:val="20"/>
        </w:rPr>
        <w:t>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442"/>
        <w:gridCol w:w="5442"/>
      </w:tblGrid>
      <w:tr>
        <w:trPr>
          <w:trHeight w:hRule="exact" w:val="116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6" w:after="0"/>
              <w:ind w:left="200" w:right="12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/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Confira sempre os dados bancários do Escritório antes de realizar qualquer pagamento.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4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Somente efetue pagamentos após receber nossa comunicação oficial pelo e-mail: contato@glcmadv.com.br.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Salve em seu celular o número da nossa Central de Atendimento: (71) 99628-4018.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Fique atento a tentativas de golpe. Em caso de dúvida, entre em contato conosco imediatamente. </w:t>
            </w:r>
          </w:p>
        </w:tc>
      </w:tr>
    </w:tbl>
    <w:p>
      <w:pPr>
        <w:autoSpaceDN w:val="0"/>
        <w:autoSpaceDE w:val="0"/>
        <w:widowControl/>
        <w:spacing w:line="271" w:lineRule="auto" w:before="104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16"/>
        </w:rPr>
        <w:t xml:space="preserve">CONTRATO: {NUMERO_CONTRATO} </w:t>
      </w:r>
    </w:p>
    <w:p>
      <w:pPr>
        <w:autoSpaceDN w:val="0"/>
        <w:autoSpaceDE w:val="0"/>
        <w:widowControl/>
        <w:spacing w:line="254" w:lineRule="auto" w:before="362" w:after="0"/>
        <w:ind w:left="28" w:right="46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{NOME_CLIENTE} – Contratante </w:t>
      </w:r>
    </w:p>
    <w:p>
      <w:pPr>
        <w:autoSpaceDN w:val="0"/>
        <w:autoSpaceDE w:val="0"/>
        <w:widowControl/>
        <w:spacing w:line="266" w:lineRule="auto" w:before="1282" w:after="0"/>
        <w:ind w:left="28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GARCIA LANDEIRO CARVALHO MORAES ADVOGADOS ASSOCIADOS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ANA CLARA DE CARVALHO POLKOWSKI </w:t>
      </w:r>
    </w:p>
    <w:p>
      <w:pPr>
        <w:autoSpaceDN w:val="0"/>
        <w:autoSpaceDE w:val="0"/>
        <w:widowControl/>
        <w:spacing w:line="266" w:lineRule="auto" w:before="1282" w:after="0"/>
        <w:ind w:left="2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SARA CARVALHO SOCIEDADE INDIVIDUAL DE ADVOCACIA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SARA ALEXANDRINA CARVALHO </w:t>
      </w:r>
    </w:p>
    <w:p>
      <w:pPr>
        <w:autoSpaceDN w:val="0"/>
        <w:autoSpaceDE w:val="0"/>
        <w:widowControl/>
        <w:spacing w:line="271" w:lineRule="auto" w:before="63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TESTEMUNHAS: </w:t>
      </w:r>
    </w:p>
    <w:p>
      <w:pPr>
        <w:autoSpaceDN w:val="0"/>
        <w:autoSpaceDE w:val="0"/>
        <w:widowControl/>
        <w:spacing w:line="252" w:lineRule="auto" w:before="634" w:after="0"/>
        <w:ind w:left="28" w:right="72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ELISÂNGELA DE MELO CAVALCANTE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CPF 948.324.205-34 </w:t>
      </w:r>
    </w:p>
    <w:p>
      <w:pPr>
        <w:autoSpaceDN w:val="0"/>
        <w:autoSpaceDE w:val="0"/>
        <w:widowControl/>
        <w:spacing w:line="266" w:lineRule="auto" w:before="958" w:after="0"/>
        <w:ind w:left="28" w:right="73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LAISA SILVA SANTOS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CPF 044.095.125-95 </w:t>
      </w:r>
    </w:p>
    <w:p>
      <w:pPr>
        <w:autoSpaceDN w:val="0"/>
        <w:autoSpaceDE w:val="0"/>
        <w:widowControl/>
        <w:spacing w:line="274" w:lineRule="auto" w:before="63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TELEFONE: {TELEFONE_CLIENTE}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    )_______________________ (    )_________________________ </w:t>
      </w:r>
    </w:p>
    <w:p>
      <w:pPr>
        <w:autoSpaceDN w:val="0"/>
        <w:autoSpaceDE w:val="0"/>
        <w:widowControl/>
        <w:spacing w:line="274" w:lineRule="auto" w:before="230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E-MAIL: {EMAIL_CLIENTE}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 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442"/>
        <w:gridCol w:w="5442"/>
      </w:tblGrid>
      <w:tr>
        <w:trPr>
          <w:trHeight w:hRule="exact" w:val="106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CONTATO DE EMERGÊNCIA: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(   )_____________________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7.9999999999995" w:type="dxa"/>
            </w:tblPr>
            <w:tblGrid>
              <w:gridCol w:w="1680"/>
              <w:gridCol w:w="1680"/>
            </w:tblGrid>
            <w:tr>
              <w:trPr>
                <w:trHeight w:hRule="exact" w:val="278"/>
              </w:trPr>
              <w:tc>
                <w:tcPr>
                  <w:tcW w:type="dxa" w:w="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 </w:t>
                  </w:r>
                </w:p>
              </w:tc>
              <w:tc>
                <w:tcPr>
                  <w:tcW w:type="dxa" w:w="7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GLCM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7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SC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 </w:t>
                  </w:r>
                </w:p>
              </w:tc>
              <w:tc>
                <w:tcPr>
                  <w:tcW w:type="dxa" w:w="7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46" w:right="664" w:bottom="476" w:left="6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po@glcm.com.br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