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Lemoncaps 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PROCEDIMENTO OPERACIONAL PADRONIZADO</w:t>
      </w:r>
    </w:p>
    <w:p>
      <w:pPr>
        <w:spacing w:after="20"/>
        <w:jc w:val="center"/>
      </w:pPr>
      <w:r>
        <w:rPr>
          <w:b/>
          <w:color w:val="1F3864"/>
          <w:sz w:val="22"/>
        </w:rPr>
        <w:t>LIMPEZA DE FILTROS, TROCA DE ELEMENTO FILTRANTE E HIGIENIZAÇÃO DE BEBEDOUROS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701"/>
        <w:gridCol w:w="3402"/>
        <w:gridCol w:w="1701"/>
        <w:gridCol w:w="3402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Empresa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Lemoncaps Indústria e Comércio Ltda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CNPJ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55.836.075/0001-07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Nome do documento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POP de Limpeza de Filtros, Troca de Elemento Filtrante e Higienização de Bebedouros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POP-AGUA-002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Revisão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Data de emissão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____/____/________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Data de revisão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____/____/________  (revisar em até 24 meses)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Classificação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Controlado — Uso Interno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Elaborado por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  (Garantia da Qualidade)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Aprovado por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  (RT — Anderson C. Barbosa — CRF/MT 5526)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CONTROLE DE REVISÕES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1360"/>
        <w:gridCol w:w="5896"/>
        <w:gridCol w:w="1134"/>
        <w:gridCol w:w="1134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Rev.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589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Descrição da alteração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Elaborado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____/____/______</w:t>
            </w:r>
          </w:p>
        </w:tc>
        <w:tc>
          <w:tcPr>
            <w:tcW w:type="dxa" w:w="589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Emissão inicial. Cobre a lacuna deixada pelo POP-AGUA-001 e pelo dossiê SEC5-AGUA-001, que tratam de abastecimento, reservatório e potabilidade, mas não de filtros nem de bebedouros.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GQ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RT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OBJETIVO</w:t>
      </w:r>
    </w:p>
    <w:p>
      <w:r>
        <w:rPr>
          <w:b w:val="0"/>
          <w:i w:val="0"/>
          <w:sz w:val="21"/>
        </w:rPr>
        <w:t>Estabelecer como se limpam os filtros de água, quando e como se troca o elemento filtrante e como se higienizam os bebedouros da Lemoncaps, de modo que a água usada na produção, na limpeza e no consumo dos colaboradores mantenha o padrão de potabilidade e não se torne, ela própria, fonte de contaminação.</w:t>
      </w:r>
    </w:p>
    <w:p>
      <w:r>
        <w:rPr>
          <w:b w:val="0"/>
          <w:i w:val="0"/>
          <w:sz w:val="21"/>
        </w:rPr>
        <w:t>Filtro saturado não filtra: retém matéria orgânica, e a matéria orgânica retida vira meio de cultura. Um elemento filtrante vencido devolve à água mais carga microbiana do que ela tinha na entrada.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CAMPO DE APLICAÇÃO</w:t>
      </w:r>
    </w:p>
    <w:p>
      <w:r>
        <w:rPr>
          <w:b w:val="0"/>
          <w:i w:val="0"/>
          <w:sz w:val="21"/>
        </w:rPr>
        <w:t>Aplica-se a todos os pontos de filtração e consumo de água da empresa: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2268"/>
        <w:gridCol w:w="5443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Onde</w:t>
            </w:r>
          </w:p>
        </w:tc>
        <w:tc>
          <w:tcPr>
            <w:tcW w:type="dxa" w:w="544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Uso da água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do ponto de uso da produção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Sala de produção</w:t>
            </w:r>
          </w:p>
        </w:tc>
        <w:tc>
          <w:tcPr>
            <w:tcW w:type="dxa" w:w="54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filtrada que entra na fórmula dos produtos e na diluição de saneantes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de linha / cavalete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 de água tratada</w:t>
            </w:r>
          </w:p>
        </w:tc>
        <w:tc>
          <w:tcPr>
            <w:tcW w:type="dxa" w:w="54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Pré-filtração antes dos pontos de uso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Bebedouro(s)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administrativa, produção e vestiário</w:t>
            </w:r>
          </w:p>
        </w:tc>
        <w:tc>
          <w:tcPr>
            <w:tcW w:type="dxa" w:w="54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Consumo humano dos colaboradores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Suporte de galão, se houver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</w:t>
            </w:r>
          </w:p>
        </w:tc>
        <w:tc>
          <w:tcPr>
            <w:tcW w:type="dxa" w:w="54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Consumo humano dos colaboradores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🔴 A água que entra nas fórmulas da casa é ÁGUA FILTRADA — é assim que ela consta dos memoriais de cálculo, das ordens de produção e dos rótulos. O filtro do ponto de uso da produção é, portanto, parte do processo produtivo, e não item de infraestrutura.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7711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771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Equipe de limpeza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Higienização externa diária dos bebedouros e registro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Troca do elemento filtrante, higienização interna do bebedouro e do reservatório do filtro, e registro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Definir e conferir as frequências; verificar os registros; solicitar a análise laboratorial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Aprovar este POP e decidir sobre desvios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BASE LEGAL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Norma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Portaria GM/MS nº 888/2021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de potabilidade da água para consumo humano e procedimentos de controle e vigilância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Portaria SVS/MS nº 326/1997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Condições higiênico-sanitárias e BPF para estabelecimentos produtores de alimentos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ANVISA nº 275/2002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POPs obrigatórios, entre eles o de abastecimento de água, e requisitos de higienização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ANVISA nº 216/2004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Higienização de reservatórios em intervalo não superior a seis meses — adotada aqui por analogia, como já faz o POP-AGUA-001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ANVISA nº 243/2018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Requisitos sanitários dos suplementos alimentares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ANVISA nº 59/2010 e correlatas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Saneantes regularizados na ANVISA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🔴 Ponto que define este POP: nenhuma norma federal fixa um prazo único para a troca do elemento filtrante. O que a legislação exige é que o sistema de filtração, o bebedouro e o suporte de galão sejam monitorados quanto a manutenção, limpeza e troca CONFORME AS INSTRUÇÕES DO FABRICANTE, com registros datados e verificados. Por isso a frequência de troca deste POP é a do manual do filtro instalado, transcrita na ficha FOR-AGUA-02 — e não um prazo arbitrado.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DEFINIÇÕES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filtrante (refil, vela)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Peça descartável que retém as partículas e o cloro; satura e tem de ser trocada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Saturação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Ponto em que o elemento não retém mais e passa a liberar o que reteve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Vida útil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Volume de água ou tempo de uso que o fabricante garante para o elemento, o que vencer primeiro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Higienização externa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 das superfícies de contato do bebedouro — bicos, torneiras, bandeja e gabinete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Higienização interna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 e sanitização do reservatório e das tubulações internas do bebedouro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PROCEDIMENTO</w:t>
      </w:r>
    </w:p>
    <w:p>
      <w:r>
        <w:rPr>
          <w:b/>
          <w:color w:val="1F3864"/>
          <w:sz w:val="22"/>
        </w:rPr>
        <w:t>7.1 — Antes de começar: identificar o que está instalado</w:t>
      </w:r>
    </w:p>
    <w:p>
      <w:r>
        <w:rPr>
          <w:b w:val="0"/>
          <w:i w:val="0"/>
          <w:sz w:val="19"/>
        </w:rPr>
        <w:t>Sem o manual do filtro não há como definir a troca. Antes da primeira aplicação deste POP, levantar e registrar na ficha FOR-AGUA-02, para cada filtro e cada bebedouro: marca e modelo, número de série, referência do elemento filtrante, vida útil declarada pelo fabricante em litros e em meses, vazão nominal e data de instalação.</w:t>
      </w:r>
    </w:p>
    <w:p>
      <w:r>
        <w:rPr>
          <w:b w:val="0"/>
          <w:i w:val="0"/>
          <w:sz w:val="19"/>
        </w:rPr>
        <w:t>⚠️ PENDENTE — a Lemoncaps não tem hoje esse levantamento documentado. Enquanto o manual do equipamento instalado não for localizado, vale a regra de segurança da seção 8: troca a cada 6 meses ou antes, se houver qualquer sinal de saturação.</w:t>
      </w:r>
    </w:p>
    <w:p>
      <w:r>
        <w:rPr>
          <w:b/>
          <w:color w:val="1F3864"/>
          <w:sz w:val="22"/>
        </w:rPr>
        <w:t>7.2 — Higienização externa do bebedouro — diária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96"/>
        <w:gridCol w:w="5670"/>
        <w:gridCol w:w="4139"/>
      </w:tblGrid>
      <w:tr>
        <w:trPr>
          <w:tblHeader w:val="true"/>
          <w:cantSplit/>
        </w:trPr>
        <w:tc>
          <w:tcPr>
            <w:tcW w:type="dxa" w:w="3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6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que fazer</w:t>
            </w:r>
          </w:p>
        </w:tc>
        <w:tc>
          <w:tcPr>
            <w:tcW w:type="dxa" w:w="413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Critério de aceitação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Lavar as mãos e calçar luvas limpas antes de tocar o bebedouro.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Mãos higienizadas; luvas íntegras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Retirar a bandeja coletora, esvaziar e lavar com água e detergente neutro; enxaguar e secar.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Bandeja sem resíduo, sem limo e seca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Limpar o gabinete externo com pano limpo e detergente neutro; enxaguar o pano e passar novamente.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Superfície sem sujidade visível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Higienizar os BICOS e as torneiras com escova exclusiva, por dentro e por fora — é o ponto que toca a boca do usuário.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Bico sem incrustação, sem biofilme e sem odor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Sanitizar bicos, torneiras e bandeja com álcool 70% e deixar secar naturalmente, sem enxaguar.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Superfícies sanitizadas; tempo de contato de 10 minutos respeitado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na ficha FOR-AGUA-02, na hora.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do dia preenchido, datado e assinado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🔴 Nunca usar esponja de aço, abrasivo ou sanitizante clorado no bico de inox: risca o metal, e superfície riscada abriga biofilme que a limpeza seguinte não remove.</w:t>
      </w:r>
    </w:p>
    <w:p>
      <w:r>
        <w:rPr>
          <w:b/>
          <w:color w:val="1F3864"/>
          <w:sz w:val="22"/>
        </w:rPr>
        <w:t>7.3 — Higienização interna do bebedouro — semestral, ou antes se houver desvio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96"/>
        <w:gridCol w:w="5670"/>
        <w:gridCol w:w="4139"/>
      </w:tblGrid>
      <w:tr>
        <w:trPr>
          <w:tblHeader w:val="true"/>
          <w:cantSplit/>
        </w:trPr>
        <w:tc>
          <w:tcPr>
            <w:tcW w:type="dxa" w:w="3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6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que fazer</w:t>
            </w:r>
          </w:p>
        </w:tc>
        <w:tc>
          <w:tcPr>
            <w:tcW w:type="dxa" w:w="413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Critério de aceitação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Desligar da tomada e fechar o registro de entrada de água. Sinalizar o bebedouro como FORA DE USO.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Equipamento sem energia e sinalizado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Drenar todo o reservatório interno.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Reservatório vazio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Lavar o reservatório com água e detergente neutro, esfregando as paredes com escova exclusiva.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incrustação, limo ou depósito nas paredes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Enxaguar até não restar espuma.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resíduo de detergente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Sanitizar com solução clorada a 200 ppm, deixando 15 minutos de contato.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de contato cumprido e registrado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Enxaguar abundantemente com água potável até que o cloro residual volte ao valor do ponto de uso.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odor nem sabor de cloro na água que sai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Trocar o elemento filtrante do bebedouro, se houver, conforme 7.4.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novo instalado e registrado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Religar, deixar escoar água por 2 minutos, descartar essa água e liberar.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límpida, sem partículas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br w:type="page"/>
      </w:r>
    </w:p>
    <w:p>
      <w:r>
        <w:rPr>
          <w:b/>
          <w:color w:val="1F3864"/>
          <w:sz w:val="22"/>
        </w:rPr>
        <w:t>7.4 — Troca do elemento filtrante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96"/>
        <w:gridCol w:w="5670"/>
        <w:gridCol w:w="4139"/>
      </w:tblGrid>
      <w:tr>
        <w:trPr>
          <w:tblHeader w:val="true"/>
          <w:cantSplit/>
        </w:trPr>
        <w:tc>
          <w:tcPr>
            <w:tcW w:type="dxa" w:w="3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6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que fazer</w:t>
            </w:r>
          </w:p>
        </w:tc>
        <w:tc>
          <w:tcPr>
            <w:tcW w:type="dxa" w:w="413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Critério de aceitação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Conferir na ficha FOR-AGUA-02 a data da última troca e a vida útil declarada pelo fabricante.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Prazo do fabricante conhecido e não vencido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Fechar o registro de entrada e aliviar a pressão da linha.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 sem pressão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Abrir o copo do filtro com a chave própria. Descartar o elemento usado como resíduo comum — nunca lavar e reinstalar.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usado descartado; nenhum elemento reaproveitado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Lavar o copo e a carcaça com água e detergente neutro, escovando o interior; enxaguar bem.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Copo sem limo, sem depósito e sem odor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Sanitizar o copo com solução clorada a 200 ppm por 15 minutos e enxaguar com água potável.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de contato cumprido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Conferir o anel de vedação (o'ring): se estiver ressecado, trincado ou deformado, substituir.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Vedação íntegra; sem vazamento após religar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Instalar o elemento NOVO, na posição indicada pelo fabricante, sem tocar a superfície filtrante com a mão nua.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novo, correto e bem assentado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Religar a água e deixar escoar pelo tempo que o fabricante indicar — na falta dessa informação, 10 minutos — descartando essa água.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límpida, sem pó de carvão e sem turbidez</w:t>
            </w:r>
          </w:p>
        </w:tc>
      </w:tr>
      <w:tr>
        <w:trPr>
          <w:cantSplit/>
        </w:trPr>
        <w:tc>
          <w:tcPr>
            <w:tcW w:type="dxa" w:w="3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na ficha FOR-AGUA-02: data, ponto, referência do elemento, lote, e a data-limite da próxima troca. Colar a etiqueta de troca no corpo do filtro.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completo e etiqueta no equipamento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7.5 — Quando trocar antes do prazo</w:t>
      </w:r>
    </w:p>
    <w:p>
      <w:r>
        <w:rPr>
          <w:b w:val="0"/>
          <w:i w:val="0"/>
          <w:sz w:val="19"/>
        </w:rPr>
        <w:t>O prazo do fabricante é o limite máximo, não uma meta. Trocar imediatamente, mesmo dentro do prazo, se houver qualquer um destes sinais: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628"/>
        <w:gridCol w:w="6577"/>
      </w:tblGrid>
      <w:tr>
        <w:trPr>
          <w:tblHeader w:val="true"/>
          <w:cantSplit/>
        </w:trPr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657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que significa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Queda de vazão no ponto de uso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colmatado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turva, com partículas ou coloração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rompido ou saturado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Odor ou sabor estranho na água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Carvão ativado exaurido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laboratorial fora do padrão no ponto de uso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contaminado — trocar e reanalisar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que ficou mais de 15 dias sem uso ou sem fluxo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parada no elemento: risco de proliferação microbiana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Obra, rompimento de rede ou interrupção do abastecimento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 de sedimento e possível contaminação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FREQUÊNCIAS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4195"/>
        <w:gridCol w:w="3742"/>
        <w:gridCol w:w="2268"/>
      </w:tblGrid>
      <w:tr>
        <w:trPr>
          <w:tblHeader w:val="true"/>
          <w:cantSplit/>
        </w:trPr>
        <w:tc>
          <w:tcPr>
            <w:tcW w:type="dxa" w:w="419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Higienização externa do bebedouro — bicos, bandeja e gabinete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Diária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Equipe de limpeza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Higienização interna do bebedouro — reservatório e tubulação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Semestral, ou antes se houver desvio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Troca do elemento filtrante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fabricante, transcrita na FOR-AGUA-02. Na falta do manual: 6 meses (regra de segurança)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 do copo e da carcaça do filtro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cada troca de elemento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Análise laboratorial da água no ponto de uso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Semestral e após toda troca de elemento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Conferência dos registros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Mensal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⚠️ Os prazos marcados como regra de segurança são PROVISÓRIOS e valem enquanto o manual do filtro instalado não for localizado. Assim que for, a frequência do fabricante prevalece e este POP é revisado.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 REGISTROS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4536"/>
        <w:gridCol w:w="3402"/>
        <w:gridCol w:w="2268"/>
      </w:tblGrid>
      <w:tr>
        <w:trPr>
          <w:tblHeader w:val="true"/>
          <w:cantSplit/>
        </w:trPr>
        <w:tc>
          <w:tcPr>
            <w:tcW w:type="dxa" w:w="45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Quando preencher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Retenção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FOR-AGUA-02 — Limpeza de filtros, troca de elemento e higienização de bebedouros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cada atividade, na hora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 anos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Laudo laboratorial do ponto de uso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cada análise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 anos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fiscal do elemento filtrante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cada compra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Junto ao registro da troca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nota fiscal do elemento é evidência de que a troca aconteceu de fato: o fiscal cruza a data do registro com a data da compra.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 RASTREABILIDADE</w:t>
      </w:r>
    </w:p>
    <w:p>
      <w:r>
        <w:rPr>
          <w:b w:val="0"/>
          <w:i w:val="0"/>
          <w:sz w:val="21"/>
        </w:rPr>
        <w:t>Cada troca de elemento filtrante do ponto de uso da produção precisa ser rastreável aos lotes fabricados no período, porque a água filtrada entra na fórmula. O registro identifica o ponto, a data e o responsável, e permite vincular a condição do filtro a cada lote produzido entre uma troca e a seguinte.</w:t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 DESVIOS E NÃO CONFORMIDADES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969"/>
        <w:gridCol w:w="6237"/>
      </w:tblGrid>
      <w:tr>
        <w:trPr>
          <w:tblHeader w:val="true"/>
          <w:cantSplit/>
        </w:trPr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23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Ação corretiva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filtrante vencido em uso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Trocar imediatamente; analisar a água do ponto de uso; avaliar o impacto sobre os lotes produzidos desde o vencimento e registrar a avaliação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Bebedouro sem registro de higienização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Higienizar; abrir NC; treinar a equipe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do ponto de uso fora do padrão de potabilidade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Bloquear o ponto; trocar o elemento; higienizar; reanalisar; só liberar com laudo conforme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Copo do filtro com limo ou depósito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Higienizar conforme 7.4; antecipar a troca do elemento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lavado e reinstalado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Descartar e instalar elemento novo; elemento filtrante NÃO se recupera por lavagem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sem etiqueta de data da próxima troca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Conferir o registro, etiquetar; se a data não puder ser determinada, trocar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 GRAU DA NÃO CONFORMIDADE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247"/>
        <w:gridCol w:w="6804"/>
        <w:gridCol w:w="2154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Grau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Prazo de correção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Produção com água de ponto de uso fora do padrão de potabilidade; elemento filtrante vencido abastecendo a fórmula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Imediato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MAIOR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Ausência de registro de troca; bebedouro sem higienização interna há mais de seis meses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15 dias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incompleto; etiqueta de troca ausente no corpo do filtro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30 dias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13.  CHECKLIST DE AUDITORIA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7938"/>
        <w:gridCol w:w="1134"/>
        <w:gridCol w:w="1134"/>
      </w:tblGrid>
      <w:tr>
        <w:trPr>
          <w:tblHeader w:val="true"/>
          <w:cantSplit/>
        </w:trPr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 verificado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NC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 disponível no local de uso e na versão vigente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FOR-AGUA-02 preenchida, datada e assinada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Etiqueta com a data da próxima troca no corpo de cada filtro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Manual do fabricante do filtro arquivado, com a vida útil do elemento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fiscal dos elementos trocados no período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Laudo de potabilidade do ponto de uso vigente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Bicos dos bebedouros sem incrustação e sem biofilme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  <w:tr>
        <w:trPr>
          <w:cantSplit/>
        </w:trPr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Saneantes usados com registro ou notificação na ANVISA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14.  O QUE O FISCAL VAI PEDIR</w:t>
      </w:r>
    </w:p>
    <w:p>
      <w:r>
        <w:rPr>
          <w:b w:val="0"/>
          <w:i w:val="0"/>
          <w:sz w:val="21"/>
        </w:rPr>
        <w:t>O registro das últimas trocas com a nota fiscal correspondente; o manual do filtro com a vida útil declarada; o laudo de potabilidade do ponto de uso; e o registro de higienização dos bebedouros dos últimos seis meses. A pergunta que ele faz primeiro é: quando foi a última troca, e como você prova.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15.  DOCUMENTOS RELACIONADOS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Relação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POP-AGUA-001 — Controle de Água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Abastecimento, reservatório, potabilidade e pontos de uso; não cobre filtro nem bebedouro, lacuna que este POP fecha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SEC5-AGUA-001 — Dossiê de Controle da Água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Evidências da seção 5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POP-BPF-001 — Higienização de Instalações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Regras gerais de limpeza e sanitização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FOR-AGUA-01 — Limpeza de reservatórios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do reservatório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FOR-AGUA-02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deste POP</w:t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POP-AGUA-002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