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POP-PRD-GOT-001 — PROCEDIMENTO OPERACIONAL PADRÃO: PRODUÇÃO DE GOTAS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POP-PRD-GOT-001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Produção de Gotas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OBJETIVO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Estabelecer o procedimento operacional para a produção de suplementos alimentares na forma de gotas, garantindo conformidade com as Boas Práticas de Fabricação (BPF), a RDC 243/2018, a IN 28/2018, a RDC 429/2020, a Portaria GM/MS 888/2021, os princípios do HACCP e os padrões internos de qualidade da Lemoncaps.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CAMPO DE APLICAÇÃO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Aplica-se a todos os lotes de gotas produzidos na Lemoncaps, abrangendo todas as etapas desde o recebimento das matérias-primas até a liberação do produto acabado, incluindo pesagem, mistura, filtração, envase, selagem, rotulagem e expedição.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REFERÊNCIAS NORMATIVAS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66"/>
      </w:tblGrid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 / NORMA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RDC 243/2018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Regulamento técnico de suplementos alimentares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IN 28/2018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Listas de constituintes, limites de uso, alegações e rotulagem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RDC 429/2020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Rotulagem de alimentos embalados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RDC 331/2019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Padrões microbiológicos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Portaria GM/MS 888/2021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Controle de qualidade da água para consumo humano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RDC 275/2002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Regulamento técnico de BPF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 RESPONSABILIDADES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66"/>
      </w:tblGrid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FUNÇÃO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RESPONSABILIDADE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Operador de Produção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Executar todas as etapas de produção conforme este POP, registrar parâmetros e comunicar desvios imediatamente ao Supervisor.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Supervisor de Produção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Liberar a linha, supervisionar a execução, aprovar registros intermediários, comunicar NC ao CQ.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Analista de CQ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Realizar e aprovar controles in-process, coletar amostras, liberar o produto acabado com base nos laudos analíticos.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Responsável Técnico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Aprovação técnica do processo, assinatura de liberação do lote e análise crítica dos desvios.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5. MATERIAIS, EQUIPAMENTOS E INSUMOS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966"/>
      </w:tblGrid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6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ESPECIFICAÇÃO / REQUISITO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Matérias-primas</w:t>
            </w:r>
          </w:p>
        </w:tc>
        <w:tc>
          <w:tcPr>
            <w:tcW w:type="dxa" w:w="6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Aprovadas pelo CQ, dentro do prazo de validade, com COA arquivado.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Água purificada / tratada</w:t>
            </w:r>
          </w:p>
        </w:tc>
        <w:tc>
          <w:tcPr>
            <w:tcW w:type="dxa" w:w="6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Atende Portaria GM/MS 888/2021; laudos de análise em arquivo.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Tanque/béquer de preparo</w:t>
            </w:r>
          </w:p>
        </w:tc>
        <w:tc>
          <w:tcPr>
            <w:tcW w:type="dxa" w:w="6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Aço inox AISI 316L, limpo e sanitizado; capacidade compatível com o lote.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Agitador mecânico</w:t>
            </w:r>
          </w:p>
        </w:tc>
        <w:tc>
          <w:tcPr>
            <w:tcW w:type="dxa" w:w="6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Calibrado; velocidade e tempo ajustáveis; registro de manutenção em validade.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Filtro / membrana</w:t>
            </w:r>
          </w:p>
        </w:tc>
        <w:tc>
          <w:tcPr>
            <w:tcW w:type="dxa" w:w="6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Malha compatível com especificação do produto (0,2 µm a 10 µm conforme PD).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Envasadora de líquidos</w:t>
            </w:r>
          </w:p>
        </w:tc>
        <w:tc>
          <w:tcPr>
            <w:tcW w:type="dxa" w:w="6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Calibrada para volume da dose; registros de calibração em validade.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pHmetro</w:t>
            </w:r>
          </w:p>
        </w:tc>
        <w:tc>
          <w:tcPr>
            <w:tcW w:type="dxa" w:w="6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Calibrado com tampão pH 4,0 e 7,0 antes de cada uso.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Balança analítica</w:t>
            </w:r>
          </w:p>
        </w:tc>
        <w:tc>
          <w:tcPr>
            <w:tcW w:type="dxa" w:w="6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Resolução ≤ 0,01 g; calibrada; verificada com peso padrão antes de cada pesagem.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Frascos conta-gotas / gotejadores</w:t>
            </w:r>
          </w:p>
        </w:tc>
        <w:tc>
          <w:tcPr>
            <w:tcW w:type="dxa" w:w="6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Aprovados pelo CQ; limpos e secos; lote registrado na OP.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EPI obrigatório</w:t>
            </w:r>
          </w:p>
        </w:tc>
        <w:tc>
          <w:tcPr>
            <w:tcW w:type="dxa" w:w="6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Jaleco branco, touca, máscara PFF2 ou cirúrgica, luvas nitrílicas, óculos de proteção.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6. CONDIÇÕES AMBIENTAIS E DE PROCESSO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3466"/>
      </w:tblGrid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PARÂMETRO</w:t>
            </w:r>
          </w:p>
        </w:tc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ESPECIFICAÇÃO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FREQUÊNCIA DE CONTROLE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Temperatura da área</w:t>
            </w:r>
          </w:p>
        </w:tc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≤ 25°C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Início, meio e fim de cada turno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Umidade relativa do ar</w:t>
            </w:r>
          </w:p>
        </w:tc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≤ 65% UR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Início, meio e fim de cada turno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Iluminação</w:t>
            </w:r>
          </w:p>
        </w:tc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≥ 540 lux na área de produção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Verificação mensal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Ventilação</w:t>
            </w:r>
          </w:p>
        </w:tc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Sistema HVAC em operação; exaustão ativa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Antes de cada produção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7. DESCRIÇÃO DO PROCESSO — ETAPAS OPERACIONAIS</w:t>
      </w:r>
    </w:p>
    <w:p>
      <w:pPr>
        <w:pStyle w:val="Heading3"/>
        <w:pBdr>
          <w:bottom w:val="single" w:color="2E6DA4" w:sz="4"/>
        </w:pBd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7.1 — Preparação e Line Clearance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Antes de iniciar qualquer produção, o operador deve: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0"/>
        <w:gridCol w:w="2666"/>
      </w:tblGrid>
      <w:tr>
        <w:tc>
          <w:tcPr>
            <w:tcW w:type="dxa" w:w="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AÇÃO REQUERIDA</w:t>
            </w:r>
          </w:p>
        </w:tc>
        <w:tc>
          <w:tcPr>
            <w:tcW w:type="dxa" w:w="2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</w:t>
            </w:r>
          </w:p>
        </w:tc>
      </w:tr>
      <w:tr>
        <w:tc>
          <w:tcPr>
            <w:tcW w:type="dxa" w:w="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7.1.1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Verificar se há resíduos, rótulos ou documentação de lote anterior na área e nos equipamentos. Qualquer resíduo deve ser removido e o operador deve notificar o CQ.</w:t>
            </w:r>
          </w:p>
        </w:tc>
        <w:tc>
          <w:tcPr>
            <w:tcW w:type="dxa" w:w="2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Operador / Supervisor</w:t>
            </w:r>
          </w:p>
        </w:tc>
      </w:tr>
      <w:tr>
        <w:tc>
          <w:tcPr>
            <w:tcW w:type="dxa" w:w="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7.1.2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Confirmar que a área, os tanques, o agitador, a envasadora e os utensílios estão limpos e sanitizados (ver POP-LMP-EQP-001 e POP-LMP-ARE-001). Verificar registro de limpeza.</w:t>
            </w:r>
          </w:p>
        </w:tc>
        <w:tc>
          <w:tcPr>
            <w:tcW w:type="dxa" w:w="2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Operador / CQ</w:t>
            </w:r>
          </w:p>
        </w:tc>
      </w:tr>
      <w:tr>
        <w:tc>
          <w:tcPr>
            <w:tcW w:type="dxa" w:w="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7.1.3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Verificar calibração de todos os equipamentos (balança, pHmetro, envasadora). Registrar ID e data da última calibração na OP.</w:t>
            </w:r>
          </w:p>
        </w:tc>
        <w:tc>
          <w:tcPr>
            <w:tcW w:type="dxa" w:w="2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Operador / CQ</w:t>
            </w:r>
          </w:p>
        </w:tc>
      </w:tr>
      <w:tr>
        <w:tc>
          <w:tcPr>
            <w:tcW w:type="dxa" w:w="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7.1.4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Realizar controle ambiental (temperatura, umidade). Registrar no FOR-AMB-01.</w:t>
            </w:r>
          </w:p>
        </w:tc>
        <w:tc>
          <w:tcPr>
            <w:tcW w:type="dxa" w:w="2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Operador</w:t>
            </w:r>
          </w:p>
        </w:tc>
      </w:tr>
      <w:tr>
        <w:tc>
          <w:tcPr>
            <w:tcW w:type="dxa" w:w="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7.1.5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Confirmar que todos os EPIs estão disponíveis e em bom estado.</w:t>
            </w:r>
          </w:p>
        </w:tc>
        <w:tc>
          <w:tcPr>
            <w:tcW w:type="dxa" w:w="2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Operador</w:t>
            </w:r>
          </w:p>
        </w:tc>
      </w:tr>
      <w:tr>
        <w:tc>
          <w:tcPr>
            <w:tcW w:type="dxa" w:w="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7.1.6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Assinar o checklist de Line Clearance (Cap. 6 da OPM ou FOR-LMP-01). Somente após aprovação do CQ/Supervisor iniciar a produção.</w:t>
            </w:r>
          </w:p>
        </w:tc>
        <w:tc>
          <w:tcPr>
            <w:tcW w:type="dxa" w:w="2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CQ / Supervisor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3"/>
        <w:pBdr>
          <w:bottom w:val="single" w:color="2E6DA4" w:sz="4"/>
        </w:pBd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7.2 — Recebimento e Conferência de Matérias-Primas e Embalagens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66"/>
      </w:tblGrid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8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AÇÃO REQUERIDA</w:t>
            </w:r>
          </w:p>
        </w:tc>
      </w:tr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7.2.1</w:t>
            </w:r>
          </w:p>
        </w:tc>
        <w:tc>
          <w:tcPr>
            <w:tcW w:type="dxa" w:w="8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Conferir pesagem das matérias-primas contra a Formulação Mestra (Cap. 3 da OPM). Verificar lotes, validades e status de aprovação do CQ para cada MP.</w:t>
            </w:r>
          </w:p>
        </w:tc>
      </w:tr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7.2.2</w:t>
            </w:r>
          </w:p>
        </w:tc>
        <w:tc>
          <w:tcPr>
            <w:tcW w:type="dxa" w:w="8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Conferir embalagens primárias (frascos conta-gotas / gotejadores): lote, quantidade, integridade e aprovação do CQ.</w:t>
            </w:r>
          </w:p>
        </w:tc>
      </w:tr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7.2.3</w:t>
            </w:r>
          </w:p>
        </w:tc>
        <w:tc>
          <w:tcPr>
            <w:tcW w:type="dxa" w:w="8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Registrar todos os lotes de MPs e embalagens na OP (rastreabilidade completa).</w:t>
            </w:r>
          </w:p>
        </w:tc>
      </w:tr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7.2.4</w:t>
            </w:r>
          </w:p>
        </w:tc>
        <w:tc>
          <w:tcPr>
            <w:tcW w:type="dxa" w:w="8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Armazenar MPs não utilizadas imediatamente de volta ao estoque controlado.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3"/>
        <w:pBdr>
          <w:bottom w:val="single" w:color="2E6DA4" w:sz="4"/>
        </w:pBd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7.3 — Pesagem das Matérias-Primas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Todas as pesagens devem ser realizadas conforme POP-PRD-PES-001. Pontos críticos para gotas: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500"/>
        <w:gridCol w:w="2166"/>
      </w:tblGrid>
      <w:tr>
        <w:tc>
          <w:tcPr>
            <w:tcW w:type="dxa" w:w="1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AÇÃO REQUERIDA</w:t>
            </w:r>
          </w:p>
        </w:tc>
        <w:tc>
          <w:tcPr>
            <w:tcW w:type="dxa" w:w="21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TOLERÂNCIA</w:t>
            </w:r>
          </w:p>
        </w:tc>
      </w:tr>
      <w:tr>
        <w:tc>
          <w:tcPr>
            <w:tcW w:type="dxa" w:w="1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7.3.1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Verificar e registrar tara de todos os recipientes antes da pesagem.</w:t>
            </w:r>
          </w:p>
        </w:tc>
        <w:tc>
          <w:tcPr>
            <w:tcW w:type="dxa" w:w="21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7.3.2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Pesar cada matéria-prima individualmente, registrando quantidade teórica × pesada no FOR correspondente.</w:t>
            </w:r>
          </w:p>
        </w:tc>
        <w:tc>
          <w:tcPr>
            <w:tcW w:type="dxa" w:w="21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±1% ou conforme formulação</w:t>
            </w:r>
          </w:p>
        </w:tc>
      </w:tr>
      <w:tr>
        <w:tc>
          <w:tcPr>
            <w:tcW w:type="dxa" w:w="1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7.3.3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Dupla conferência obrigatória: operador + conferente independente assinam cada linha da ficha de pesagem.</w:t>
            </w:r>
          </w:p>
        </w:tc>
        <w:tc>
          <w:tcPr>
            <w:tcW w:type="dxa" w:w="21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7.3.4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Para ativos com dose muito baixa (&lt; 100 mg por lote), utilizar balança analítica de resolução ≤ 0,001 g.</w:t>
            </w:r>
          </w:p>
        </w:tc>
        <w:tc>
          <w:tcPr>
            <w:tcW w:type="dxa" w:w="21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±0,5%</w:t>
            </w:r>
          </w:p>
        </w:tc>
      </w:tr>
      <w:tr>
        <w:tc>
          <w:tcPr>
            <w:tcW w:type="dxa" w:w="1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7.3.5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Identificar cada recipiente com etiqueta de produto, lote, massa e operador.</w:t>
            </w:r>
          </w:p>
        </w:tc>
        <w:tc>
          <w:tcPr>
            <w:tcW w:type="dxa" w:w="21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3"/>
        <w:pBdr>
          <w:bottom w:val="single" w:color="2E6DA4" w:sz="4"/>
        </w:pBd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7.4 — Preparo da Solução / Mistura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0"/>
        <w:gridCol w:w="2666"/>
      </w:tblGrid>
      <w:tr>
        <w:tc>
          <w:tcPr>
            <w:tcW w:type="dxa" w:w="1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AÇÃO REQUERIDA</w:t>
            </w:r>
          </w:p>
        </w:tc>
        <w:tc>
          <w:tcPr>
            <w:tcW w:type="dxa" w:w="2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 / PONTO DE ATENÇÃO</w:t>
            </w:r>
          </w:p>
        </w:tc>
      </w:tr>
      <w:tr>
        <w:tc>
          <w:tcPr>
            <w:tcW w:type="dxa" w:w="1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7.4.1</w:t>
            </w:r>
          </w:p>
        </w:tc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Adicionar o solvente base (ex.: propilenoglicol, glicerina, água purificada) ao tanque de preparo na quantidade especificada na formulação. Registrar temperatura.</w:t>
            </w:r>
          </w:p>
        </w:tc>
        <w:tc>
          <w:tcPr>
            <w:tcW w:type="dxa" w:w="2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pH e temperatura da água</w:t>
            </w:r>
          </w:p>
        </w:tc>
      </w:tr>
      <w:tr>
        <w:tc>
          <w:tcPr>
            <w:tcW w:type="dxa" w:w="1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7.4.2</w:t>
            </w:r>
          </w:p>
        </w:tc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Adicionar os ativos hidrossolúveis sob agitação constante (velocidade e tempo conforme formulação mestra). Aguardar dissolução completa visual antes de prosseguir.</w:t>
            </w:r>
          </w:p>
        </w:tc>
        <w:tc>
          <w:tcPr>
            <w:tcW w:type="dxa" w:w="2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Dissolução completa</w:t>
            </w:r>
          </w:p>
        </w:tc>
      </w:tr>
      <w:tr>
        <w:tc>
          <w:tcPr>
            <w:tcW w:type="dxa" w:w="1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7.4.3</w:t>
            </w:r>
          </w:p>
        </w:tc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Adicionar os ativos lipossolúveis (se presentes) ao solvente oleoso separado, com aquecimento controlado ≤ 40°C se necessário, depois incorporar lentamente à fase aquosa.</w:t>
            </w:r>
          </w:p>
        </w:tc>
        <w:tc>
          <w:tcPr>
            <w:tcW w:type="dxa" w:w="2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Temperatura ≤ 40°C</w:t>
            </w:r>
          </w:p>
        </w:tc>
      </w:tr>
      <w:tr>
        <w:tc>
          <w:tcPr>
            <w:tcW w:type="dxa" w:w="1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7.4.4</w:t>
            </w:r>
          </w:p>
        </w:tc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Ajustar pH conforme especificação do produto (registrar no FOR-AMB-01 ou ficha de processo). Utilizar pHmetro calibrado.</w:t>
            </w:r>
          </w:p>
        </w:tc>
        <w:tc>
          <w:tcPr>
            <w:tcW w:type="dxa" w:w="2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pH conforme especificação</w:t>
            </w:r>
          </w:p>
        </w:tc>
      </w:tr>
      <w:tr>
        <w:tc>
          <w:tcPr>
            <w:tcW w:type="dxa" w:w="1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7.4.5</w:t>
            </w:r>
          </w:p>
        </w:tc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Registrar todos os parâmetros: tempo total de mistura, velocidade de agitação, temperatura da mistura, aspecto visual ao final.</w:t>
            </w:r>
          </w:p>
        </w:tc>
        <w:tc>
          <w:tcPr>
            <w:tcW w:type="dxa" w:w="2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7.4.6</w:t>
            </w:r>
          </w:p>
        </w:tc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Coletar amostra para controle in-process de pH, densidade e aspecto (ver item 9).</w:t>
            </w:r>
          </w:p>
        </w:tc>
        <w:tc>
          <w:tcPr>
            <w:tcW w:type="dxa" w:w="2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PCC — aprovação CQ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3"/>
        <w:pBdr>
          <w:bottom w:val="single" w:color="2E6DA4" w:sz="4"/>
        </w:pBd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7.5 — Filtração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66"/>
      </w:tblGrid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8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AÇÃO REQUERIDA</w:t>
            </w:r>
          </w:p>
        </w:tc>
      </w:tr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7.5.1</w:t>
            </w:r>
          </w:p>
        </w:tc>
        <w:tc>
          <w:tcPr>
            <w:tcW w:type="dxa" w:w="8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Verificar integridade da membrana / filtro antes do uso (teste visual; teste de integridade conforme POP do fabricante se membrana esterilizante).</w:t>
            </w:r>
          </w:p>
        </w:tc>
      </w:tr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7.5.2</w:t>
            </w:r>
          </w:p>
        </w:tc>
        <w:tc>
          <w:tcPr>
            <w:tcW w:type="dxa" w:w="8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Filtrar a solução conforme especificação (malha/porosidade definida na formulação). Registrar: ID do filtro, lote, hora início e fim.</w:t>
            </w:r>
          </w:p>
        </w:tc>
      </w:tr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7.5.3</w:t>
            </w:r>
          </w:p>
        </w:tc>
        <w:tc>
          <w:tcPr>
            <w:tcW w:type="dxa" w:w="8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Verificar aspecto do filtrado: límpido, sem partículas visíveis, cor conforme padrão.</w:t>
            </w:r>
          </w:p>
        </w:tc>
      </w:tr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7.5.4</w:t>
            </w:r>
          </w:p>
        </w:tc>
        <w:tc>
          <w:tcPr>
            <w:tcW w:type="dxa" w:w="8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Descartar o filtro após uso. Registrar descarte.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3"/>
        <w:pBdr>
          <w:bottom w:val="single" w:color="2E6DA4" w:sz="4"/>
        </w:pBd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7.6 — Envase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0"/>
        <w:gridCol w:w="2666"/>
      </w:tblGrid>
      <w:tr>
        <w:tc>
          <w:tcPr>
            <w:tcW w:type="dxa" w:w="1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AÇÃO REQUERIDA</w:t>
            </w:r>
          </w:p>
        </w:tc>
        <w:tc>
          <w:tcPr>
            <w:tcW w:type="dxa" w:w="2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CONTROLE</w:t>
            </w:r>
          </w:p>
        </w:tc>
      </w:tr>
      <w:tr>
        <w:tc>
          <w:tcPr>
            <w:tcW w:type="dxa" w:w="1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7.6.1</w:t>
            </w:r>
          </w:p>
        </w:tc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Programar a envasadora para o volume definido na formulação. Realizar verificação prévia com 5 frascos: medir volume por gravimetria e ajustar se necessário.</w:t>
            </w:r>
          </w:p>
        </w:tc>
        <w:tc>
          <w:tcPr>
            <w:tcW w:type="dxa" w:w="2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Volume ± tolerância da formulação</w:t>
            </w:r>
          </w:p>
        </w:tc>
      </w:tr>
      <w:tr>
        <w:tc>
          <w:tcPr>
            <w:tcW w:type="dxa" w:w="1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7.6.2</w:t>
            </w:r>
          </w:p>
        </w:tc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Iniciar envase. A cada 30 minutos, amostrar 3 frascos e verificar volume. Registrar no controle in-process de envase.</w:t>
            </w:r>
          </w:p>
        </w:tc>
        <w:tc>
          <w:tcPr>
            <w:tcW w:type="dxa" w:w="2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Frequência: a cada 30 min</w:t>
            </w:r>
          </w:p>
        </w:tc>
      </w:tr>
      <w:tr>
        <w:tc>
          <w:tcPr>
            <w:tcW w:type="dxa" w:w="1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7.6.3</w:t>
            </w:r>
          </w:p>
        </w:tc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Identificar cada frasco imediatamente após envase (etiqueta provisória de lote).</w:t>
            </w:r>
          </w:p>
        </w:tc>
        <w:tc>
          <w:tcPr>
            <w:tcW w:type="dxa" w:w="2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7.6.4</w:t>
            </w:r>
          </w:p>
        </w:tc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final do envase, registrar: hora de início, hora de término, quantidade envasada, frascos rejeitados e motivo.</w:t>
            </w:r>
          </w:p>
        </w:tc>
        <w:tc>
          <w:tcPr>
            <w:tcW w:type="dxa" w:w="2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3"/>
        <w:pBdr>
          <w:bottom w:val="single" w:color="2E6DA4" w:sz="4"/>
        </w:pBd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7.7 — Colocação do Conta-gotas e Selagem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Inserir o conta-gotas/gotejador certificado pelo CQ. Aplicar tampa rosqueada com torque conforme especificação (registrar torquímetro ID e resultado). Realizar inspeção 100% visual de integridade do fechamento.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3"/>
        <w:pBdr>
          <w:bottom w:val="single" w:color="2E6DA4" w:sz="4"/>
        </w:pBd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7.8 — Rotulagem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Aplicar rótulo aprovado pelo CQ/GQ conforme POP-PRD-ROT-001. Conferir: nome do produto, lote, fabricação, validade, número de registro ANVISA, tabela nutricional (RDC 429/2020), lista de ingredientes, modo de uso, avisos. Registrar conferência no FOR-ROT ou na OP.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3"/>
        <w:pBdr>
          <w:bottom w:val="single" w:color="2E6DA4" w:sz="4"/>
        </w:pBd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7.9 — Embalagem Secundária e Expedição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Embalar em caixas individuais e coletivas conforme especificação. Identificar todas as caixas coletivas com lote, fabricação, validade e quantidade. Armazenar em área de produto acabado (quarentena) até liberação do CQ/RT.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8. PONTOS CRÍTICOS DE CONTROLE (PCC) — HACCP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000"/>
        <w:gridCol w:w="3266"/>
      </w:tblGrid>
      <w:tr>
        <w:tc>
          <w:tcPr>
            <w:tcW w:type="dxa" w:w="12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LIMITE CRÍTICO</w:t>
            </w:r>
          </w:p>
        </w:tc>
        <w:tc>
          <w:tcPr>
            <w:tcW w:type="dxa" w:w="32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AÇÃO IMEDIATA SE DESVIO</w:t>
            </w:r>
          </w:p>
        </w:tc>
      </w:tr>
      <w:tr>
        <w:tc>
          <w:tcPr>
            <w:tcW w:type="dxa" w:w="12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PCC-1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Contaminação microbiológica (água e equipamentos)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Ausência de Salmonella/E.coli; Contagem ≤ limites RDC 331/2019</w:t>
            </w:r>
          </w:p>
        </w:tc>
        <w:tc>
          <w:tcPr>
            <w:tcW w:type="dxa" w:w="32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Interromper produção. Investigar. Notificar CQ/RT.</w:t>
            </w:r>
          </w:p>
        </w:tc>
      </w:tr>
      <w:tr>
        <w:tc>
          <w:tcPr>
            <w:tcW w:type="dxa" w:w="12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PCC-2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Dosagem incorreta de ativo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Desvio de pesagem &gt; ±1% da formulação</w:t>
            </w:r>
          </w:p>
        </w:tc>
        <w:tc>
          <w:tcPr>
            <w:tcW w:type="dxa" w:w="32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Redobrar verificação. Não prosseguir sem aprovação CQ.</w:t>
            </w:r>
          </w:p>
        </w:tc>
      </w:tr>
      <w:tr>
        <w:tc>
          <w:tcPr>
            <w:tcW w:type="dxa" w:w="12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PCC-3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pH fora da especificação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pH conforme especificação do produto (±0,2)</w:t>
            </w:r>
          </w:p>
        </w:tc>
        <w:tc>
          <w:tcPr>
            <w:tcW w:type="dxa" w:w="32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Ajustar com agente tamponante aprovado. Registrar desvio.</w:t>
            </w:r>
          </w:p>
        </w:tc>
      </w:tr>
      <w:tr>
        <w:tc>
          <w:tcPr>
            <w:tcW w:type="dxa" w:w="12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PCC-4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Volume de envase incorreto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Volume ± tolerância da formulação</w:t>
            </w:r>
          </w:p>
        </w:tc>
        <w:tc>
          <w:tcPr>
            <w:tcW w:type="dxa" w:w="32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Recalibrar envasadora. Segregar frascos não conformes.</w:t>
            </w:r>
          </w:p>
        </w:tc>
      </w:tr>
      <w:tr>
        <w:tc>
          <w:tcPr>
            <w:tcW w:type="dxa" w:w="12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PCC-5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Contaminação cruzada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Ausência de resíduos de produto anterior</w:t>
            </w:r>
          </w:p>
        </w:tc>
        <w:tc>
          <w:tcPr>
            <w:tcW w:type="dxa" w:w="32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Repetir limpeza. Recoleta de swab/ATP. Aprovação CQ.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9. CONTROLES IN-PROCESS E ESPECIFICAÇÕES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PARÂMETRO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ESPECIFICAÇÃO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MÉTODO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FREQUÊNCIA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pH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Conforme ficha técnica (±0,2)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pHmetro calibrado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Após mistura e após filtração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Densidade (g/mL)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Conforme ficha técnica (±0,02)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Densímetro ou pesagem de volume fixo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Após filtração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Aspecto / Cor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Límpido, sem partículas, cor conforme padrão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Visual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100% dos lotes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Odor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Característico; ausência de odor estranho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Organoléptico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100% dos lotes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Volume por frasco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Conforme formulação ± tolerância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Gravimetria (balança calibrada)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 cada 30 min no envase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Integridade do fechamento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100% fechados; sem vazamentos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Visual + teste de inversão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100% das unidades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10. AMOSTRAGEM PARA ANÁLISE LABORATORIAL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466"/>
      </w:tblGrid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ANÁLISE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QUANTIDADE DE AMOSTRA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DESTINO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Físico-química (pH, densidade, teor de ativo)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Mínimo 3 frascos do lote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Laboratório CQ interno ou terceirizado acreditado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Microbiológica (RDC 331/2019)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Mínimo 2 × 25 mL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Laboratório terceirizado acreditado CGCRE/INMETRO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Retenção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Mínimo 3 frascos intactos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Arquivo de amostras de retenção (ver POP-CQ-RET-001)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11. RECONCILIAÇÃO E RENDIMENTO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Calcular rendimento do lote ao final do processo conforme Cap. 16 da OPM. Rendimento mínimo aceitável: definido na especificação do produto. Desvio abaixo do mínimo exige abertura de NC (POP-QUA-NC-001).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12. REGISTROS E DOCUMENTAÇÃO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3466"/>
      </w:tblGrid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 / FORMULÁRIO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 PELO PREENCHIMENTO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Ordem de Produção Mestra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OPM — OP do lote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Supervisor / Operador / CQ / RT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Ficha de Pesagem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FOR-PES-01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Operador + Conferente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Registro de Mistura/Processo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FOR-MIS-01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Operador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Controle Ambiental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FOR-AMB-01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Operador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Controle de Temperatura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FOR-TEMP-01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Operador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Controle In-Process de Envase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FOR-ENV-01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Operador / CQ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Registro de NC (se houver)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FOR-NC-01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CQ / Supervisor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Registro de Rastreabilidade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FOR-RAS-01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Operador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13. AÇÕES EM CASO DE DESVIO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Qualquer desvio dos parâmetros especificados (pH, volume, aparência, peso, temperatura) deve ser imediatamente registrado no FOR-NC-01 / FOR-DSV-01, o lote deve ser segregado em área identificada como 'QUARENTENA', e o CQ/Supervisor deve ser notificado. Não liberar o produto sem decisão formal do CQ e RT.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261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REVISADO POR (CQ)</w:t>
            </w:r>
          </w:p>
        </w:tc>
        <w:tc>
          <w:tcPr>
            <w:tcW w:type="dxa" w:w="261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APROVADO (RT)</w:t>
            </w:r>
          </w:p>
        </w:tc>
        <w:tc>
          <w:tcPr>
            <w:tcW w:type="dxa" w:w="261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APROVADO (GQ)</w:t>
            </w:r>
          </w:p>
        </w:tc>
      </w:tr>
      <w:tr>
        <w:tc>
          <w:tcPr>
            <w:tcW w:type="dxa" w:w="261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61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61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61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1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261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261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261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261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261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261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261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261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261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261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261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POP-PRD-PES-001 — PROCEDIMENTO OPERACIONAL PADRÃO: PESAGEM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POP-PRD-PES-001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Pesagem de Matérias-Primas e Insumos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OBJETIVO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Estabelecer o procedimento para pesagem de matérias-primas e insumos na Lemoncaps, garantindo exatidão, rastreabilidade, dupla conferência e conformidade com as BPF.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CAMPO DE APLICAÇÃO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Aplica-se a toda pesagem de matérias-primas, excipientes e insumos utilizados na fabricação de qualquer forma farmacêutica produzida na Lemoncaps.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RESPONSABILIDADES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66"/>
      </w:tblGrid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FUNÇÃO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RESPONSABILIDADE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Operador de Pesagem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Executar a pesagem conforme este POP, preencher os registros e comunicar desvios.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Conferente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Verificar de forma independente cada pesagem e assinar a dupla conferência.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Analista de CQ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Verificar e aprovar os registros de pesagem antes do início da mistura.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 EQUIPAMENTOS E MATERIAIS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466"/>
      </w:tblGrid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EQUIPAMENTO / MATERIAL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REQUISITO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Balança analítica (alta precisão)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Resolução ≤ 0,001 g (para ativos &lt; 100 mg/lote); calibrada; verificada.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Balança semianalítica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Resolução ≤ 0,01 g; calibrada; verificada com peso padrão antes de cada uso.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Balança industrial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Resolução ≤ 1 g; para pesagem de excipientes em grande quantidade; calibrada.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Pesos padrão rastreáveis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Classe F1 ou F2 OIML; certificados de calibração em validade; rastreáveis ao INMETRO.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Recipientes de pesagem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Aço inox ou polipropileno; limpos e secos; identificados (etiqueta de 'LIMPO').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Espátulas / colheres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Aço inox; limpas; uso exclusivo por matéria-prima (evitar contaminação cruzada).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EPI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Jaleco, touca, máscara, luvas nitrílicas, óculos de proteção.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5. CONDIÇÕES DA SALA DE PESAGEM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466"/>
      </w:tblGrid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PARÂMETRO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ESPECIFICAÇÃO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Temperatura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≤ 25°C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Umidade Relativa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≤ 60% UR (proteção para matérias-primas higroscópicas)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Ventilação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Sistema de exaustão ativo; pressão negativa em relação ao corredor, se aplicável.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Limpeza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Área limpa e livre de resíduos de produções anteriores; line clearance realizado.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6. PROCEDIMENTO DE VERIFICAÇÃO DA BALANÇA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466"/>
      </w:tblGrid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PASSO</w:t>
            </w:r>
          </w:p>
        </w:tc>
        <w:tc>
          <w:tcPr>
            <w:tcW w:type="dxa" w:w="9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AÇÃO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6.1</w:t>
            </w:r>
          </w:p>
        </w:tc>
        <w:tc>
          <w:tcPr>
            <w:tcW w:type="dxa" w:w="9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Verificar se a balança está nivelada (bolha de nível centralizada). Ajustar pés niveladores se necessário.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6.2</w:t>
            </w:r>
          </w:p>
        </w:tc>
        <w:tc>
          <w:tcPr>
            <w:tcW w:type="dxa" w:w="9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Ligar a balança e aguardar estabilização (mínimo 15 minutos para balança analítica).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6.3</w:t>
            </w:r>
          </w:p>
        </w:tc>
        <w:tc>
          <w:tcPr>
            <w:tcW w:type="dxa" w:w="9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Realizar zeragem (tara com recipiente vazio).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6.4</w:t>
            </w:r>
          </w:p>
        </w:tc>
        <w:tc>
          <w:tcPr>
            <w:tcW w:type="dxa" w:w="9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Colocar peso padrão rastreável correspondente à faixa de pesagem do lote. Verificar se a leitura está dentro da tolerância (± 0,1% do valor nominal para semianalitica; ± 0,05% para analítica).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6.5</w:t>
            </w:r>
          </w:p>
        </w:tc>
        <w:tc>
          <w:tcPr>
            <w:tcW w:type="dxa" w:w="9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Registrar o resultado da verificação no FOR-PES-01 (peso padrão utilizado, leitura obtida, desvio calculado).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6.6</w:t>
            </w:r>
          </w:p>
        </w:tc>
        <w:tc>
          <w:tcPr>
            <w:tcW w:type="dxa" w:w="9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 a verificação estiver fora da tolerância: retirar a balança de uso, afixar etiqueta 'FORA DE USO — AGUARDANDO CALIBRAÇÃO', notificar CQ e acionar manutenção/metrologia.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7. PROCEDIMENTO DE PESAGEM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00"/>
        <w:gridCol w:w="2966"/>
      </w:tblGrid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PASSO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AÇÃO REQUERIDA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OBSERVAÇÃO CRÍTICA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7.1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Receber a Formulação Mestra (OP) com a relação de matérias-primas, quantidades teóricas e tolerâncias.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Nunca pesar sem a OP em mãos.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7.2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Conferir identidade e aprovação de cada matéria-prima (lote, validade, status CQ) antes de retirar do estoque.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MP reprovada ou vencida = NÃO pesar.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7.3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Tarar o recipiente de pesagem vazio. Registrar tara.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Usar recipiente limpo e seco.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7.4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Adicionar a matéria-prima até atingir a quantidade teórica. Verificar se está dentro da tolerância especificada.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Adição lenta, sem derramar.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7.5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Registrar: nome da MP, código, lote, validade, quantidade teórica, quantidade pesada, desvio, ID da balança.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Preencher FOR-PES-01 na mesma hora.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7.6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Identificar o recipiente com etiqueta: produto, MP, código, lote, quantidade pesada, data, operador.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Etiqueta deve permanecer até mistura.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7.7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Chamar o Conferente para verificação independente da pesagem. Conferente verifica: identidade da MP, quantidade pesada, e assina o registro.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Dupla conferência obrigatória.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7.8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Após todos os ingredientes pesados e conferidos, encaminhar ao Supervisor/CQ para aprovação antes do início da mistura.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CQ aprova o conjunto da pesagem.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8. CRITÉRIOS DE ACEITAÇÃO E TOLERÂNCIAS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966"/>
      </w:tblGrid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 DE MATÉRIA-PRIMA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TOLERÂNCIA PADRÃO</w:t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OBSERVAÇÃO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Ativos com dose &lt; 50 mg/unidade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± 0,5% da quantidade teórica</w:t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Exige balança analítica ≤ 0,001 g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Ativos com dose 50–500 mg/unidade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± 1,0% da quantidade teórica</w:t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Balança semianalítica ≤ 0,01 g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Excipientes e coadjuvantes (&gt; 1 g)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± 1,0% a ± 2,0% conforme formulação</w:t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Balança industrial ou semianalítica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Água (solvente)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± 2,0% do volume especificado</w:t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Medir por gravimetria (densidade × massa)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9. AÇÕES EM CASO DE DESVIO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Se a pesagem resultar em quantidade fora da tolerância: corrigir antes de fechar o registro; se não for possível corrigir (ex.: contaminação do recipiente), descartar a pesagem, abrir NC (FOR-NC-01) e reiniciar com nova porção da MP. Registrar o descarte e a quantidade descartada.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10. REGISTROS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3466"/>
      </w:tblGrid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FORMULÁRIO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RETENÇÃO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Ficha de Pesagem com Dupla Conferência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FOR-PES-01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 anos (junto à OP do lote)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Verificação de Balança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Campo no FOR-PES-01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 anos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261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REVISADO POR (CQ)</w:t>
            </w:r>
          </w:p>
        </w:tc>
        <w:tc>
          <w:tcPr>
            <w:tcW w:type="dxa" w:w="261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APROVADO (RT)</w:t>
            </w:r>
          </w:p>
        </w:tc>
        <w:tc>
          <w:tcPr>
            <w:tcW w:type="dxa" w:w="261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APROVADO (GQ)</w:t>
            </w:r>
          </w:p>
        </w:tc>
      </w:tr>
      <w:tr>
        <w:tc>
          <w:tcPr>
            <w:tcW w:type="dxa" w:w="261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61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61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61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1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261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261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261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261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261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261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261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261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261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261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261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POP-PRD-PEN-001 — PROCEDIMENTO OPERACIONAL PADRÃO: PENEIRAMENTO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POP-PRD-PEN-001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Peneiramento de Matérias-Primas e Misturas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OBJETIVO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Descrever o procedimento para peneiramento de matérias-primas e misturas intermediárias na Lemoncaps, garantindo granulometria adequada, homogeneidade, remoção de grumos/contaminantes físicos e conformidade com as BPF.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CAMPO DE APLICAÇÃO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Aplica-se ao peneiramento de pós, excipientes, misturas intermediárias e produto semiacabado em todas as formas farmacêuticas que exijam esta etapa (cápsulas, pós solúveis, granulados).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RESPONSABILIDADES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66"/>
      </w:tblGrid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FUNÇÃO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RESPONSABILIDADE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Operador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Executar e registrar o peneiramento.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Supervisor de Produção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Verificar peneiras antes do uso e aprovar registros.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Analista de CQ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Verificar integridade das peneiras; aprovar rendimento.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 EQUIPAMENTOS E MATERIAIS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466"/>
      </w:tblGrid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ESPECIFICAÇÃO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Peneiras inox (mesh específico)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ABNT/ISO; malha inox AISI 304 ou 316; específicas para cada produto conforme formulação mestra.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Peneirador mecânico (opcional)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Validado para a granulometria requerida; limpo e identificado.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Recipientes de coleta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Aço inox ou polipropileno; limpos; identificados com nome do produto e lote.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Balança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Para controle de rendimento; semianalítica ou industrial conforme massa do lote.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EPI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Jaleco, touca, máscara N95/PFF2 (proteção contra pós em suspensão), luvas, óculos.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5. PROCEDIMENTO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00"/>
        <w:gridCol w:w="2466"/>
      </w:tblGrid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PASSO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AÇÃO REQUERIDA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CONTROLE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5.1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Verificar o número de mesh da peneira exigido na formulação mestra / OP. Selecionar a peneira correta.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Mesh correto × OP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5.2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Inspecionar visualmente a peneira (tela e moldura): verificar ausência de rasgos, buracos, deformações ou corrosão. Registrar resultado.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Integridade 100%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5.3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Realizar teste de integridade gravimétrico: pesar a peneira antes do uso (P1). Após o peneiramento, pesar novamente (P2). P1 = P2 ± 0,5 g confirma integridade.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|P2−P1| ≤ 0,5 g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5.4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Certificar que a peneira está limpa e seca (ver POP-LMP-EQP-001).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Registro de limpeza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5.5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Pesar o material a peneirar antes do peneiramento (Massa Inicial — MI). Registrar.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5.6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Peneiar o material conforme especificação (manual ou mecânico). Controlar tempo de peneiramento conforme POP de cada produto.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Tempo conforme POP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5.7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Coletar o material peneirado em recipiente identificado. Coletar e pesar o material retido na peneira (grumos, contaminantes físicos).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5.8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Calcular rendimento: Rendimento (%) = (Massa Peneirada / Massa Inicial) × 100. Registrar.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Rendimento ≥ especificação do produto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5.9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Inspecionar visualmente o material peneirado: granulometria uniforme, sem grumos, sem corpos estranhos.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5.10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 material retido na peneira apresentar grumos (sem contaminação): autorizado a re-peneirar após aval do CQ. Se apresentar corpos estranhos (metal, plástico, etc.): segregar, abrir NC imediatamente.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NÃO liberar se houver corpo estranho.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5.11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Encaminhar peneira para limpeza imediatamente após o uso (POP-LMP-EQP-001). Não deixar material seco aderido à malha.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6. CRITÉRIOS DE ACEITAÇÃO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466"/>
      </w:tblGrid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PARÂMETRO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CRITÉRIO DE APROVAÇÃO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Integridade da peneira (gravimétrico)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|P2−P1| ≤ 0,5 g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Rendimento mínimo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≥ especificado na formulação do produto (tipicamente ≥ 95%)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Ausência de corpos estranhos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Zero tolerância — qualquer corpo estranho → NC imediata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Aspecto visual do peneirado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Pó fino, homogêneo, sem grumos visíveis, cor e odor característicos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REVISADO POR (CQ)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APROVADO (RT)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POP-PRD-MIS-001 — PROCEDIMENTO OPERACIONAL PADRÃO: MISTURA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POP-PRD-MIS-001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Mistura de Matérias-Primas e Componentes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OBJETIVO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Definir o procedimento para mistura de matérias-primas na Lemoncaps, garantindo homogeneidade, reprodutibilidade entre lotes, rastreabilidade e conformidade com as BPF e princípios do HACCP.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CAMPO DE APLICAÇÃO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Aplica-se a todas as operações de mistura realizadas na Lemoncaps, independentemente da forma farmacêutica, incluindo pré-misturas, misturas intermediárias e misturas finais.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EQUIPAMENTOS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466"/>
      </w:tblGrid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EQUIPAMENTO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ESPECIFICAÇÃO / VALIDAÇÃO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Misturador tipo V ou de tambor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Validado para o tamanho do lote; capacidade máxima de ocupação ≤ 70% do volume; calibrado.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Misturador tipo ribbon/pá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Para massas densas ou pastosas; velocidade e tempo validados; limpo e inspecionado.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Misturador tipo planetário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Para preparações líquidas ou semissólidas; validado; limpeza validada.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Agitador mecânico com hélice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Para líquidos e gotas; RPM controlado; calibrado.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 PROCEDIMENTO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00"/>
        <w:gridCol w:w="2966"/>
      </w:tblGrid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PASSO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AÇÃO REQUERIDA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PARÂMETRO CRÍTICO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4.1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Verificar na OP: equipamento a ser utilizado, capacidade do lote, ordem de adição dos ingredientes, velocidade e tempo de mistura.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Parâmetros validados da OP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4.2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Confirmar que o misturador está limpo, seco e identificado como 'LIMPO' (registro de limpeza presente).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Line clearance OK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4.3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Conferir a balança de verificação: confirmar que o misturador está vazio (tara).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Peso zero / tara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4.4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Adicionar os ingredientes na ORDEM ESPECIFICADA na OP. Em geral: excipientes de maior quantidade primeiro, ativos por último. Sempre com agitação contínua conforme especificado.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Ordem de adição crítica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4.5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Registrar a hora de início da mistura, velocidade (RPM) e temperatura do produto durante a mistura (se aplicável).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Registro contínuo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4.6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atingir o tempo especificado, interromper a mistura e realizar coleta de amostra para controle de homogeneidade (ver POP-PRD-HOM-001).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Amostragem em 5 pontos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4.7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 a homogeneidade estiver dentro do critério, aprovar a mistura e encaminhar para a próxima etapa.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CV ≤ 5% ou conforme especificação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4.8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 a homogeneidade estiver fora do critério: continuar misturando por tempo adicional (definido em protocolo de validação) e re-amostrar. Se após re-mistura persistir NC: abrir desvio.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Máximo 2 tentativas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4.9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Identificar o recipiente da mistura com: nome do produto, número do lote, data, hora, operador.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Identificação obrigatória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4.10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Registrar todos os parâmetros no FOR-MIS-01 e na OP.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5. PARÂMETROS DE PROCESSO POR FORMA FARMACÊUTICA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500"/>
        <w:gridCol w:w="24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FORMA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EQUIPAMENTO TÍPICO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TEMPO TÍPICO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VELOCIDADE TÍPICA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Cápsulas / Pós Solúveis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Misturador V ou Tambor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15–30 min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10–20 RPM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Gummies (fase aquosa)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Misturador planetário / tanque c/ agitador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10–20 min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60–120 RPM (agitador)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Líquidos / Gotas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Agitador mecânico com hélice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15–30 min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200–400 RPM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Semissólidos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Misturador planetário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20–40 min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40–80 RPM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NOTA CRÍTICA: Os parâmetros acima são referências gerais. Os parâmetros definitivos de cada produto são estabelecidos na Validação de Mistura (VAL-MIS-001) e registrados na Formulação Mestra. SEMPRE consultar a OP e a validação antes de definir parâmetros de produção.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REVISADO POR (CQ)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APROVADO (RT)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POP-PRD-HOM-001 — PROCEDIMENTO OPERACIONAL PADRÃO: HOMOGENEIZAÇÃO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POP-PRD-HOM-001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Controle de Homogeneização de Lotes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OBJETIVO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Estabelecer o método de verificação da homogeneidade de lotes de suplementos alimentares produzidos na Lemoncaps, assegurando que o produto final possui distribuição uniforme de todos os componentes, conforme os princípios de BPF, HACCP e ISO 22000.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PROCEDIMENTO DE AMOSTRAGEM — PLANO DE 5 PONTOS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3966"/>
      </w:tblGrid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PONTO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LOCALIZAÇÃO NO MISTURADOR</w:t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IDENTIFICAÇÃO DA AMOSTRA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Ponto 1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Topo do misturador (superfície superior da mistura)</w:t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Amostra A1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Ponto 2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Meio do misturador (posição central)</w:t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Amostra A2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Ponto 3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Fundo do misturador (parte inferior)</w:t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Amostra A3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Ponto 4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Lateral esquerda (posição intermediária)</w:t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Amostra A4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Ponto 5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Lateral direita (posição intermediária)</w:t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Amostra A5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PARÂMETROS AVALIADOS POR FORMA FARMACÊUTICA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500"/>
        <w:gridCol w:w="24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FORMA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PARÂMETROS AVALIADOS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MÉTODO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CRITÉRIO DE ACEITAÇÃO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Cápsulas / Pós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Peso por amostra; teor de ativo (se CQ analítico disponível); aspecto visual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Pesagem + Visual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CV ≤ 5% entre pontos; aspecto uniforme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Gummies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Brix; pH por ponto; aspecto visual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Refratômetro + pHmetro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Variação de Brix ≤ ±1°Bx; pH ±0,2 entre pontos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Líquidos / Gotas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Densidade por ponto; pH por ponto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Densímetro + pHmetro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Variação ≤ ±2% densidade; pH ±0,1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 CÁLCULO DO COEFICIENTE DE VARIAÇÃO (CV)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CV (%) = (Desvio Padrão / Média Aritmética) × 100
Critério geral de aprovação: CV ≤ 5,0%
Se CV &gt; 5,0%: re-misturar pelo tempo adicional definido em protocolo. Re-amostrar. Se após segunda tentativa CV ainda &gt; 5,0%: abrir NC e investigar.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5. REGISTROS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466"/>
      </w:tblGrid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FORMULÁRIO</w:t>
            </w:r>
          </w:p>
        </w:tc>
        <w:tc>
          <w:tcPr>
            <w:tcW w:type="dxa" w:w="5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</w:tr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Planilha de Controle de Homogeneidade</w:t>
            </w:r>
          </w:p>
        </w:tc>
        <w:tc>
          <w:tcPr>
            <w:tcW w:type="dxa" w:w="5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Cap. 11 da OPM (FOR-HOM-01)</w:t>
            </w:r>
          </w:p>
        </w:tc>
      </w:tr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Laudo de Aprovação de Homogeneidade</w:t>
            </w:r>
          </w:p>
        </w:tc>
        <w:tc>
          <w:tcPr>
            <w:tcW w:type="dxa" w:w="5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Emitido pelo CQ — arquivado junto à OP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REVISADO POR (CQ)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APROVADO (RT)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POP-PRD-ENC-001 — PROCEDIMENTO OPERACIONAL PADRÃO: ENCAPSULAMENTO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POP-PRD-ENC-001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Encapsulamento de Pós e Granulados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OBJETIVO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Estabelecer o procedimento para a operação de encapsulamento na Lemoncaps, garantindo conformidade de peso, integridade das cápsulas, rastreabilidade e conformidade com as BPF.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TIPOS DE ENCAPSULAMENTO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EQUIPAMENTO TÍPICO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Manual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Uso de bandeja de encapsulamento manual; para lotes pequenos/P&amp;D.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Bandeja inox + tamper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Semiautomático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Encapsuladeira de bancada; produção até ~5.000 cápsulas/hora.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Encapsuladeira modelo definido na OP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Automático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Encapsuladeira automática industrial; produção de médio/grande porte.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Encapsuladeira modelo definido na OP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PROCEDIMENTO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00"/>
        <w:gridCol w:w="2466"/>
      </w:tblGrid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PASSO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AÇÃO REQUERIDA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PARÂMETRO CRÍTICO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3.1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Verificar que a encapsuladeira está limpa, identificada como 'LIMPO' e liberada pelo CQ (line clearance).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Line clearance OK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3.2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Conferir o tamanho da cápsula especificado na OP (tamanho 00, 0, 1, 2, 3, etc.). Verificar lote de cápsulas liberadas pelo CQ.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Tamanho e lote corretos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3.3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Ajustar a encapsuladeira para o tamanho da cápsula. Realizar teste de ajuste com 10 cápsulas vazias: verificar encaixe do corpo e tampa.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Encaixe perfeito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3.4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Realizar pesagem de 20 cápsulas vazias para definir tara média individual. Registrar.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Tara média calculada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3.5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Realizar lote de encapsulamento teste (10 unidades): pesar individualmente, calcular peso médio e variação. Ajustar dosagem se necessário.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Peso dentro da tolerância antes de iniciar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3.6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Iniciar o encapsulamento do lote. A cada 15 minutos, amostrar 10 cápsulas: verificar peso médio e variação.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Frequência: a cada 15 min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3.7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Critério de variação de peso: conforme farmacopeia brasileira e especificação do produto (tipicamente ± 5% do peso médio para cápsulas ≤ 300 mg; ± 7,5% para &lt; 300 mg).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 tabela critérios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3.8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Realizar inspeção visual contínua: ausência de cápsulas abertas, deformadas, com pó externo ou cor incorreta.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100% inspeção visual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3.9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Segregar imediatamente cápsulas fora de especificação. Registrar quantidade rejeitada.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3.10</w:t>
            </w:r>
          </w:p>
        </w:tc>
        <w:tc>
          <w:tcPr>
            <w:tcW w:type="dxa" w:w="7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final, registrar: hora início/fim, quantidade produzida, quantidade rejeitada, rendimento.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Reconciliação obrigatória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 CONTROLES IN-PROCESS DE ENCAPSULAMENTO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466"/>
      </w:tblGrid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PARÂMETRO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ESPECIFICAÇÃO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FREQUÊNCIA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Peso médio de 20 cápsulas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Conforme formulação ± tolerância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 cada 15 min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Variação individual de peso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≤ ±5% (≥300 mg) ou ≤ ±7,5% (&lt;300 mg)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 cada 15 min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Integridade visual (abertos, deformados)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Zero cápsulas abertas ou deformadas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Contínua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Comprimento da cápsula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Conforme especificação do fornecedor da cápsula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 cada 30 min — amostra de 5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Ausência de pó externo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Superfície limpa e seca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 cada 30 min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REVISADO POR (CQ)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APROVADO (RT)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POP-PRD-MOL-001 — PROCEDIMENTO OPERACIONAL PADRÃO: MOLDAGEM DE GUMMIES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POP-PRD-MOL-001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Moldagem e Cura de Gummies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OBJETIVO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Estabelecer o procedimento para moldagem, deposição e cura de gummies na Lemoncaps, controlando parâmetros críticos de processo (temperatura de deposição, Brix, pH, peso) e garantindo conformidade com as BPF e HACCP.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EQUIPAMENTOS E MATERIAIS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466"/>
      </w:tblGrid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ESPECIFICAÇÃO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Tanque de preparo/cozimento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Inox AISI 316L; aquecimento controlado; termômetro calibrado; capacidade compatível com o lote.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Bomba de deposição / Mogul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Calibrada para peso por cavidade; temperatura controlada; registros de manutenção em validade.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Moldes de silicone ou polipropileno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Limpos; inspecionados; material aprovado para contato com alimentos (ANVISA).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Refratômetro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Calibrado para leitura de Brix em solução de açúcar/gelatina.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pHmetro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Calibrado com tampões pH 4,0 e 7,0.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Termômetro de processo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Calibrado; faixa de 40–120°C; resolução ≤ 0,5°C.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Câmara / área de cura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Temperatura e umidade controladas; conforme especificação do produto.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ETAPAS DO PROCESSO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0"/>
        <w:gridCol w:w="2666"/>
      </w:tblGrid>
      <w:tr>
        <w:tc>
          <w:tcPr>
            <w:tcW w:type="dxa" w:w="1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AÇÃO REQUERIDA</w:t>
            </w:r>
          </w:p>
        </w:tc>
        <w:tc>
          <w:tcPr>
            <w:tcW w:type="dxa" w:w="2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PARÂMETRO CRÍTICO</w:t>
            </w:r>
          </w:p>
        </w:tc>
      </w:tr>
      <w:tr>
        <w:tc>
          <w:tcPr>
            <w:tcW w:type="dxa" w:w="1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3.1 Hidratação</w:t>
            </w:r>
          </w:p>
        </w:tc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Hidratar a gelatina / pectina / ágar (conforme formulação) na água purificada na proporção especificada. Tempo e temperatura conforme formulação mestra.</w:t>
            </w:r>
          </w:p>
        </w:tc>
        <w:tc>
          <w:tcPr>
            <w:tcW w:type="dxa" w:w="2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T° e tempo de hidratação</w:t>
            </w:r>
          </w:p>
        </w:tc>
      </w:tr>
      <w:tr>
        <w:tc>
          <w:tcPr>
            <w:tcW w:type="dxa" w:w="1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3.2 Preparo do xarope</w:t>
            </w:r>
          </w:p>
        </w:tc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Dissolver açúcares e demais componentes da fase aquosa. Cozinhar até Brix alvo (conforme formulação). Registrar Brix ao final com refratômetro.</w:t>
            </w:r>
          </w:p>
        </w:tc>
        <w:tc>
          <w:tcPr>
            <w:tcW w:type="dxa" w:w="2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Brix: conforme formulação ±1°Bx</w:t>
            </w:r>
          </w:p>
        </w:tc>
      </w:tr>
      <w:tr>
        <w:tc>
          <w:tcPr>
            <w:tcW w:type="dxa" w:w="1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3.3 Incorporação dos ativos</w:t>
            </w:r>
          </w:p>
        </w:tc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Adicionar ativos, corantes, aromatizantes e conservantes conforme ordem de adição da formulação. Agitar suavemente para preservar a estrutura.</w:t>
            </w:r>
          </w:p>
        </w:tc>
        <w:tc>
          <w:tcPr>
            <w:tcW w:type="dxa" w:w="2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Temperatura ≤ 70°C para ativos termolábeis</w:t>
            </w:r>
          </w:p>
        </w:tc>
      </w:tr>
      <w:tr>
        <w:tc>
          <w:tcPr>
            <w:tcW w:type="dxa" w:w="1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3.4 Ajuste de pH</w:t>
            </w:r>
          </w:p>
        </w:tc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Medir pH e ajustar conforme especificação com ácido cítrico ou solução tampão aprovada. Registrar.</w:t>
            </w:r>
          </w:p>
        </w:tc>
        <w:tc>
          <w:tcPr>
            <w:tcW w:type="dxa" w:w="2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pH: conforme formulação ±0,2</w:t>
            </w:r>
          </w:p>
        </w:tc>
      </w:tr>
      <w:tr>
        <w:tc>
          <w:tcPr>
            <w:tcW w:type="dxa" w:w="1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3.5 Degaseificação</w:t>
            </w:r>
          </w:p>
        </w:tc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Reduzir agitação e aguardar eliminação de bolhas (conforme POP de processo). Inspeção visual.</w:t>
            </w:r>
          </w:p>
        </w:tc>
        <w:tc>
          <w:tcPr>
            <w:tcW w:type="dxa" w:w="2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Ausência de bolhas visíveis</w:t>
            </w:r>
          </w:p>
        </w:tc>
      </w:tr>
      <w:tr>
        <w:tc>
          <w:tcPr>
            <w:tcW w:type="dxa" w:w="1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3.6 Deposição</w:t>
            </w:r>
          </w:p>
        </w:tc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Depositar a massa nos moldes na temperatura especificada (temperatura de deposição). Registrar temperatura de cada batelada.</w:t>
            </w:r>
          </w:p>
        </w:tc>
        <w:tc>
          <w:tcPr>
            <w:tcW w:type="dxa" w:w="2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T° deposição: conforme formulação</w:t>
            </w:r>
          </w:p>
        </w:tc>
      </w:tr>
      <w:tr>
        <w:tc>
          <w:tcPr>
            <w:tcW w:type="dxa" w:w="1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3.7 Pré-resfriamento</w:t>
            </w:r>
          </w:p>
        </w:tc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Levar moldes para área de pré-resfriamento (temperatura ambiente controlada) por tempo especificado.</w:t>
            </w:r>
          </w:p>
        </w:tc>
        <w:tc>
          <w:tcPr>
            <w:tcW w:type="dxa" w:w="2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Tempo conforme formulação</w:t>
            </w:r>
          </w:p>
        </w:tc>
      </w:tr>
      <w:tr>
        <w:tc>
          <w:tcPr>
            <w:tcW w:type="dxa" w:w="1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3.8 Cura</w:t>
            </w:r>
          </w:p>
        </w:tc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Transferir para câmara de cura com temperatura e umidade controladas pelo tempo especificado na formulação.</w:t>
            </w:r>
          </w:p>
        </w:tc>
        <w:tc>
          <w:tcPr>
            <w:tcW w:type="dxa" w:w="2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T°, UR e tempo: conforme validação</w:t>
            </w:r>
          </w:p>
        </w:tc>
      </w:tr>
      <w:tr>
        <w:tc>
          <w:tcPr>
            <w:tcW w:type="dxa" w:w="1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3.9 Desmoldagem</w:t>
            </w:r>
          </w:p>
        </w:tc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Retirar os gummies dos moldes. Inspecionar visualmente: forma, cor, textura, ausência de defeitos.</w:t>
            </w:r>
          </w:p>
        </w:tc>
        <w:tc>
          <w:tcPr>
            <w:tcW w:type="dxa" w:w="2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100% inspeção visual</w:t>
            </w:r>
          </w:p>
        </w:tc>
      </w:tr>
      <w:tr>
        <w:tc>
          <w:tcPr>
            <w:tcW w:type="dxa" w:w="1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3.10 Polimento / Acabamento</w:t>
            </w:r>
          </w:p>
        </w:tc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Aplicar cera de carnaúba ou glaze (se previsto na formulação) em quantidade especificada.</w:t>
            </w:r>
          </w:p>
        </w:tc>
        <w:tc>
          <w:tcPr>
            <w:tcW w:type="dxa" w:w="2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Quantidade por kg conforme formulação</w:t>
            </w:r>
          </w:p>
        </w:tc>
      </w:tr>
      <w:tr>
        <w:tc>
          <w:tcPr>
            <w:tcW w:type="dxa" w:w="1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3.11 Pesagem individual e controle</w:t>
            </w:r>
          </w:p>
        </w:tc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Pesar amostra de 20 unidades para controle de peso médio e variação. Registrar.</w:t>
            </w:r>
          </w:p>
        </w:tc>
        <w:tc>
          <w:tcPr>
            <w:tcW w:type="dxa" w:w="2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Peso ± tolerância da formulação</w:t>
            </w:r>
          </w:p>
        </w:tc>
      </w:tr>
      <w:tr>
        <w:tc>
          <w:tcPr>
            <w:tcW w:type="dxa" w:w="1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3.12 Envase</w:t>
            </w:r>
          </w:p>
        </w:tc>
        <w:tc>
          <w:tcPr>
            <w:tcW w:type="dxa" w:w="6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Encaminhar para envase conforme POP-PRD-ENV-001.</w:t>
            </w:r>
          </w:p>
        </w:tc>
        <w:tc>
          <w:tcPr>
            <w:tcW w:type="dxa" w:w="2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 CONTROLES IN-PROCESS DE GUMMIES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3466"/>
      </w:tblGrid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PARÂMETRO</w:t>
            </w:r>
          </w:p>
        </w:tc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ESPECIFICAÇÃO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FREQUÊNCIA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Brix (°Bx)</w:t>
            </w:r>
          </w:p>
        </w:tc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Conforme formulação ±1°Bx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Após cozimento e após deposição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pH</w:t>
            </w:r>
          </w:p>
        </w:tc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Conforme formulação ±0,2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Após adição de ativos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Temperatura de deposição</w:t>
            </w:r>
          </w:p>
        </w:tc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Conforme formulação ±2°C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 cada batelada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Peso médio individual (g)</w:t>
            </w:r>
          </w:p>
        </w:tc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Conforme formulação ±5%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 cada 30 min no envase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Aspecto visual (cor, forma, textura)</w:t>
            </w:r>
          </w:p>
        </w:tc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Conforme padrão aprovado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100% visual durante desmoldagem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Umidade residual (%)</w:t>
            </w:r>
          </w:p>
        </w:tc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Conforme especificação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Por lote (análise laboratorial)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Atividade de água (Aw)</w:t>
            </w:r>
          </w:p>
        </w:tc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Conforme especificação (tipicamente Aw &lt; 0,75)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Por lote (análise laboratorial)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NOTA: A temperatura de deposição é um PCC crítico. Temperatura muito alta causa degradação de ativos termolábeis e vitaminas. Temperatura muito baixa causa gelificação prematura e defeitos de forma. Respeitar estritamente os limites validados.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REVISADO POR (CQ)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APROVADO (RT)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POP-PRD-ENV-001 — PROCEDIMENTO OPERACIONAL PADRÃO: ENVASE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POP-PRD-ENV-001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Envase de Produtos Semiacabados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OBJETIVO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Estabelecer o procedimento para o envase de suplementos alimentares (sólidos, pós, líquidos e gummies) na Lemoncaps, garantindo precisão de peso/volume, integridade das embalagens e conformidade com as BPF.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RESPONSABILIDADES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66"/>
      </w:tblGrid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FUNÇÃO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RESPONSABILIDADE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Operador de Envase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Executar o envase conforme este POP, registrar controles in-process e comunicar desvios.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Supervisor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Liberar a linha e aprovar início do envase. Verificar controles in-process.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Analista CQ</w:t>
            </w:r>
          </w:p>
        </w:tc>
        <w:tc>
          <w:tcPr>
            <w:tcW w:type="dxa" w:w="7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Aprovação final do início do envase. Verificar controles in-process. Amostrar para análise.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PROCEDIMENTO — ENVASE DE SÓLIDOS (CÁPSULAS E PÓS)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966"/>
      </w:tblGrid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PASSO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AÇÃO REQUERIDA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3.1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Line clearance: confirmar que a área e os equipamentos de envase estão livres de resíduos de lotes anteriores. Registrar.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3.2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Verificar que as embalagens primárias (potes, frascos) foram liberadas pelo CQ (lote conferido).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3.3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Programar a envasadora/contadora para o número de unidades por frasco especificado na OP.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3.4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Realizar teste inicial: envasar 5 potes e contar/pesar. Confirmar quantidade e peso corretos. Ajustar se necessário.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3.5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Iniciar envase. A cada 30 minutos, conferir 3 potes: contar cápsulas ou verificar peso líquido.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3.6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Inserir dessecante (silica gel) imediatamente após o envase, se especificado na formulação.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3.7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Encaminhar imediatamente para selagem (POP-PRD-SEL-001).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 PROCEDIMENTO — ENVASE DE LÍQUIDOS E GOTAS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500"/>
        <w:gridCol w:w="2466"/>
      </w:tblGrid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PASSO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AÇÃO REQUERIDA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CONTROLE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4.1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Line clearance da linha de líquidos. Confirmar limpeza da envasadora de líquidos.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Registro de limpeza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4.2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Verificar calibração da envasadora (volume por ciclo). Calibrar com água e aferir gravimetricamente antes do envase.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Volume ± tolerância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4.3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Envasar 5 frascos de teste; pesar cada um (Peso Bruto − Tara = Volume × Densidade). Ajustar se necessário.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 frascos de teste OK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4.4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Iniciar envase. A cada 15 minutos, pesar 3 frascos e calcular volume.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Frequência: a cada 15 min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4.5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Inspecionar 100% visualmente: ausência de vazamentos, frascos danificados ou com volume visivelmente incorreto.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100% inspeção visual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4.6</w:t>
            </w:r>
          </w:p>
        </w:tc>
        <w:tc>
          <w:tcPr>
            <w:tcW w:type="dxa" w:w="6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Registrar: hora início, hora fim, quantidade envasada, frascos rejeitados.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5. CONTROLES IN-PROCESS DE ENVASE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466"/>
      </w:tblGrid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PARÂMETRO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ESPECIFICAÇÃO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FREQUÊNCIA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Quantidade por frasco (contagem)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Conforme especificação da OP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 cada 30 min (sólidos)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Peso líquido por frasco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Conforme especificação ± tolerância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 cada 30 min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Volume por frasco (líquidos/gotas)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Conforme formulação ± tolerância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 cada 15 min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Integridade dos frascos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100% íntegros, sem trincas ou deformações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100% visual contínua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Presença de dessecante (se aplicável)</w:t>
            </w:r>
          </w:p>
        </w:tc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 unidade por frasco, conforme especificação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100% visual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REVISADO POR (CQ)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APROVADO (RT)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POP-PRD-SEL-001 — PROCEDIMENTO OPERACIONAL PADRÃO: SELAGEM E FECHAMENTO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POP-PRD-SEL-001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Selagem, Lacração e Fechamento de Embalagens Primárias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OBJETIVO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Definir o procedimento para selagem, lacração e fechamento de embalagens primárias (potes, frascos, sachês) na Lemoncaps, garantindo integridade, hermeticidade e conformidade com as BPF.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TIPOS DE SELAGEM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3466"/>
      </w:tblGrid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APLICAÇÃO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EQUIPAMENTO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Selagem por indução eletromagnética</w:t>
            </w:r>
          </w:p>
        </w:tc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Potes de HDPE/PP com tampa rosqueada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Seladora por indução (ID/modelo na OP)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Rosqueamento de tampa</w:t>
            </w:r>
          </w:p>
        </w:tc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Frascos e potes com rosca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Torquímetro calibrado ou encapsuladora com módulo de fechamento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Selagem por calor (sachês / aluminados)</w:t>
            </w:r>
          </w:p>
        </w:tc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Sachês e embalagens laminadas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Seladora térmica (T° e pressão calibradas)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Lacre de inviolabilidade</w:t>
            </w:r>
          </w:p>
        </w:tc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Frascos conta-gotas, líquidos, gotas</w:t>
            </w:r>
          </w:p>
        </w:tc>
        <w:tc>
          <w:tcPr>
            <w:tcW w:type="dxa" w:w="3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Lacre plástico ou metálico aplicado manualmente/automaticamente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PROCEDIMENTO — SELAGEM POR INDUÇÃO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500"/>
        <w:gridCol w:w="1966"/>
      </w:tblGrid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PASSO</w:t>
            </w:r>
          </w:p>
        </w:tc>
        <w:tc>
          <w:tcPr>
            <w:tcW w:type="dxa" w:w="7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AÇÃO REQUERIDA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PARÂMETRO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3.1</w:t>
            </w:r>
          </w:p>
        </w:tc>
        <w:tc>
          <w:tcPr>
            <w:tcW w:type="dxa" w:w="7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Verificar que a seladora por indução está calibrada e com parâmetros ajustados (potência, velocidade de esteira). Registrar ID e data de calibração.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Potência e velocidade conforme ficha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3.2</w:t>
            </w:r>
          </w:p>
        </w:tc>
        <w:tc>
          <w:tcPr>
            <w:tcW w:type="dxa" w:w="7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Realizar teste funcional com 3 potes antes do início: verificar se o selo de alumínio aderiu corretamente à borda do pote.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Adesão 100% na circunferência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3.3</w:t>
            </w:r>
          </w:p>
        </w:tc>
        <w:tc>
          <w:tcPr>
            <w:tcW w:type="dxa" w:w="7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Iniciar selagem. A cada 30 minutos, amostrar 3 potes: tentar abrir a tampa sem aplicar força excessiva; o selo não deve se destacar com tampa presa.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Teste de integridade do selo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3.4</w:t>
            </w:r>
          </w:p>
        </w:tc>
        <w:tc>
          <w:tcPr>
            <w:tcW w:type="dxa" w:w="7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Após selagem, rosquear a tampa com torque especificado. Verificar com torquímetro a cada 30 min (amostra de 3).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Torque: conforme especificação (N.cm)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3.5</w:t>
            </w:r>
          </w:p>
        </w:tc>
        <w:tc>
          <w:tcPr>
            <w:tcW w:type="dxa" w:w="7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Inspecionar 100% visualmente: ausência de potes sem selo, selos parciais ou tampas frouxas.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100% visual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3.6</w:t>
            </w:r>
          </w:p>
        </w:tc>
        <w:tc>
          <w:tcPr>
            <w:tcW w:type="dxa" w:w="7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Registrar: hora início, hora fim, quantidade selada, quantidade rejeitada, motivos de rejeição.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 CRITÉRIOS DE ACEITAÇÃO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466"/>
      </w:tblGrid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PARÂMETRO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CRITÉRIO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Integridade do selo de indução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100% da circunferência do frasco selada; sem bolhas, sem levantamento de borda.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Torque de fechamento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Conforme especificação do produto (registrar valor em N.cm com torquímetro calibrado).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Hermeticidade (teste de inversão)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Amostrar 5 frascos a cada turno: inverter por 5 minutos; ausência de vazamentos.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Ausência de tampas frouxas</w:t>
            </w:r>
          </w:p>
        </w:tc>
        <w:tc>
          <w:tcPr>
            <w:tcW w:type="dxa" w:w="6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0% de tampas que girem livremente sem resistência.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REVISADO POR (CQ)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APROVADO (RT)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POP-PRD-ROT-001 — PROCEDIMENTO OPERACIONAL PADRÃO: ROTULAGEM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POP-PRD-ROT-001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Rotulagem de Produtos Acabados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OBJETIVO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Estabelecer o procedimento para a rotulagem de suplementos alimentares na Lemoncaps, garantindo conformidade com a RDC 429/2020, IN 75/2020, RDC 243/2018 e a Portaria GM/MS 888/2021, com controle total de versões de rótulo, lotes e rastreabilidade.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GESTÃO DE RÓTULOS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Os rótulos são documentos controlados. Somente rótulos com status 'APROVADO' pelo CQ/GQ podem ser utilizados em produção. A arte final deve estar arquivada no sistema de gestão documental com número de versão e data de aprovação.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CHECKLIST COMPLETO DE ROTULAGEM — RDC 429/2020 / IN 75/2020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000"/>
        <w:gridCol w:w="2466"/>
      </w:tblGrid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 OBRIGATÓRIO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BASE LEGAL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CONF.</w:t>
            </w:r>
          </w:p>
        </w:tc>
      </w:tr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Denominação de venda do produto (nome)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RDC 243/2018 Art. 6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 OK</w:t>
            </w:r>
          </w:p>
        </w:tc>
      </w:tr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Lista de ingredientes em ordem decrescente de quantidade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RDC 429/2020 Art. 18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 OK</w:t>
            </w:r>
          </w:p>
        </w:tc>
      </w:tr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Conteúdo líquido (peso/volume)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RDC 429/2020 Art. 22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 OK</w:t>
            </w:r>
          </w:p>
        </w:tc>
      </w:tr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Identificação de origem (fabricante, endereço, CNPJ)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RDC 429/2020 Art. 23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 OK</w:t>
            </w:r>
          </w:p>
        </w:tc>
      </w:tr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Número de lote ou lote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RDC 429/2020 Art. 26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 OK</w:t>
            </w:r>
          </w:p>
        </w:tc>
      </w:tr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Data de fabricação e validade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RDC 429/2020 Art. 27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 OK</w:t>
            </w:r>
          </w:p>
        </w:tc>
      </w:tr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Número de registro/notificação ANVISA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RDC 243/2018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 OK</w:t>
            </w:r>
          </w:p>
        </w:tc>
      </w:tr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Modo de uso / modo de preparo / quantidade por dose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 28/2018 / RDC 243/2018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 OK</w:t>
            </w:r>
          </w:p>
        </w:tc>
      </w:tr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Advertências e contraindicações obrigatórias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RDC 243/2018 Art. 8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 OK</w:t>
            </w:r>
          </w:p>
        </w:tc>
      </w:tr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Declaração de alérgenos (se aplicável)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RDC 429/2020 Art. 44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 OK</w:t>
            </w:r>
          </w:p>
        </w:tc>
      </w:tr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Informação nutricional completa (tabela nutricional)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 75/2020 / RDC 429/2020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 OK</w:t>
            </w:r>
          </w:p>
        </w:tc>
      </w:tr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% IDR por dose (% Valores Diários)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 75/2020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 OK</w:t>
            </w:r>
          </w:p>
        </w:tc>
      </w:tr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Alegações permitidas (conforme IN 28/2018)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 28/2018 Anexo IV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 OK</w:t>
            </w:r>
          </w:p>
        </w:tc>
      </w:tr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Ausência de alegações proibidas ou não aprovadas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RDC 243/2018 Art. 9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 OK</w:t>
            </w:r>
          </w:p>
        </w:tc>
      </w:tr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Código de barras legível (teste com leitor)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Requisito de mercado / cliente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 OK</w:t>
            </w:r>
          </w:p>
        </w:tc>
      </w:tr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Texto em língua portuguesa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RDC 429/2020 Art. 14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 OK</w:t>
            </w:r>
          </w:p>
        </w:tc>
      </w:tr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Tamanho mínimo de fonte (≥ 1 mm para informação obrigatória)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RDC 429/2020 Art. 15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 OK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 PROCEDIMENTO OPERACIONAL DE ROTULAGEM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966"/>
      </w:tblGrid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PASSO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AÇÃO REQUERIDA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4.1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Verificar que os rótulos a utilizar correspondem ao produto da OP atual (nome, código, versão). Conferir lote de rótulos liberado pelo CQ.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4.2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Confirmar que os dados variáveis impressos no rótulo (lote, fabricação, validade) estão corretos e legíveis. Verificar contra a OP.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4.3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Line clearance: remover todos os rótulos de produtos/lotes anteriores da área. Confirmar ausência de material estranho.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4.4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Configurar a rotuladora (se automática): posicionamento, velocidade, pressão de aplicação. Realizar teste com 5 embalagens.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4.5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Iniciar rotulagem. A cada 30 minutos, amostrar 3 embalagens: verificar posicionamento do rótulo, legibilidade do lote/validade, código de barras (leitura com leitor óptico).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4.6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Ao final, registrar: quantidade rotulada, quantidade de rótulos utilizados, rótulos defeituosos descartados (reconciliação de rótulos obrigatória).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4.7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Destruir / inutilizar imediatamente os rótulos não utilizados com dados de lote/validade impressos. Registrar quantidade destruída e assinar.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5. RECONCILIAÇÃO DE RÓTULOS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466"/>
      </w:tblGrid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PARÂMETRO</w:t>
            </w:r>
          </w:p>
        </w:tc>
        <w:tc>
          <w:tcPr>
            <w:tcW w:type="dxa" w:w="5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CONTROLE</w:t>
            </w:r>
          </w:p>
        </w:tc>
      </w:tr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Rótulos recebidos para o lote</w:t>
            </w:r>
          </w:p>
        </w:tc>
        <w:tc>
          <w:tcPr>
            <w:tcW w:type="dxa" w:w="5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Quantidade registrada na OP</w:t>
            </w:r>
          </w:p>
        </w:tc>
      </w:tr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Rótulos utilizados</w:t>
            </w:r>
          </w:p>
        </w:tc>
        <w:tc>
          <w:tcPr>
            <w:tcW w:type="dxa" w:w="5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Quantidade registrada na OP</w:t>
            </w:r>
          </w:p>
        </w:tc>
      </w:tr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Rótulos destruídos/inutilizados</w:t>
            </w:r>
          </w:p>
        </w:tc>
        <w:tc>
          <w:tcPr>
            <w:tcW w:type="dxa" w:w="5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Registrar quantidade e assinar</w:t>
            </w:r>
          </w:p>
        </w:tc>
      </w:tr>
      <w:tr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Saldo (Recebidos − Utilizados − Destruídos)</w:t>
            </w:r>
          </w:p>
        </w:tc>
        <w:tc>
          <w:tcPr>
            <w:tcW w:type="dxa" w:w="5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Deve ser = 0. Qualquer desvio: abrir NC imediatamente.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REVISADO POR (CQ)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APROVADO (RT)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POP-PRD-ARM-001 — PROCEDIMENTO OPERACIONAL PADRÃO: ARMAZENAMENTO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POP-PRD-ARM-001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Armazenamento de Matérias-Primas, Embalagens e Produto Acabado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OBJETIVO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Estabelecer as condições e procedimentos de armazenamento de matérias-primas, embalagens, produto semiacabado e produto acabado na Lemoncaps, garantindo a manutenção da qualidade, identidade e segurança dos produtos durante todo o período de estocagem.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ÁREAS DE ARMAZENAMENTO E CONDIÇÕES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500"/>
        <w:gridCol w:w="1500"/>
        <w:gridCol w:w="24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ÁREA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CONDIÇÃO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T° MÁXIMA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UR MÁXIMA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CONTROLE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Almoxarifado de MPs (geral)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Seca, ventilada, protegida de luz direta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25°C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60%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Termohigrômetro calibrado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Câmara fria (MPs refrigeradas)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Refrigerada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8°C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65%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Termômetro + alarme de temperatura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Área de quarentena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Identificada; segregada; com acesso controlado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25°C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60%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Registro de entradas/saídas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Almoxarifado de embalagens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Seco; sem contato com o solo; protegido de pragas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25°C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60%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Controle ambiental semanal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Produto acabado (PA)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Segregado por status (quarentena / aprovado / reprovado)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25°C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60%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Controle ambiental diário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Produto reprovado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Área isolada; identificada 'REPROVADO — NÃO USAR'; acesso restrito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Registro de segregação + GQ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GESTÃO DE ESTOQUE — FIFO / FEFO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 Lemoncaps adota o sistema FEFO (First Expired, First Out — Primeiro a Vencer, Primeiro a Sair) para matérias-primas e produtos com data de validade. Em caso de lotes com igual validade, aplicar FIFO (First In, First Out).
Responsável pelo controle: Almoxarife / Supervisor de Produção.
Registro no ERP (VHSYS): obrigatório para toda movimentação de estoque.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 PROCEDIMENTO DE ARMAZENAMENTO DE MATÉRIAS-PRIMAS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966"/>
      </w:tblGrid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PASSO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AÇÃO REQUERIDA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4.1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 recebimento, verificar a identidade, integridade da embalagem, lote e validade. Registrar no sistema e no formulário de recebimento.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4.2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Encaminhar para área de QUARENTENA com etiqueta 'QUARENTENA — AGUARDANDO ANÁLISE CQ' até a liberação ou reprovação pelo CQ.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4.3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Após aprovação CQ: transferir para almoxarifado com etiqueta 'APROVADO'. Armazenar conforme requisitos da ficha técnica da MP (temperatura, luminosidade, segregação de incompatíveis).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4.4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Não armazenar matérias-primas no chão diretamente. Utilizar paletes a mínimo 20 cm do piso e 30 cm das paredes.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4.5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Não armazenar substâncias incompatíveis próximas. Consultar fichas de compatibilidade antes de alocar.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4.6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Registrar saída no ERP a cada retirada para produção. Registrar o lote utilizado na OP.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5. PROCEDIMENTO DE ARMAZENAMENTO DE PRODUTO ACABADO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966"/>
      </w:tblGrid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PASSO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AÇÃO REQUERIDA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5.1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Produto acabado recém-rotulado vai para área de QUARENTENA de PA com etiqueta de identificação de lote, data, status 'QUARENTENA'.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5.2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Aguardar resultado dos laudos analíticos (físico-químico e microbiológico) e aprovação do CQ/RT.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5.3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Após aprovação: transferir para área de PA APROVADO. Atualizar status no ERP.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5.4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Expedir sempre pelo critério FEFO (primeiro a vencer, primeiro a sair). Confirmar antes de cada expedição.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5.5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Controlar temperatura e umidade diariamente na área de PA. Registrar no FOR-TEMP-01 e FOR-UMID-01.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5.6</w:t>
            </w:r>
          </w:p>
        </w:tc>
        <w:tc>
          <w:tcPr>
            <w:tcW w:type="dxa" w:w="8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Produto reprovado: segregar imediatamente em área de reprovados com cadeado ou acesso restrito. Sinalizar claramente. Aguardar decisão de destinação (reprocesso, destruição, devolução).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6. CONTROLE DE CONDIÇÕES AMBIENTAIS DO ESTOQUE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500"/>
        <w:gridCol w:w="2966"/>
      </w:tblGrid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PARÂMETRO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FREQUÊNCIA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INSTRUMENTO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LIMITE DE AÇÃO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Temperatura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2× ao dia (manhã e tarde)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Termômetro calibrado / Data logger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 T° &gt; limite máximo: notificar GQ imediatamente.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Umidade Relativa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2× ao dia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Higrômetro calibrado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 UR &gt; limite: acionar desumidificador; notificar GQ.</w:t>
            </w:r>
          </w:p>
        </w:tc>
      </w:tr>
      <w:tr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Inspeção de pragas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Semanal (visual) + Mensal (empresa terceirizada)</w:t>
            </w:r>
          </w:p>
        </w:tc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Inspeção visual + Laudos empresa PCO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Evidência de pragas: segregar lotes potencialmente afetados; notificar GQ; acionar PCO.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REVISADO POR (CQ)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APROVADO (RT)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/>
      </w:pBdr>
    </w:pPr>
    <w:r>
      <w:rPr>
        <w:rFonts w:ascii="Arial" w:cs="Arial" w:eastAsia="Arial" w:hAnsi="Arial"/>
        <w:i/>
        <w:iCs/>
        <w:color w:val="595959"/>
        <w:sz w:val="14"/>
        <w:szCs w:val="14"/>
      </w:rPr>
      <w:t xml:space="preserve">LEMONCAPS — Documento Controlado — Uso Interno — Conforme RDC 243/2018 | IN 28/2018 | BPF | HACCP | ISO 22000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/>
      </w:pBdr>
      <w:tabs>
        <w:tab w:val="right" w:pos="9026"/>
      </w:tabs>
    </w:pPr>
    <w:r>
      <w:rPr>
        <w:rFonts w:ascii="Arial" w:cs="Arial" w:eastAsia="Arial" w:hAnsi="Arial"/>
        <w:b/>
        <w:bCs/>
        <w:color w:val="1B3A5C"/>
        <w:sz w:val="16"/>
        <w:szCs w:val="16"/>
      </w:rPr>
      <w:t xml:space="preserve">LEMONCAPS — BLOCO 3 — POPs PRODUÇÃO — Lemoncaps — POPs de Produção (A FAZER)</w:t>
    </w:r>
    <w:r>
      <w:rPr>
        <w:rFonts w:ascii="Arial" w:cs="Arial" w:eastAsia="Arial" w:hAnsi="Arial"/>
        <w:color w:val="595959"/>
        <w:sz w:val="16"/>
        <w:szCs w:val="16"/>
      </w:rPr>
      <w:t xml:space="preserve">		Rev.00  |  Pág.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FFFFFF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B3A5C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2026-06-18T19:21:36.332Z</dcterms:created>
  <dcterms:modified xsi:type="dcterms:W3CDTF">2026-06-18T19:21:36.347Z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