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INDÚSTRIA DE SUPLEMENTOS ALIMENTARES</w:t>
      </w:r>
    </w:p>
    <w:p>
      <w:pPr>
        <w:pBdr>
          <w:bottom w:val="single" w:color="2E75B6" w:sz="8"/>
        </w:pBd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2E75B6"/>
          <w:sz w:val="20"/>
          <w:szCs w:val="20"/>
        </w:rPr>
        <w:t xml:space="preserve">Sistema de Gestão da Qualidade</w:t>
      </w:r>
    </w:p>
    <w:p>
      <w:pPr>
        <w:spacing w:after="160" w:before="800"/>
        <w:jc w:val="center"/>
      </w:pPr>
      <w:r>
        <w:rPr>
          <w:rFonts w:ascii="Arial" w:cs="Arial" w:eastAsia="Arial" w:hAnsi="Arial"/>
          <w:b/>
          <w:bCs/>
          <w:caps w:val="false"/>
          <w:color w:val="1F3864"/>
          <w:sz w:val="40"/>
          <w:szCs w:val="40"/>
        </w:rPr>
        <w:t xml:space="preserve">PROCEDIMENTOS OPERACIONAIS PADRÃO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aps w:val="false"/>
          <w:color w:val="111111"/>
          <w:sz w:val="26"/>
          <w:szCs w:val="26"/>
        </w:rPr>
        <w:t xml:space="preserve">Série Limpeza — POP-LIMP-001 a POP-LIMP-005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888888"/>
          <w:sz w:val="18"/>
          <w:szCs w:val="18"/>
        </w:rPr>
        <w:t xml:space="preserve">Limpeza de Equipamentos  •  Limpeza de Áreas e Instalações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888888"/>
          <w:sz w:val="18"/>
          <w:szCs w:val="18"/>
        </w:rPr>
        <w:t xml:space="preserve">Sanitização de Superfícies, Utensílios e Mãos</w:t>
      </w:r>
    </w:p>
    <w:p>
      <w:pPr>
        <w:spacing w:after="800" w:before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888888"/>
          <w:sz w:val="18"/>
          <w:szCs w:val="18"/>
        </w:rPr>
        <w:t xml:space="preserve">Validação de Limpeza  •  Controle e Destinação de Resíduos</w:t>
      </w:r>
    </w:p>
    <w:p>
      <w:pPr>
        <w:spacing w:after="40" w:before="140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888888"/>
          <w:sz w:val="16"/>
          <w:szCs w:val="16"/>
        </w:rPr>
        <w:t xml:space="preserve">Documento elaborado em conformidade com: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888888"/>
          <w:sz w:val="15"/>
          <w:szCs w:val="15"/>
        </w:rPr>
        <w:t xml:space="preserve">RDC 275/2002  •  RDC 243/2018  •  IN 28/2018  •  Boas Práticas de Fabricação</w:t>
      </w:r>
    </w:p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aps w:val="false"/>
          <w:color w:val="1F3864"/>
          <w:sz w:val="16"/>
          <w:szCs w:val="16"/>
        </w:rPr>
        <w:t xml:space="preserve">Versão 01  —  Junho de 2025</w:t>
      </w:r>
    </w:p>
    <w:p>
      <w:r>
        <w:br w:type="page"/>
      </w:r>
    </w:p>
    <w:p>
      <w:r>
        <w:br w:type="page"/>
      </w:r>
    </w:p>
    <w:p>
      <w:pPr>
        <w:pStyle w:val="Heading1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POP-LIMP-001 — Limpeza de Equipamentos de Produção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915"/>
        <w:gridCol w:w="2602"/>
      </w:tblGrid>
      <w:tr>
        <w:tc>
          <w:tcPr>
            <w:tcW w:type="dxa" w:w="2120"/>
            <w:vMerge w:val="restart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INDÚSTRIA DE SUPLEMENTOS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D6E4F0"/>
                <w:sz w:val="15"/>
                <w:szCs w:val="15"/>
              </w:rPr>
              <w:t xml:space="preserve">Alimentos para Fins Especiais</w:t>
            </w:r>
          </w:p>
        </w:tc>
        <w:tc>
          <w:tcPr>
            <w:tcW w:type="dxa" w:w="4915"/>
            <w:vMerge w:val="restart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7"/>
                <w:szCs w:val="17"/>
              </w:rPr>
              <w:t xml:space="preserve">PROCEDIMENTO OPERACIONAL PADRÃO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22"/>
                <w:szCs w:val="22"/>
              </w:rPr>
              <w:t xml:space="preserve">Limpeza de Equipamentos de Produção</w:t>
            </w:r>
          </w:p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Código: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POP-LIMP-001</w:t>
            </w:r>
          </w:p>
        </w:tc>
      </w:tr>
      <w:tr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Versão: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01</w:t>
            </w:r>
          </w:p>
        </w:tc>
      </w:tr>
      <w:tr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Emissão: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FFFFFF"/>
                <w:sz w:val="18"/>
                <w:szCs w:val="18"/>
              </w:rPr>
              <w:t xml:space="preserve">Jun/2025</w:t>
            </w:r>
          </w:p>
        </w:tc>
      </w:tr>
      <w:tr>
        <w:tc>
          <w:tcPr>
            <w:tcW w:type="dxa" w:w="2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Elaborado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Responsável Técnico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  <w:tc>
          <w:tcPr>
            <w:tcW w:type="dxa" w:w="4915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Verificado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Garantia da Qualidade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Aprovado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Diretoria / RT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1. OBJETIVO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Padronizar o processo de limpeza de equipamentos utilizados na fabricação de suplementos alimentares, eliminando resíduos de produto, prevenindo a contaminação cruzada entre lotes e produtos diferentes, e assegurando que os equipamentos estejam aptos para uso conforme os critérios de limpeza validados.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2. CAMPO DE APLICAÇÃO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Aplica-se à limpeza de todos os equipamentos de produção desta indústria: misturadores, encapsuladeiras, envasadoras, seladoras, balanças, peneiras, tachos de cozimento, moldes e demais utensílios em contato direto com o produto. Aplicável entre lotes do mesmo produto (limpeza leve) e na troca de produto (limpeza completa).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3. RESPONSABILIDADES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rPr>
          <w:tblHeader/>
        </w:trP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Função / Cargo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Operador de Limpeza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Executar a limpeza conforme este POP, utilizando os produtos e métodos especificados, e registrar a execução.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Supervisor de Produção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Verificar a limpeza antes de liberar o equipamento, atualizar o cartão de status e autorizar o início da produção seguinte.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Controle de Qualidade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Realizar inspeção visual e, quando aplicável, testes de verificação de limpeza (swab, ATP) antes da liberação.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Garantia da Qualidade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Manter o programa de validação de limpeza e revisar periodicamente a eficácia dos procedimentos.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4. DEFINIÇÕES E ABREVIAÇÕES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39"/>
      </w:tblGrid>
      <w:tr>
        <w:trPr>
          <w:tblHeader/>
        </w:trP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Termo / Sigla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Limpeza leve (entre lotes)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Limpeza realizada entre lotes do mesmo produto, removendo resíduos visíveis sem necessidade de desmontagem completa.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Limpeza completa (changeover)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Limpeza realizada na troca de produto, incluindo desmontagem de partes removíveis e sanitização completa de todas as superfícies de contato.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Resíduo crítico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Resíduo de produto anterior que pode causar contaminação cruzada, reação alérgica ou desvio de qualidade no próximo produto.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Swab test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Método de verificação de limpeza por coleta de amostra de superfície com swab umedecido, para análise laboratorial de resíduo.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ATP (bioluminescência)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Método rápido de verificação de limpeza que mede a presença de matéria orgânica residual por luminescência.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Status do equipamento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Classificação visual e documental: "SUJO", "EM LIMPEZA" ou "LIMPO / DISPONÍVEL".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5. MATERIAIS, EQUIPAMENTOS E EPIs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Detergente alcalino ou neutro de grau alimentício, aprovado pelo CQ (conforme ficha técnica e compatibilidade com o equipamento)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Sanitizante aprovado (ex.: álcool 70%, hipoclorito de sódio diluído, quaternário de amônio) conforme especificação do equipamento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Água potável e, quando especificado, água purificada para o enxágue final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Escovas, esponjas e panos de uso exclusivo para área de produção (não utilizados em áreas administrativas ou sanitárias)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Baldes e recipientes identificados e de uso exclusivo para limpeza de produção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Kit de swab test (quando aplicável) fornecido pelo CQ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Cartões de status (SUJO / EM LIMPEZA / LIMPO) para fixação no equipamento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EPI: luvas de borracha resistentes a produtos químicos, óculos de proteção, avental impermeável, máscara (quando indicado pela ficha de segurança do produto químico)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6. PROCEDIMENTO DETALHADO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6.1 Identificação Inicial e EPI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Ao final da produção, o operador afixa o cartão de status "SUJO" no equipamento e remove o material de produção (matéria-prima, blend, produto acabado) da área imediata.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Vestir o EPI adequado para manuseio de produtos químicos de limpeza, conforme a Ficha de Informações de Segurança de Produtos Químicos (FISPQ) do detergente/sanitizante utilizado.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6.2 Desmontagem (Limpeza Completa / Changeover)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Desligar e isolar eletricamente o equipamento antes de qualquer desmontagem, conforme procedimento de bloqueio (lockout) de segurança.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Desmontar todas as partes removíveis que entram em contato com o produto (facas, dosadores, bicos, guias, peneiras internas). Identificar cada peça para evitar troca incorreta na remontagem.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6.3 Remoção de Resíduos Grosseiros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Remover manualmente, com espátula ou escova seca, todo o resíduo de produto visível antes de iniciar a lavagem úmida. Não permitir que resíduos sequem por longos períodos no equipamento, pois isso dificulta a remoção e favorece contaminação microbiana.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6.4 Lavagem com Detergente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Aplicar a solução detergente nas concentrações especificadas pela ficha técnica do produto (ou conforme protocolo de validação de limpeza). Esfregar todas as superfícies de contato com escovas/esponjas dedicadas, com atenção especial a frestas, roscas, cantos e áreas de difícil acesso.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Tempo mínimo de contato do detergente: conforme especificação do fabricante (geralmente 5–10 minutos). Não enxaguar antes do tempo mínimo de ação.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6.5 Enxágue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Enxaguar abundantemente com água potável (ou purificada, quando especificado) até a remoção completa de espuma e resíduos de detergente. Verificar visualmente a ausência de resíduos de detergente (teste de pH da água de enxágue final, se aplicável – deve estar próximo do pH da água de entrada).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6.6 Sanitização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Aplicar o sanitizante aprovado nas superfícies de contato com o produto, respeitando a concentração e o tempo de contato especificados (ex.: álcool 70% por contato direto; hipoclorito conforme diluição validada).</w:t>
      </w:r>
    </w:p>
    <w:p>
      <w:pPr>
        <w:pBdr>
          <w:left w:val="single" w:color="C00000" w:sz="12"/>
        </w:pBdr>
        <w:spacing w:after="100" w:before="100"/>
        <w:ind w:left="600"/>
      </w:pPr>
      <w:r>
        <w:rPr>
          <w:rFonts w:ascii="Arial" w:cs="Arial" w:eastAsia="Arial" w:hAnsi="Arial"/>
          <w:b/>
          <w:bCs/>
          <w:caps w:val="false"/>
          <w:color w:val="C00000"/>
          <w:sz w:val="20"/>
          <w:szCs w:val="20"/>
        </w:rPr>
        <w:t xml:space="preserve">ATENÇÃO: </w:t>
      </w:r>
      <w:r>
        <w:rPr>
          <w:rFonts w:ascii="Arial" w:cs="Arial" w:eastAsia="Arial" w:hAnsi="Arial"/>
          <w:b/>
          <w:bCs/>
          <w:caps w:val="false"/>
          <w:color w:val="C00000"/>
          <w:sz w:val="20"/>
          <w:szCs w:val="20"/>
        </w:rPr>
        <w:t xml:space="preserve">Nunca misturar diferentes produtos químicos de limpeza/sanitização sem orientação técnica – combinações como hipoclorito e produtos ácidos geram gases tóxicos. Seguir estritamente a FISPQ de cada produto.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Para sanitizantes que requerem enxágue (ex.: hipoclorito em superfícies de contato direto com alimento): enxaguar com água potável após o tempo de contato especificado.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6.7 Secagem e Remontagem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Secar todas as superfícies com pano limpo e seco de uso exclusivo, ou permitir secagem ao ar em ambiente controlado, antes da remontagem. Superfícies úmidas favorecem o crescimento microbiano e a corrosão.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Remontar o equipamento conforme a identificação das peças, verificando o encaixe correto e a integridade de vedações e parafusos.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6.8 Inspeção Final e Liberação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Realizar inspeção visual de 100% das superfícies de contato: ausência de resíduos de produto, detergente, sanitizante ou corpos estranhos. Utilizar lanterna para verificar áreas internas e de difícil visualização.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Para changeover de produtos críticos (alergênicos, alta potência) ou conforme cronograma de verificação: coletar swab test em pontos críticos predefinidos pelo protocolo de validação de limpeza (POP-LIMP-004). Aguardar resultado do CQ antes de liberar.</w:t>
      </w:r>
    </w:p>
    <w:p>
      <w:pPr>
        <w:pStyle w:val="ListParagraph"/>
        <w:numPr>
          <w:ilvl w:val="0"/>
          <w:numId w:val="3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Após aprovação, substituir o cartão de status para "LIMPO / DISPONÍVEL", com data, hora e assinatura do operador e do supervisor.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7. FREQUÊNCIA DE EXECUÇÃO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Limpeza leve: entre lotes do mesmo produto, ao final de cada lote. Limpeza completa: a cada troca de produto (changeover) e, no mínimo, semanalmente mesmo em campanhas do mesmo produto.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8. REGISTROS OBRIGATÓRIOS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FOR-LIMP-002 – Registro de Limpeza e Sanitização de Equipamentos (produto, concentração, tempos, responsável)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FOR-LIMP-003 – Resultado de Swab Test / Verificação de Limpeza (quando aplicável)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Cartão de Status do Equipamento (SUJO / EM LIMPEZA / LIMPO)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FOR-NC-001 – Não Conformidade (em caso de reprovação da limpeza)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9. CRITÉRIOS DE ACEITAÇÃO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Ausência visual de resíduos de produto, detergente ou sanitizante em 100% das superfícies de contato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Tempo de contato do detergente e do sanitizante: conforme especificação (sem redução)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Resultado de swab test/ATP (quando aplicável): dentro do limite de resíduo aceitável definido no protocolo de validação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Equipamento seco antes da remontagem (ausência de umidade residual)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Cartão de status atualizado e assinado antes da liberação para produção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10. PONTOS CRÍTICOS DE CONTROLE (PCC / HACCP)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1735"/>
        <w:gridCol w:w="2024"/>
        <w:gridCol w:w="3469"/>
        <w:gridCol w:w="1735"/>
      </w:tblGrid>
      <w:tr>
        <w:trPr>
          <w:tblHeader/>
        </w:trP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PCC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Parâmetro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Limite Crítico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Frequência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PCC1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Resíduo visual de produto anterior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Zero resíduo visível em inspeção 100%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Repetir a limpeza completa. Reinspecionar. Se persistir, acionar supervisor e avaliar causa (tipo de resíduo, método inadequado).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100% antes de liberar o equipamento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PCC2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Resíduo de detergente/sanitizante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Ausência de resíduo após enxágue (verificação visual/pH)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Reenxaguar até remoção completa. Não liberar equipamento com resíduo químico — risco de contaminação do próximo produto.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Após cada enxágue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PCC3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Swab test / verificação analítica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Dentro do limite de resíduo aceitável validado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Repetir limpeza completa. Re-amostrar. Se reprovado novamente, acionar GQ para revisão do protocolo de limpeza.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Por changeover de produto crítico/alergênico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11. AÇÕES CORRETIVAS EM CASO DE DESVIO</w:t>
      </w:r>
    </w:p>
    <w:p>
      <w:pPr>
        <w:pStyle w:val="ListParagraph"/>
        <w:numPr>
          <w:ilvl w:val="0"/>
          <w:numId w:val="4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Inspeção visual reprovada: não liberar o equipamento. Repetir a limpeza completa desde a etapa de remoção de resíduos grosseiros. Reinspecionar antes de nova tentativa de liberação.</w:t>
      </w:r>
    </w:p>
    <w:p>
      <w:pPr>
        <w:pStyle w:val="ListParagraph"/>
        <w:numPr>
          <w:ilvl w:val="0"/>
          <w:numId w:val="4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Swab test reprovado: segregar o equipamento (manter cartão "EM LIMPEZA" ou "SUJO"). Repetir a limpeza completa. Coletar nova amostra. Notificar GQ se a reprovação for recorrente — pode indicar falha no método de limpeza validado.</w:t>
      </w:r>
    </w:p>
    <w:p>
      <w:pPr>
        <w:pStyle w:val="ListParagraph"/>
        <w:numPr>
          <w:ilvl w:val="0"/>
          <w:numId w:val="4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Identificação de resíduo de produto alergênico em equipamento destinado a produto sem o mesmo alergênico: tratar como NC crítica. Não liberar até confirmação analítica de ausência. Acionar RT.</w:t>
      </w:r>
    </w:p>
    <w:p>
      <w:pPr>
        <w:pStyle w:val="ListParagraph"/>
        <w:numPr>
          <w:ilvl w:val="0"/>
          <w:numId w:val="4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Registrar todos os desvios em FOR-NC-001. Limpeza reprovada de forma recorrente no mesmo equipamento deve gerar CAPA para revisão do método ou do produto químico utilizado.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12. FORMULÁRIOS E DOCUMENTOS RELACIONADOS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FOR-LIMP-002 – Registro de Limpeza e Sanitização de Equipamentos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FOR-LIMP-003 – Resultado de Swab Test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FOR-NC-001 – Não Conformidade | FOR-GQ-003 – CAPA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POP-LIMP-004 – Validação de Limpeza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13. HISTÓRICO DE REVISÕES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349"/>
        <w:gridCol w:w="5493"/>
        <w:gridCol w:w="1831"/>
      </w:tblGrid>
      <w:tr>
        <w:trPr>
          <w:tblHeader/>
        </w:trP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Versão</w:t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Resp.</w:t>
            </w:r>
          </w:p>
        </w:tc>
      </w:tr>
      <w:t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01</w:t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Jun/2025</w:t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Emissão inicial do documento.</w:t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RT/GQ</w:t>
            </w:r>
          </w:p>
        </w:tc>
      </w:tr>
      <w:t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POP-LIMP-002 — Limpeza de Áreas e Instalações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915"/>
        <w:gridCol w:w="2602"/>
      </w:tblGrid>
      <w:tr>
        <w:tc>
          <w:tcPr>
            <w:tcW w:type="dxa" w:w="2120"/>
            <w:vMerge w:val="restart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INDÚSTRIA DE SUPLEMENTOS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D6E4F0"/>
                <w:sz w:val="15"/>
                <w:szCs w:val="15"/>
              </w:rPr>
              <w:t xml:space="preserve">Alimentos para Fins Especiais</w:t>
            </w:r>
          </w:p>
        </w:tc>
        <w:tc>
          <w:tcPr>
            <w:tcW w:type="dxa" w:w="4915"/>
            <w:vMerge w:val="restart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7"/>
                <w:szCs w:val="17"/>
              </w:rPr>
              <w:t xml:space="preserve">PROCEDIMENTO OPERACIONAL PADRÃO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22"/>
                <w:szCs w:val="22"/>
              </w:rPr>
              <w:t xml:space="preserve">Limpeza de Áreas e Instalações</w:t>
            </w:r>
          </w:p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Código: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POP-LIMP-002</w:t>
            </w:r>
          </w:p>
        </w:tc>
      </w:tr>
      <w:tr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Versão: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01</w:t>
            </w:r>
          </w:p>
        </w:tc>
      </w:tr>
      <w:tr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Emissão: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FFFFFF"/>
                <w:sz w:val="18"/>
                <w:szCs w:val="18"/>
              </w:rPr>
              <w:t xml:space="preserve">Jun/2025</w:t>
            </w:r>
          </w:p>
        </w:tc>
      </w:tr>
      <w:tr>
        <w:tc>
          <w:tcPr>
            <w:tcW w:type="dxa" w:w="2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Elaborado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Responsável Técnico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  <w:tc>
          <w:tcPr>
            <w:tcW w:type="dxa" w:w="4915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Verificado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Garantia da Qualidade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Aprovado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Diretoria / RT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1. OBJETIVO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Padronizar a limpeza e a organização das áreas e instalações da indústria (salas de produção, almoxarifado, corredores, vestiários, áreas comuns), mantendo um ambiente compatível com as Boas Práticas de Fabricação e prevenindo a contaminação do produto por meio do ambiente.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2. CAMPO DE APLICAÇÃO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Aplica-se à limpeza de pisos, paredes, tetos, portas, janelas, drenos, bancadas, prateleiras e demais superfícies das áreas produtivas, de armazenamento e de apoio (vestiários, banheiros, refeitório). Não substitui a limpeza específica de equipamentos (POP-LIMP-001).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3. RESPONSABILIDADES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rPr>
          <w:tblHeader/>
        </w:trP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Função / Cargo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Equipe de Limpeza/Higienização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Executar a limpeza das áreas conforme cronograma e este POP, registrando a execução.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Supervisor de Produção/Facilities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Verificar a execução da limpeza, aprovar os registros e gerenciar o cronograma.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Controle de Qualidade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Realizar auditorias periódicas de limpeza das áreas e monitoramento ambiental (quando aplicável).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Garantia da Qualidade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Manter o Programa de Higienização Ambiental (PGQ-002) e revisar a eficácia periodicamente.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4. DEFINIÇÕES E ABREVIAÇÕES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39"/>
      </w:tblGrid>
      <w:tr>
        <w:trPr>
          <w:tblHeader/>
        </w:trP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Termo / Sigla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Área classificada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Área de produção com requisitos de limpeza e controle de acesso mais rigorosos (ex.: salas de pesagem, encapsulamento).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Área de apoio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Áreas não diretamente envolvidas na produção, mas que podem impactar a contaminação cruzada (vestiários, corredores, banheiros).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Cronograma de limpeza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Documento que define a frequência, o método e o responsável pela limpeza de cada área/superfície.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Dreno/Ralo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Ponto de escoamento de água; requer atenção especial por ser ponto de risco de contaminação microbiológica (biofilme).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Topo a baixo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Técnica de limpeza que segue a sequência de cima para baixo (teto, paredes, depois piso), evitando recontaminação de superfícies já limpas.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5. MATERIAIS, EQUIPAMENTOS E EPIs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Detergente neutro/alcalino de uso geral, aprovado para uso industrial alimentício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Sanitizante de superfícies (quaternário de amônio ou hipoclorito diluído, conforme protocolo)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Rodos, vassouras, mops e baldes identificados por área (cores diferentes para evitar contaminação cruzada entre áreas classificadas e não classificadas)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Panos de microfibra de uso exclusivo por área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Escovas para limpeza de drenos e ralos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Aspirador industrial (quando aplicável, para remoção de pó antes da limpeza úmida)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Cronograma de limpeza afixado em cada área (FOR-LIMP-001)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EPI: luvas, botas de PVC (para áreas com piso lavável), avental impermeável, óculos de proteção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6. PROCEDIMENTO DETALHADO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6.1 Planejamento e Sequenciamento</w:t>
      </w:r>
    </w:p>
    <w:p>
      <w:pPr>
        <w:pStyle w:val="ListParagraph"/>
        <w:numPr>
          <w:ilvl w:val="0"/>
          <w:numId w:val="5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Consultar o cronograma de limpeza (FOR-LIMP-001) para identificar a área, a frequência e o método especificados para o dia/turno.</w:t>
      </w:r>
    </w:p>
    <w:p>
      <w:pPr>
        <w:pStyle w:val="ListParagraph"/>
        <w:numPr>
          <w:ilvl w:val="0"/>
          <w:numId w:val="5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Realizar a limpeza seguindo a técnica "topo a baixo": teto e luminárias, paredes, equipamentos fixos (estruturas), bancadas/prateleiras, e por último o piso. Realizar a limpeza "de dentro para fora" (do interior da sala em direção à porta de saída) para não recontaminar áreas já limpas.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6.2 Limpeza a Seco (Remoção de Pó)</w:t>
      </w:r>
    </w:p>
    <w:p>
      <w:pPr>
        <w:pStyle w:val="ListParagraph"/>
        <w:numPr>
          <w:ilvl w:val="0"/>
          <w:numId w:val="5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Remover poeira e resíduos secos com pano seco, vassoura ou aspirador antes de iniciar a limpeza úmida, especialmente em áreas de manuseio de pós (evita formação de pasta e entupimento de drenos).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6.3 Limpeza Úmida com Detergente</w:t>
      </w:r>
    </w:p>
    <w:p>
      <w:pPr>
        <w:pStyle w:val="ListParagraph"/>
        <w:numPr>
          <w:ilvl w:val="0"/>
          <w:numId w:val="5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Aplicar a solução detergente nas superfícies (bancadas, paredes laváveis, piso) com pano/mop dedicado à área. Esfregar com atenção a cantos, rodapés e junções de piso-parede, pontos de acúmulo de sujidade.</w:t>
      </w:r>
    </w:p>
    <w:p>
      <w:pPr>
        <w:pStyle w:val="ListParagraph"/>
        <w:numPr>
          <w:ilvl w:val="0"/>
          <w:numId w:val="5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Enxaguar com água limpa, removendo completamente o detergente. Verificar ausência de resíduos de espuma.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6.4 Sanitização de Superfícies</w:t>
      </w:r>
    </w:p>
    <w:p>
      <w:pPr>
        <w:pStyle w:val="ListParagraph"/>
        <w:numPr>
          <w:ilvl w:val="0"/>
          <w:numId w:val="5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Aplicar sanitizante aprovado em bancadas e superfícies de contato indireto com o produto (mesas de apoio, carrinhos), respeitando o tempo de contato especificado.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6.5 Drenos e Ralos</w:t>
      </w:r>
    </w:p>
    <w:p>
      <w:pPr>
        <w:pStyle w:val="ListParagraph"/>
        <w:numPr>
          <w:ilvl w:val="0"/>
          <w:numId w:val="5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Limpar drenos e ralos com escova dedicada e sanitizante específico para controle de biofilme, no mínimo semanalmente (ou conforme cronograma de risco da área). Verificar o funcionamento do escoamento.</w:t>
      </w:r>
    </w:p>
    <w:p>
      <w:pPr>
        <w:pBdr>
          <w:left w:val="single" w:color="2E75B6" w:sz="12"/>
        </w:pBdr>
        <w:spacing w:after="80" w:before="80"/>
        <w:ind w:left="600"/>
      </w:pPr>
      <w:r>
        <w:rPr>
          <w:rFonts w:ascii="Arial" w:cs="Arial" w:eastAsia="Arial" w:hAnsi="Arial"/>
          <w:b/>
          <w:bCs/>
          <w:caps w:val="false"/>
          <w:color w:val="2E75B6"/>
          <w:sz w:val="18"/>
          <w:szCs w:val="18"/>
        </w:rPr>
        <w:t xml:space="preserve">NOTA: </w:t>
      </w:r>
      <w:r>
        <w:rPr>
          <w:rFonts w:ascii="Arial" w:cs="Arial" w:eastAsia="Arial" w:hAnsi="Arial"/>
          <w:b w:val="false"/>
          <w:bCs w:val="false"/>
          <w:caps w:val="false"/>
          <w:color w:val="111111"/>
          <w:sz w:val="18"/>
          <w:szCs w:val="18"/>
        </w:rPr>
        <w:t xml:space="preserve">Drenos são pontos de risco reconhecido para Listeria e outras bactérias formadoras de biofilme. Áreas com drenos próximos a linhas de produção requerem monitoramento microbiológico ambiental periódico (FOR-CQ-016).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6.6 Secagem e Verificação Final</w:t>
      </w:r>
    </w:p>
    <w:p>
      <w:pPr>
        <w:pStyle w:val="ListParagraph"/>
        <w:numPr>
          <w:ilvl w:val="0"/>
          <w:numId w:val="5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Permitir secagem completa do piso e superfícies antes de liberar a área para produção (piso seco reduz risco de contaminação microbiana e de acidentes por escorregamento). Utilizar placas de sinalização "PISO MOLHADO" durante a secagem.</w:t>
      </w:r>
    </w:p>
    <w:p>
      <w:pPr>
        <w:pStyle w:val="ListParagraph"/>
        <w:numPr>
          <w:ilvl w:val="0"/>
          <w:numId w:val="5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Realizar inspeção visual final: ausência de sujidade, poeira, resíduos ou água acumulada. Verificar telas e proteções contra pragas (janelas, ralos, frestas) quanto à integridade.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6.7 Registro</w:t>
      </w:r>
    </w:p>
    <w:p>
      <w:pPr>
        <w:pStyle w:val="ListParagraph"/>
        <w:numPr>
          <w:ilvl w:val="0"/>
          <w:numId w:val="5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Registrar a execução da limpeza em FOR-LIMP-001 (área, data, hora, produtos utilizados, responsável). O supervisor verifica e assina semanalmente o cronograma cumprido.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7. FREQUÊNCIA DE EXECUÇÃO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Conforme cronograma de higienização ambiental: áreas de produção classificadas — diariamente (mínimo); áreas de apoio e armazenamento — diariamente para piso/superfícies de toque, semanalmente para limpeza profunda; drenos e ralos — semanalmente.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8. REGISTROS OBRIGATÓRIOS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FOR-LIMP-001 – Cronograma e Registro de Limpeza de Áreas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FOR-CQ-016 – Monitoramento Microbiológico Ambiental (swab de superfícies e ar, quando aplicável)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FOR-NC-001 – Não Conformidade (falhas de limpeza identificadas em auditoria)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9. CRITÉRIOS DE ACEITAÇÃO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Ausência visual de sujidade, poeira, resíduos ou água estagnada em 100% das áreas após limpeza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Cronograma de limpeza cumprido em 100% das áreas classificadas, diariamente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Drenos e ralos limpos e funcionais, sem obstrução ou acúmulo de biofilme visível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Resultado de monitoramento microbiológico ambiental (quando realizado): dentro dos limites do programa de monitoramento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Integridade de telas/proteções contra pragas: 100% íntegras nas verificações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10. PONTOS CRÍTICOS DE CONTROLE (PCC / HACCP)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1735"/>
        <w:gridCol w:w="2024"/>
        <w:gridCol w:w="3469"/>
        <w:gridCol w:w="1735"/>
      </w:tblGrid>
      <w:tr>
        <w:trPr>
          <w:tblHeader/>
        </w:trP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PCC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Parâmetro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Limite Crítico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Frequência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PCC1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Limpeza de áreas classificadas (produção)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100% das áreas limpas conforme cronograma diário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Realizar a limpeza pendente imediatamente antes de qualquer atividade produtiva. Registrar atraso e causa. Notificar supervisor.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Diária (verificação no início do turno)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PCC2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Integridade de drenos/ralos e ausência de biofilme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Drenos limpos, sem odor ou acúmulo visível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Limpeza profunda imediata com sanitizante específico para biofilme. Investigar frequência de limpeza se recorrente.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Semanal (ou conforme avaliação de risco)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PCC3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Monitoramento microbiológico ambiental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Dentro dos limites do programa de monitoramento (quando aplicável)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Reforçar a limpeza e sanitização da área. Investigar fonte de contaminação. Re-amostrar. Notificar GQ e CQ se resultado persistir fora do limite.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Conforme programa de monitoramento ambiental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11. AÇÕES CORRETIVAS EM CASO DE DESVIO</w:t>
      </w:r>
    </w:p>
    <w:p>
      <w:pPr>
        <w:pStyle w:val="ListParagraph"/>
        <w:numPr>
          <w:ilvl w:val="0"/>
          <w:numId w:val="6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Área não higienizada conforme cronograma: bloquear o início de atividades produtivas na área até a limpeza ser concluída e verificada. Registrar o atraso e a causa raiz.</w:t>
      </w:r>
    </w:p>
    <w:p>
      <w:pPr>
        <w:pStyle w:val="ListParagraph"/>
        <w:numPr>
          <w:ilvl w:val="0"/>
          <w:numId w:val="6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Identificação de pragas, sinais de infestação ou falha em barreiras físicas: notificar imediatamente o RT e acionar o programa de controle de pragas (empresa terceirizada, se aplicável). Documentar e isolar a área se necessário.</w:t>
      </w:r>
    </w:p>
    <w:p>
      <w:pPr>
        <w:pStyle w:val="ListParagraph"/>
        <w:numPr>
          <w:ilvl w:val="0"/>
          <w:numId w:val="6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Resultado de monitoramento ambiental fora do limite: intensificar a limpeza e sanitização da área afetada. Re-amostrar após a ação corretiva. Investigar causa raiz (falha de processo, equipamento, drenagem).</w:t>
      </w:r>
    </w:p>
    <w:p>
      <w:pPr>
        <w:pStyle w:val="ListParagraph"/>
        <w:numPr>
          <w:ilvl w:val="0"/>
          <w:numId w:val="6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Registrar todos os desvios identificados em auditorias de limpeza no FOR-NC-001, com plano de ação e prazo definidos pelo supervisor responsável pela área.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12. FORMULÁRIOS E DOCUMENTOS RELACIONADOS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FOR-LIMP-001 – Cronograma e Registro de Limpeza de Áreas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FOR-CQ-016 – Monitoramento Microbiológico Ambiental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FOR-NC-001 – Não Conformidade | FOR-GQ-003 – CAPA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13. HISTÓRICO DE REVISÕES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349"/>
        <w:gridCol w:w="5493"/>
        <w:gridCol w:w="1831"/>
      </w:tblGrid>
      <w:tr>
        <w:trPr>
          <w:tblHeader/>
        </w:trP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Versão</w:t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Resp.</w:t>
            </w:r>
          </w:p>
        </w:tc>
      </w:tr>
      <w:t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01</w:t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Jun/2025</w:t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Emissão inicial do documento.</w:t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RT/GQ</w:t>
            </w:r>
          </w:p>
        </w:tc>
      </w:tr>
      <w:t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POP-LIMP-003 — Sanitização de Superfícies, Utensílios e Mãos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915"/>
        <w:gridCol w:w="2602"/>
      </w:tblGrid>
      <w:tr>
        <w:tc>
          <w:tcPr>
            <w:tcW w:type="dxa" w:w="2120"/>
            <w:vMerge w:val="restart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INDÚSTRIA DE SUPLEMENTOS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D6E4F0"/>
                <w:sz w:val="15"/>
                <w:szCs w:val="15"/>
              </w:rPr>
              <w:t xml:space="preserve">Alimentos para Fins Especiais</w:t>
            </w:r>
          </w:p>
        </w:tc>
        <w:tc>
          <w:tcPr>
            <w:tcW w:type="dxa" w:w="4915"/>
            <w:vMerge w:val="restart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7"/>
                <w:szCs w:val="17"/>
              </w:rPr>
              <w:t xml:space="preserve">PROCEDIMENTO OPERACIONAL PADRÃO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22"/>
                <w:szCs w:val="22"/>
              </w:rPr>
              <w:t xml:space="preserve">Sanitização de Superfícies, Utensílios e Mãos</w:t>
            </w:r>
          </w:p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Código: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POP-LIMP-003</w:t>
            </w:r>
          </w:p>
        </w:tc>
      </w:tr>
      <w:tr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Versão: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01</w:t>
            </w:r>
          </w:p>
        </w:tc>
      </w:tr>
      <w:tr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Emissão: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FFFFFF"/>
                <w:sz w:val="18"/>
                <w:szCs w:val="18"/>
              </w:rPr>
              <w:t xml:space="preserve">Jun/2025</w:t>
            </w:r>
          </w:p>
        </w:tc>
      </w:tr>
      <w:tr>
        <w:tc>
          <w:tcPr>
            <w:tcW w:type="dxa" w:w="2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Elaborado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Responsável Técnico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  <w:tc>
          <w:tcPr>
            <w:tcW w:type="dxa" w:w="4915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Verificado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Garantia da Qualidade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Aprovado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Diretoria / RT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1. OBJETIVO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Padronizar os procedimentos de sanitização de superfícies de contato com o produto, utensílios de produção e higienização das mãos dos colaboradores, reduzindo a carga microbiana a níveis seguros e prevenindo a contaminação microbiológica dos suplementos alimentares fabricados.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2. CAMPO DE APLICAÇÃO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Aplica-se à sanitização de superfícies de contato direto e indireto com o produto, utensílios (espátulas, recipientes, peneiras), e à higienização das mãos de todos os colaboradores que atuam nas áreas de produção, antes do início do trabalho, após uso de banheiro, intervalos e sempre que houver troca de atividade.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3. RESPONSABILIDADES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rPr>
          <w:tblHeader/>
        </w:trP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Função / Cargo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Todos os Colaboradores de Produção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Realizar a higienização das mãos conforme a frequência exigida e a sanitização de utensílios sob sua responsabilidade.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Operador de Limpeza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Executar a sanitização de superfícies conforme cronograma e este POP.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Supervisor de Produção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Verificar a adesão da equipe aos procedimentos de higienização das mãos e sanitização de utensílios.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Controle de Qualidade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Auditar periodicamente a adesão aos procedimentos e realizar testes de verificação microbiológica das mãos/superfícies, quando aplicável.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4. DEFINIÇÕES E ABREVIAÇÕES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39"/>
      </w:tblGrid>
      <w:tr>
        <w:trPr>
          <w:tblHeader/>
        </w:trP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Termo / Sigla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Sanitização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Processo que reduz a carga microbiana a níveis considerados seguros, geralmente por agentes químicos (sanitizantes) após a limpeza.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Sanitizante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Substância química com ação antimicrobiana aplicada após a limpeza (ex.: álcool 70%, quaternário de amônio, hipoclorito diluído).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Higienização das mãos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Processo de lavagem e/ou fricção das mãos com produtos específicos para remoção de sujidade e redução da carga microbiana.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Tempo de contato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Período mínimo necessário para que o sanitizante exerça sua ação antimicrobiana eficaz.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Antissepsia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Aplicação de produto antisséptico (ex.: álcool gel) nas mãos já limpas, sem substituir a lavagem com água e sabão.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5. MATERIAIS, EQUIPAMENTOS E EPIs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Sabão líquido neutro ou antisséptico para lavagem das mãos, em dispensador de acionamento sem contato manual (preferencialmente)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Álcool gel 70% ou álcool líquido 70% para antissepsia complementar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Toalhas de papel descartáveis (proibido o uso de toalhas de tecido reutilizáveis em áreas de produção)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Sanitizante de superfícies aprovado (quaternário de amônio, álcool 70% ou hipoclorito diluído conforme protocolo)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Cartazes ilustrativos de "Como lavar as mãos corretamente" fixados em todos os pontos de lavagem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Lixeiras com acionamento por pedal ou sem contato manual, próximas aos pontos de higienização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6. PROCEDIMENTO DETALHADO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6.1 Higienização das Mãos – Procedimento Padrão</w:t>
      </w:r>
    </w:p>
    <w:p>
      <w:pPr>
        <w:pStyle w:val="ListParagraph"/>
        <w:numPr>
          <w:ilvl w:val="0"/>
          <w:numId w:val="7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Molhar as mãos com água corrente. Aplicar sabão líquido em quantidade suficiente para cobrir toda a superfície das mãos.</w:t>
      </w:r>
    </w:p>
    <w:p>
      <w:pPr>
        <w:pStyle w:val="ListParagraph"/>
        <w:numPr>
          <w:ilvl w:val="0"/>
          <w:numId w:val="7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Friccionar as mãos por no mínimo 20 segundos, cobrindo: palmas, dorso, entre os dedos, polegares, unhas e punhos. Seguir a sequência demonstrada no cartaz de referência.</w:t>
      </w:r>
    </w:p>
    <w:p>
      <w:pPr>
        <w:pStyle w:val="ListParagraph"/>
        <w:numPr>
          <w:ilvl w:val="0"/>
          <w:numId w:val="7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Enxaguar abundantemente em água corrente, removendo todo o sabão. Secar com toalha de papel descartável. Fechar a torneira (se não for de acionamento automático) utilizando a toalha de papel, evitando recontaminação.</w:t>
      </w:r>
    </w:p>
    <w:p>
      <w:pPr>
        <w:pStyle w:val="ListParagraph"/>
        <w:numPr>
          <w:ilvl w:val="0"/>
          <w:numId w:val="7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Aplicar álcool gel 70% como etapa complementar de antissepsia, friccionando até secagem completa (não substitui a lavagem com água e sabão).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6.2 Momentos Obrigatórios de Higienização das Mãos</w:t>
      </w:r>
    </w:p>
    <w:p>
      <w:pPr>
        <w:pStyle w:val="ListParagraph"/>
        <w:numPr>
          <w:ilvl w:val="0"/>
          <w:numId w:val="7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Higienizar as mãos obrigatoriamente: antes de iniciar o trabalho/turno; após uso do banheiro; após tossir, espirrar ou tocar o rosto/cabelo; após intervalos (refeição, descanso); após manusear materiais de embalagem ou resíduos; antes de calçar luvas e após removê-las; sempre que houver troca de atividade ou de produto manuseado.</w:t>
      </w:r>
    </w:p>
    <w:p>
      <w:pPr>
        <w:pBdr>
          <w:left w:val="single" w:color="C00000" w:sz="12"/>
        </w:pBdr>
        <w:spacing w:after="100" w:before="100"/>
        <w:ind w:left="600"/>
      </w:pPr>
      <w:r>
        <w:rPr>
          <w:rFonts w:ascii="Arial" w:cs="Arial" w:eastAsia="Arial" w:hAnsi="Arial"/>
          <w:b/>
          <w:bCs/>
          <w:caps w:val="false"/>
          <w:color w:val="C00000"/>
          <w:sz w:val="20"/>
          <w:szCs w:val="20"/>
        </w:rPr>
        <w:t xml:space="preserve">ATENÇÃO: </w:t>
      </w:r>
      <w:r>
        <w:rPr>
          <w:rFonts w:ascii="Arial" w:cs="Arial" w:eastAsia="Arial" w:hAnsi="Arial"/>
          <w:b/>
          <w:bCs/>
          <w:caps w:val="false"/>
          <w:color w:val="C00000"/>
          <w:sz w:val="20"/>
          <w:szCs w:val="20"/>
        </w:rPr>
        <w:t xml:space="preserve">O uso de luvas NÃO substitui a higienização das mãos. As luvas devem ser trocadas com a mesma frequência dos momentos obrigatórios de higienização, e as mãos devem ser higienizadas antes de calçá-las.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6.3 Sanitização de Utensílios de Uso Manual</w:t>
      </w:r>
    </w:p>
    <w:p>
      <w:pPr>
        <w:pStyle w:val="ListParagraph"/>
        <w:numPr>
          <w:ilvl w:val="0"/>
          <w:numId w:val="7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Espátulas, pazinhas e demais utensílios pequenos devem ser sanitizados (imersão em solução sanitizante ou aplicação de álcool 70%) antes do uso e entre o manuseio de ingredientes/produtos diferentes.</w:t>
      </w:r>
    </w:p>
    <w:p>
      <w:pPr>
        <w:pStyle w:val="ListParagraph"/>
        <w:numPr>
          <w:ilvl w:val="0"/>
          <w:numId w:val="7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Utensílios de uso exclusivo por ingrediente de alta potência ou alergênico devem ser identificados e armazenados separadamente, sanitizados imediatamente após o uso.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6.4 Sanitização de Superfícies de Contato Indireto</w:t>
      </w:r>
    </w:p>
    <w:p>
      <w:pPr>
        <w:pStyle w:val="ListParagraph"/>
        <w:numPr>
          <w:ilvl w:val="0"/>
          <w:numId w:val="7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Bancadas, carrinhos de transporte e superfícies de apoio devem ser sanitizados no início do turno, entre a troca de atividades e ao final do turno, com sanitizante aprovado e tempo de contato respeitado.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6.5 Verificação e Monitoramento</w:t>
      </w:r>
    </w:p>
    <w:p>
      <w:pPr>
        <w:pStyle w:val="ListParagraph"/>
        <w:numPr>
          <w:ilvl w:val="0"/>
          <w:numId w:val="7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 supervisor realiza verificação periódica (observação direta, sem aviso prévio) da adesão da equipe aos momentos obrigatórios de higienização das mãos. Registrar em FOR-RH-004.</w:t>
      </w:r>
    </w:p>
    <w:p>
      <w:pPr>
        <w:pStyle w:val="ListParagraph"/>
        <w:numPr>
          <w:ilvl w:val="0"/>
          <w:numId w:val="7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 CQ pode realizar testes de verificação microbiológica das mãos (swab) ou de superfícies, conforme programa de monitoramento, especialmente após eventos de treinamento ou identificação de desvios.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7. FREQUÊNCIA DE EXECUÇÃO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Higienização das mãos: nos momentos obrigatórios listados (múltiplas vezes por turno). Sanitização de utensílios: a cada troca de ingrediente/atividade. Sanitização de superfícies de apoio: no mínimo 3 vezes por turno (início, meio, fim).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8. REGISTROS OBRIGATÓRIOS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FOR-RH-004 – Verificação de Adesão à Higienização das Mãos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FOR-LIMP-004 – Registro de Sanitização de Utensílios e Superfícies de Apoio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FOR-CQ-017 – Resultado de Verificação Microbiológica de Mãos/Superfícies (quando realizado)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FOR-NC-001 – Não Conformidade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9. CRITÉRIOS DE ACEITAÇÃO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Adesão aos momentos obrigatórios de higienização das mãos: 100% observada em verificações de supervisão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Tempo de fricção na lavagem das mãos: mínimo 20 segundos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Sanitização de utensílios: 100% antes de troca de ingrediente/atividade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Resultado de verificação microbiológica de mãos/superfícies (quando realizado): dentro dos limites do programa de monitoramento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Disponibilidade de sabão, álcool gel e toalhas descartáveis: 100% dos pontos de higienização abastecidos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10. PONTOS CRÍTICOS DE CONTROLE (PCC / HACCP)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1735"/>
        <w:gridCol w:w="2024"/>
        <w:gridCol w:w="3469"/>
        <w:gridCol w:w="1735"/>
      </w:tblGrid>
      <w:tr>
        <w:trPr>
          <w:tblHeader/>
        </w:trP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PCC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Parâmetro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Limite Crítico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Frequência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PCC1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Adesão à higienização das mãos nos momentos obrigatórios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100% de adesão observada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Reorientar o colaborador imediatamente. Reforçar treinamento (POP-RH-001). Reincidência aciona ação disciplinar conforme política de RH.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Observação periódica pelo supervisor (sem aviso prévio)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PCC2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Disponibilidade de insumos de higienização nos pontos de uso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100% dos pontos abastecidos (sabão, álcool gel, papel toalha)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Reabastecer imediatamente. Não permitir continuidade do trabalho sem os insumos disponíveis.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Verificação no início de cada turno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PCC3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Resultado de verificação microbiológica de mãos/superfícies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Dentro do limite do programa de monitoramento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Reforçar treinamento e frequência de higienização. Intensificar sanitização da área. Re-amostrar.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Conforme programa de monitoramento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11. AÇÕES CORRETIVAS EM CASO DE DESVIO</w:t>
      </w:r>
    </w:p>
    <w:p>
      <w:pPr>
        <w:pStyle w:val="ListParagraph"/>
        <w:numPr>
          <w:ilvl w:val="0"/>
          <w:numId w:val="8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Não adesão aos momentos obrigatórios de higienização identificada: reorientar imediatamente o colaborador, com reforço de treinamento. Registrar a ocorrência em FOR-RH-004.</w:t>
      </w:r>
    </w:p>
    <w:p>
      <w:pPr>
        <w:pStyle w:val="ListParagraph"/>
        <w:numPr>
          <w:ilvl w:val="0"/>
          <w:numId w:val="8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Falta de insumos (sabão, álcool gel, papel toalha) em ponto de higienização: reabastecer imediatamente. Investigar a falha no controle de estoque de insumos de higiene. Registrar NC se a falta tiver persistido por mais de um turno.</w:t>
      </w:r>
    </w:p>
    <w:p>
      <w:pPr>
        <w:pStyle w:val="ListParagraph"/>
        <w:numPr>
          <w:ilvl w:val="0"/>
          <w:numId w:val="8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Resultado de verificação microbiológica fora do limite: intensificar a frequência de sanitização da área/utensílio afetado. Reforçar treinamento da equipe envolvida. Re-amostrar após ação corretiva.</w:t>
      </w:r>
    </w:p>
    <w:p>
      <w:pPr>
        <w:pStyle w:val="ListParagraph"/>
        <w:numPr>
          <w:ilvl w:val="0"/>
          <w:numId w:val="8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Reincidência de não adesão por um mesmo colaborador: notificar RH e supervisor para ação disciplinar conforme política interna, além do reforço de treinamento.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12. FORMULÁRIOS E DOCUMENTOS RELACIONADOS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FOR-RH-004 – Verificação de Adesão à Higienização das Mãos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FOR-LIMP-004 – Sanitização de Utensílios e Superfícies de Apoio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FOR-CQ-017 – Verificação Microbiológica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FOR-NC-001 – Não Conformidade | FOR-GQ-003 – CAPA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POP-RH-001 – Treinamentos | POP-RH-004 – Higiene Pessoal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13. HISTÓRICO DE REVISÕES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349"/>
        <w:gridCol w:w="5493"/>
        <w:gridCol w:w="1831"/>
      </w:tblGrid>
      <w:tr>
        <w:trPr>
          <w:tblHeader/>
        </w:trP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Versão</w:t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Resp.</w:t>
            </w:r>
          </w:p>
        </w:tc>
      </w:tr>
      <w:t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01</w:t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Jun/2025</w:t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Emissão inicial do documento.</w:t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RT/GQ</w:t>
            </w:r>
          </w:p>
        </w:tc>
      </w:tr>
      <w:t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POP-LIMP-004 — Validação de Limpeza de Equipamentos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915"/>
        <w:gridCol w:w="2602"/>
      </w:tblGrid>
      <w:tr>
        <w:tc>
          <w:tcPr>
            <w:tcW w:type="dxa" w:w="2120"/>
            <w:vMerge w:val="restart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INDÚSTRIA DE SUPLEMENTOS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D6E4F0"/>
                <w:sz w:val="15"/>
                <w:szCs w:val="15"/>
              </w:rPr>
              <w:t xml:space="preserve">Alimentos para Fins Especiais</w:t>
            </w:r>
          </w:p>
        </w:tc>
        <w:tc>
          <w:tcPr>
            <w:tcW w:type="dxa" w:w="4915"/>
            <w:vMerge w:val="restart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7"/>
                <w:szCs w:val="17"/>
              </w:rPr>
              <w:t xml:space="preserve">PROCEDIMENTO OPERACIONAL PADRÃO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22"/>
                <w:szCs w:val="22"/>
              </w:rPr>
              <w:t xml:space="preserve">Validação de Limpeza de Equipamentos</w:t>
            </w:r>
          </w:p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Código: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POP-LIMP-004</w:t>
            </w:r>
          </w:p>
        </w:tc>
      </w:tr>
      <w:tr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Versão: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01</w:t>
            </w:r>
          </w:p>
        </w:tc>
      </w:tr>
      <w:tr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Emissão: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FFFFFF"/>
                <w:sz w:val="18"/>
                <w:szCs w:val="18"/>
              </w:rPr>
              <w:t xml:space="preserve">Jun/2025</w:t>
            </w:r>
          </w:p>
        </w:tc>
      </w:tr>
      <w:tr>
        <w:tc>
          <w:tcPr>
            <w:tcW w:type="dxa" w:w="2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Elaborado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Responsável Técnico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  <w:tc>
          <w:tcPr>
            <w:tcW w:type="dxa" w:w="4915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Verificado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Garantia da Qualidade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Aprovado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Diretoria / RT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1. OBJETIVO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Estabelecer a metodologia para validação dos procedimentos de limpeza de equipamentos de produção, demonstrando de forma documentada e objetiva que o método de limpeza adotado é capaz de reduzir resíduos de produto, detergente e carga microbiana a níveis aceitáveis, prevenindo a contaminação cruzada entre produtos.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2. CAMPO DE APLICAÇÃO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Aplica-se à validação inicial de todos os procedimentos de limpeza descritos em POP-LIMP-001, à revalidação periódica e à validação de novos equipamentos ou novos produtos introduzidos na linha de produção, com ênfase em equipamentos compartilhados entre produtos diferentes (incluindo alergênicos e ingredientes de alta potência).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3. RESPONSABILIDADES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rPr>
          <w:tblHeader/>
        </w:trP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Função / Cargo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Garantia da Qualidade (GQ)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Elaborar o protocolo de validação, coordenar a execução e emitir o relatório final de validação.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Controle de Qualidade (CQ)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Realizar a amostragem (swab/rinse) e as análises laboratoriais (resíduo, microbiológico) necessárias à validação.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Responsável Técnico (RT)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Aprovar o protocolo e o relatório final de validação; autorizar o uso do método validado em rotina.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Produção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Executar a limpeza conforme o método em teste, sob supervisão da GQ durante a validação.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4. DEFINIÇÕES E ABREVIAÇÕES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39"/>
      </w:tblGrid>
      <w:tr>
        <w:trPr>
          <w:tblHeader/>
        </w:trP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Termo / Sigla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Validação de limpeza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Conjunto de ações documentadas que demonstram que um procedimento de limpeza remove resíduos a níveis aceitáveis de forma consistente e reprodutível.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Pior caso (worst case)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Combinação de produto mais difícil de remover (maior solubilidade inversa, maior dose, maior toxicidade/alergenicidade) e equipamento de maior complexidade de limpeza, usada como referência para a validação.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Limite de resíduo aceitável (LRA)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Quantidade máxima de resíduo de um produto que pode permanecer no equipamento sem representar risco ao próximo produto fabricado.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Swab test (amostragem por esfregaço)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Coleta de amostra de uma área definida da superfície do equipamento com swab umedecido, para quantificação de resíduo em laboratório.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Rinse test (amostragem por enxágue)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Coleta da água de enxágue final do equipamento para análise de resíduo, útil para superfícies de difícil acesso ao swab.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Revalidação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Repetição periódica ou motivada (mudança de processo/equipamento/produto) da validação para confirmar a continuidade da eficácia do método.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5. MATERIAIS, EQUIPAMENTOS E EPIs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Protocolo de validação de limpeza aprovado pelo RT (critérios, pontos de amostragem, métodos analíticos, critérios de aceitação)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Kit de swab test e/ou material para rinse test, conforme metodologia definida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Equipamento analítico para quantificação de resíduo (ex.: TOC – Carbono Orgânico Total, HPLC, ou método colorimétrico validado, conforme disponibilidade)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Material para análise microbiológica de superfícies (placas de contato ou swabs para cultura)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Mapa de pontos críticos de amostragem por equipamento (definido com base em dificuldade de limpeza e contato com o produto)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6. PROCEDIMENTO DETALHADO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6.1 Elaboração do Protocolo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Identificar o equipamento e os produtos a serem avaliados, aplicando a abordagem de pior caso: selecionar o produto mais difícil de remover e/ou de maior risco (alergênico, alta potência, baixa solubilidade) que circula no equipamento.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Definir os pontos críticos de amostragem no equipamento: áreas de difícil acesso, frestas, juntas, válvulas, e superfícies de maior contato com o produto. Documentar em mapa específico com fotos/croqui.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Estabelecer o Limite de Resíduo Aceitável (LRA), com base em critérios de dose terapêutica/toxicológica, critério visual (ausência de resíduo visível) e, quando aplicável, percentual da menor dose do próximo produto fabricado no equipamento.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6.2 Execução da Limpeza Conforme Método em Avaliação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Executar a limpeza do equipamento estritamente conforme o procedimento descrito em POP-LIMP-001, documentando todos os parâmetros (concentração, tempo, temperatura, sequência).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Realizar a validação em no mínimo 3 execuções consecutivas e independentes do procedimento de limpeza, para demonstrar reprodutibilidade.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6.3 Amostragem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Coletar amostras de swab e/ou rinse nos pontos críticos definidos no protocolo, imediatamente após a conclusão da limpeza e antes de qualquer uso do equipamento.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Identificar cada amostra (ponto de coleta, execução nº, data, responsável) e encaminhar ao laboratório (interno ou terceirizado) dentro do prazo de estabilidade da amostra.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6.4 Análise e Avaliação dos Resultados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Analisar os resultados de resíduo químico (TOC, HPLC ou método equivalente) e microbiológico de cada amostra, comparando com o LRA estabelecido no protocolo.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Avaliar a consistência entre as 3 execuções: todas devem atender ao LRA para que o método seja considerado validado. Discrepância entre execuções indica falta de robustez do método, exigindo revisão do procedimento de limpeza antes de nova tentativa de validação.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6.5 Relatório de Validação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Consolidar os resultados em relatório de validação (FOR-GQ-006), incluindo: protocolo utilizado, resultados de todas as execuções, conclusão (aprovado/reprovado) e, se aprovado, o método validado a ser seguido em rotina.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O RT aprova formalmente o relatório, autorizando o uso do método validado para o equipamento/produto em questão.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6.6 Revalidação</w:t>
      </w:r>
    </w:p>
    <w:p>
      <w:pPr>
        <w:pStyle w:val="ListParagraph"/>
        <w:numPr>
          <w:ilvl w:val="0"/>
          <w:numId w:val="9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Programar revalidação periódica conforme cronograma de risco (recomendado: anual para equipamentos críticos) e sempre que houver mudança significativa de processo, produto, equipamento ou método de limpeza.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7. FREQUÊNCIA DE EXECUÇÃO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Validação inicial: antes do primeiro uso rotineiro de um método de limpeza. Revalidação: periodicamente (conforme cronograma de risco, mínimo anual para equipamentos críticos) e sempre que houver mudança relevante.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8. REGISTROS OBRIGATÓRIOS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FOR-GQ-006 – Protocolo e Relatório de Validação de Limpeza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FOR-CQ-018 – Resultados Analíticos de Swab/Rinse Test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Mapa de Pontos Críticos de Amostragem por Equipamento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FOR-NC-001 – Não Conformidade (em caso de reprovação da validação)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9. CRITÉRIOS DE ACEITAÇÃO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Resultado de resíduo químico: dentro do Limite de Resíduo Aceitável (LRA) em 100% dos pontos amostrados, nas 3 execuções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Resultado microbiológico: dentro dos limites estabelecidos no protocolo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Reprodutibilidade: 3 execuções consecutivas aprovadas para considerar o método validado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Relatório de validação aprovado formalmente pelo RT antes do uso rotineiro do método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Revalidação realizada dentro do cronograma definido (sem atraso)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10. PONTOS CRÍTICOS DE CONTROLE (PCC / HACCP)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1735"/>
        <w:gridCol w:w="2024"/>
        <w:gridCol w:w="3469"/>
        <w:gridCol w:w="1735"/>
      </w:tblGrid>
      <w:tr>
        <w:trPr>
          <w:tblHeader/>
        </w:trP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PCC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Parâmetro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Limite Crítico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Frequência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PCC1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Resíduo residual (TOC/HPLC) nos pontos críticos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Dentro do LRA estabelecido no protocolo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Revisar e intensificar o método de limpeza (tempo, concentração, mecânica). Reexecutar a validação. Não considerar o método validado até aprovação em 3 execuções consecutivas.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Nas 3 execuções de validação e nas revalidações periódicas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PCC2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Resultado microbiológico das amostras pós-limpeza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Dentro dos limites do protocolo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Reforçar a etapa de sanitização do método. Reexecutar a validação com o método revisado.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Nas execuções de validação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PCC3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Cronograma de revalidação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Revalidação dentro do prazo definido (sem atraso)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Programar a revalidação pendente com prioridade. Avaliar risco de continuar usando o método não revalidado até a execução.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Anual (equipamentos críticos) ou conforme cronograma de risco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11. AÇÕES CORRETIVAS EM CASO DE DESVIO</w:t>
      </w:r>
    </w:p>
    <w:p>
      <w:pPr>
        <w:pStyle w:val="ListParagraph"/>
        <w:numPr>
          <w:ilvl w:val="0"/>
          <w:numId w:val="10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Resultado de resíduo acima do LRA em qualquer execução: o método de limpeza NÃO pode ser considerado validado. Revisar o procedimento (aumentar tempo de contato, concentração do detergente, ou mecânica de fricção). Reexecutar a validação completa.</w:t>
      </w:r>
    </w:p>
    <w:p>
      <w:pPr>
        <w:pStyle w:val="ListParagraph"/>
        <w:numPr>
          <w:ilvl w:val="0"/>
          <w:numId w:val="10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Inconsistência entre as 3 execuções (uma aprovada, outras reprovadas): indica falta de robustez do método. Não validar. Investigar a causa da variabilidade (treinamento do operador, variação de equipamento) antes de nova tentativa.</w:t>
      </w:r>
    </w:p>
    <w:p>
      <w:pPr>
        <w:pStyle w:val="ListParagraph"/>
        <w:numPr>
          <w:ilvl w:val="0"/>
          <w:numId w:val="10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Atraso na revalidação periódica: avaliar com a GQ e o RT o risco de manter o método em uso sem revalidação. Priorizar a execução da revalidação pendente.</w:t>
      </w:r>
    </w:p>
    <w:p>
      <w:pPr>
        <w:pStyle w:val="ListParagraph"/>
        <w:numPr>
          <w:ilvl w:val="0"/>
          <w:numId w:val="10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Todas as reprovações de validação devem ser registradas em FOR-NC-001 e, quando aplicável, em CAPA (FOR-GQ-003), com plano de ação e responsável definidos.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12. FORMULÁRIOS E DOCUMENTOS RELACIONADOS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FOR-GQ-006 – Protocolo e Relatório de Validação de Limpeza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FOR-CQ-018 – Resultados Analíticos de Swab/Rinse Test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FOR-NC-001 – Não Conformidade | FOR-GQ-003 – CAPA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POP-LIMP-001 – Limpeza de Equipamentos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13. HISTÓRICO DE REVISÕES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349"/>
        <w:gridCol w:w="5493"/>
        <w:gridCol w:w="1831"/>
      </w:tblGrid>
      <w:tr>
        <w:trPr>
          <w:tblHeader/>
        </w:trP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Versão</w:t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Resp.</w:t>
            </w:r>
          </w:p>
        </w:tc>
      </w:tr>
      <w:t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01</w:t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Jun/2025</w:t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Emissão inicial do documento.</w:t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RT/GQ</w:t>
            </w:r>
          </w:p>
        </w:tc>
      </w:tr>
      <w:t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0" w:before="0"/>
      </w:pPr>
      <w:r>
        <w:rPr>
          <w:rFonts w:ascii="Arial" w:cs="Arial" w:eastAsia="Arial" w:hAnsi="Arial"/>
          <w:b w:val="false"/>
          <w:bCs w:val="false"/>
          <w:caps w:val="false"/>
          <w:color w:val="FFFFFF"/>
          <w:sz w:val="2"/>
          <w:szCs w:val="2"/>
        </w:rPr>
        <w:t xml:space="preserve">POP-LIMP-005 — Controle e Destinação de Resíduos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915"/>
        <w:gridCol w:w="2602"/>
      </w:tblGrid>
      <w:tr>
        <w:tc>
          <w:tcPr>
            <w:tcW w:type="dxa" w:w="2120"/>
            <w:vMerge w:val="restart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INDÚSTRIA DE SUPLEMENTOS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D6E4F0"/>
                <w:sz w:val="15"/>
                <w:szCs w:val="15"/>
              </w:rPr>
              <w:t xml:space="preserve">Alimentos para Fins Especiais</w:t>
            </w:r>
          </w:p>
        </w:tc>
        <w:tc>
          <w:tcPr>
            <w:tcW w:type="dxa" w:w="4915"/>
            <w:vMerge w:val="restart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17"/>
                <w:szCs w:val="17"/>
              </w:rPr>
              <w:t xml:space="preserve">PROCEDIMENTO OPERACIONAL PADRÃO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22"/>
                <w:szCs w:val="22"/>
              </w:rPr>
              <w:t xml:space="preserve">Controle e Destinação de Resíduos</w:t>
            </w:r>
          </w:p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Código: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POP-LIMP-005</w:t>
            </w:r>
          </w:p>
        </w:tc>
      </w:tr>
      <w:tr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Versão: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01</w:t>
            </w:r>
          </w:p>
        </w:tc>
      </w:tr>
      <w:tr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vMerge w:val="continue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</w:tcPr>
          <w:p/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D6E4F0"/>
                <w:sz w:val="16"/>
                <w:szCs w:val="16"/>
              </w:rPr>
              <w:t xml:space="preserve">Emissão: </w:t>
            </w: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FFFFFF"/>
                <w:sz w:val="18"/>
                <w:szCs w:val="18"/>
              </w:rPr>
              <w:t xml:space="preserve">Jun/2025</w:t>
            </w:r>
          </w:p>
        </w:tc>
      </w:tr>
      <w:tr>
        <w:tc>
          <w:tcPr>
            <w:tcW w:type="dxa" w:w="2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Elaborado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Responsável Técnico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  <w:tc>
          <w:tcPr>
            <w:tcW w:type="dxa" w:w="4915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Verificado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Garantia da Qualidade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  <w:tc>
          <w:tcPr>
            <w:tcW w:type="dxa" w:w="260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F3864"/>
                <w:sz w:val="17"/>
                <w:szCs w:val="17"/>
              </w:rPr>
              <w:t xml:space="preserve">Aprovado por: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6"/>
                <w:szCs w:val="16"/>
              </w:rPr>
              <w:t xml:space="preserve">Diretoria / RT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88"/>
                <w:sz w:val="15"/>
                <w:szCs w:val="15"/>
              </w:rPr>
              <w:t xml:space="preserve">_____ / ____/____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1. OBJETIVO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Padronizar a segregação, o acondicionamento, o armazenamento temporário e a destinação final dos resíduos gerados nas atividades de produção, limpeza e administrativas da indústria, em conformidade com a legislação ambiental e sanitária aplicável, prevenindo a contaminação do produto e do ambiente de produção.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2. CAMPO DE APLICAÇÃO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Aplica-se a todos os resíduos gerados na indústria: resíduos de produção (pós, cápsulas rejeitadas, embalagens), resíduos de limpeza (embalagens de produtos químicos), resíduos comuns (administrativos, refeitório) e resíduos recicláveis. Não abrange resíduos perigosos especiais que requeiram licenciamento ambiental específico (tratados em programa ambiental próprio, quando aplicável).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3. RESPONSABILIDADES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rPr>
          <w:tblHeader/>
        </w:trP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Função / Cargo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Operador de Produção/Limpeza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Segregar corretamente os resíduos gerados em sua atividade, conforme a classificação definida e os recipientes identificados.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Supervisor de Produção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Verificar a correta segregação e acondicionamento dos resíduos em sua área.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Equipe de Limpeza/Facilities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Coletar, transportar e armazenar temporariamente os resíduos até a destinação final ou retirada por empresa especializada.</w:t>
            </w:r>
          </w:p>
        </w:tc>
      </w:tr>
      <w:tr>
        <w:tc>
          <w:tcPr>
            <w:tcW w:type="dxa" w:w="28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Garantia da Qualidade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Verificar a conformidade do programa de gestão de resíduos com a legislação vigente e auditar periodicamente.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4. DEFINIÇÕES E ABREVIAÇÕES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39"/>
      </w:tblGrid>
      <w:tr>
        <w:trPr>
          <w:tblHeader/>
        </w:trP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Termo / Sigla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Resíduo classe I (perigoso)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Resíduo que apresenta periculosidade (ex.: produtos químicos de limpeza vencidos, embalagens contaminadas com produtos perigosos).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Resíduo classe II A (não inerte)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Resíduo não perigoso, mas que pode ter propriedades de biodegradabilidade, combustibilidade ou solubilidade em água (ex.: resíduos orgânicos de produção).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Resíduo classe II B (inerte)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Resíduo não perigoso e não solúvel em água (ex.: vidro, alguns plásticos limpos).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Resíduo reciclável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Material (papel, plástico, vidro, metal) segregado para reaproveitamento/reciclagem.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MTR (Manifesto de Transporte de Resíduos)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Documento que rastreia a destinação de resíduos desde a geração até o destino final, conforme exigência ambiental.</w:t>
            </w:r>
          </w:p>
        </w:tc>
      </w:tr>
      <w:tr>
        <w:tc>
          <w:tcPr>
            <w:tcW w:type="dxa" w:w="26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Coleta seletiva</w:t>
            </w:r>
          </w:p>
        </w:tc>
        <w:tc>
          <w:tcPr>
            <w:tcW w:type="dxa" w:w="69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Sistema de separação de resíduos na origem, por tipo/classe, facilitando a destinação correta.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5. MATERIAIS, EQUIPAMENTOS E EPIs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Recipientes/coletores identificados por cor e tipo de resíduo (conforme padrão de coleta seletiva: ex. azul-papel, vermelho-plástico, verde-vidro, amarelo-metal, cinza-rejeito, vermelho com simbologia de risco-resíduo perigoso)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Sacos plásticos resistentes, de cores diferenciadas conforme classe do resíduo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Área de armazenamento temporário de resíduos, segregada da área de produção e de produtos, com piso impermeável e cobertura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Balança para pesagem e registro de quantidade de resíduos gerados (controle de geração)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EPI: luvas resistentes, botas de proteção, óculos (para manuseio de resíduos de produtos químicos)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6. PROCEDIMENTO DETALHADO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6.1 Segregação na Origem</w:t>
      </w:r>
    </w:p>
    <w:p>
      <w:pPr>
        <w:pStyle w:val="ListParagraph"/>
        <w:numPr>
          <w:ilvl w:val="0"/>
          <w:numId w:val="11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Segregar os resíduos no momento da geração, no recipiente correspondente à sua classificação: resíduos de produção (pós, cápsulas, embalagens contaminadas com produto), recicláveis (papel, plástico limpo, vidro, metal), resíduos comuns e resíduos de produtos químicos/perigosos.</w:t>
      </w:r>
    </w:p>
    <w:p>
      <w:pPr>
        <w:pStyle w:val="ListParagraph"/>
        <w:numPr>
          <w:ilvl w:val="0"/>
          <w:numId w:val="11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Nunca misturar resíduos de classes diferentes no mesmo recipiente, especialmente resíduos de produto com resíduos comuns, e resíduos perigosos com qualquer outra classe.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6.2 Resíduos de Produção com Risco de Identidade</w:t>
      </w:r>
    </w:p>
    <w:p>
      <w:pPr>
        <w:pStyle w:val="ListParagraph"/>
        <w:numPr>
          <w:ilvl w:val="0"/>
          <w:numId w:val="11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Resíduos que contenham informações de produto, lote ou marca (embalagens rejeitadas, rótulos, cápsulas com identificação) devem ser descaracterizados (rasgados, picotados) antes do descarte, para evitar uso indevido ou falsificação.</w:t>
      </w:r>
    </w:p>
    <w:p>
      <w:pPr>
        <w:pBdr>
          <w:left w:val="single" w:color="C00000" w:sz="12"/>
        </w:pBdr>
        <w:spacing w:after="100" w:before="100"/>
        <w:ind w:left="600"/>
      </w:pPr>
      <w:r>
        <w:rPr>
          <w:rFonts w:ascii="Arial" w:cs="Arial" w:eastAsia="Arial" w:hAnsi="Arial"/>
          <w:b/>
          <w:bCs/>
          <w:caps w:val="false"/>
          <w:color w:val="C00000"/>
          <w:sz w:val="20"/>
          <w:szCs w:val="20"/>
        </w:rPr>
        <w:t xml:space="preserve">ATENÇÃO: </w:t>
      </w:r>
      <w:r>
        <w:rPr>
          <w:rFonts w:ascii="Arial" w:cs="Arial" w:eastAsia="Arial" w:hAnsi="Arial"/>
          <w:b/>
          <w:bCs/>
          <w:caps w:val="false"/>
          <w:color w:val="C00000"/>
          <w:sz w:val="20"/>
          <w:szCs w:val="20"/>
        </w:rPr>
        <w:t xml:space="preserve">Produtos reprovados, vencidos ou recolhidos do mercado NUNCA devem ser descartados em lixo comum sem descaracterização completa e registro formal de destinação, conforme procedimento de recall (POP-GQ-RECALL). Risco de reintrodução indevida no mercado.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6.3 Acondicionamento e Transporte Interno</w:t>
      </w:r>
    </w:p>
    <w:p>
      <w:pPr>
        <w:pStyle w:val="ListParagraph"/>
        <w:numPr>
          <w:ilvl w:val="0"/>
          <w:numId w:val="11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Acondicionar os resíduos em sacos apropriados, sem ultrapassar 2/3 da capacidade do recipiente, evitando vazamentos durante o transporte interno.</w:t>
      </w:r>
    </w:p>
    <w:p>
      <w:pPr>
        <w:pStyle w:val="ListParagraph"/>
        <w:numPr>
          <w:ilvl w:val="0"/>
          <w:numId w:val="11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Transportar os resíduos por rotas que não cruzem áreas de produção ou de produtos aprovados, utilizando carrinhos dedicados e identificados para resíduos (nunca os mesmos utilizados para matéria-prima ou produto).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6.4 Armazenamento Temporário</w:t>
      </w:r>
    </w:p>
    <w:p>
      <w:pPr>
        <w:pStyle w:val="ListParagraph"/>
        <w:numPr>
          <w:ilvl w:val="0"/>
          <w:numId w:val="11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Armazenar os resíduos na área designada, segregados por classe, com identificação visível. A área deve ter piso lavável, cobertura (proteção contra chuva/sol) e controle de acesso a pragas e animais.</w:t>
      </w:r>
    </w:p>
    <w:p>
      <w:pPr>
        <w:pStyle w:val="ListParagraph"/>
        <w:numPr>
          <w:ilvl w:val="0"/>
          <w:numId w:val="11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Resíduos perigosos (produtos químicos vencidos, embalagens contaminadas) devem ser armazenados em local específico, com contenção secundária (bandejas), afastados de fontes de ignição e com sinalização de risco.</w:t>
      </w:r>
    </w:p>
    <w:p>
      <w:pPr>
        <w:pStyle w:val="ListParagraph"/>
        <w:numPr>
          <w:ilvl w:val="0"/>
          <w:numId w:val="11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Definir prazo máximo de permanência dos resíduos na área de armazenamento temporário (recomendado: não superior a 48–72 horas para resíduos orgânicos/produção, conforme risco de decomposição e atração de pragas).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6.5 Destinação Final</w:t>
      </w:r>
    </w:p>
    <w:p>
      <w:pPr>
        <w:pStyle w:val="ListParagraph"/>
        <w:numPr>
          <w:ilvl w:val="0"/>
          <w:numId w:val="11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Encaminhar os resíduos recicláveis para cooperativas/empresas de reciclagem licenciadas. Encaminhar resíduos comuns para coleta municipal regular.</w:t>
      </w:r>
    </w:p>
    <w:p>
      <w:pPr>
        <w:pStyle w:val="ListParagraph"/>
        <w:numPr>
          <w:ilvl w:val="0"/>
          <w:numId w:val="11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Encaminhar resíduos perigosos e resíduos de produção com risco de identidade para empresa especializada e licenciada, com emissão de Manifesto de Transporte de Resíduos (MTR) ou documento equivalente exigido pelo órgão ambiental local.</w:t>
      </w:r>
    </w:p>
    <w:p>
      <w:pPr>
        <w:pStyle w:val="ListParagraph"/>
        <w:numPr>
          <w:ilvl w:val="0"/>
          <w:numId w:val="11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Arquivar todos os comprovantes de destinação final (notas fiscais, MTR, certificados de destruição) por no mínimo 5 anos, para fins de auditoria ambiental e sanitária.</w:t>
      </w:r>
    </w:p>
    <w:p>
      <w:pPr>
        <w:spacing w:after="60" w:before="140"/>
        <w:jc w:val="left"/>
      </w:pPr>
      <w:r>
        <w:rPr>
          <w:rFonts w:ascii="Arial" w:cs="Arial" w:eastAsia="Arial" w:hAnsi="Arial"/>
          <w:b/>
          <w:bCs/>
          <w:caps w:val="false"/>
          <w:color w:val="1F3864"/>
          <w:sz w:val="20"/>
          <w:szCs w:val="20"/>
        </w:rPr>
        <w:t xml:space="preserve">6.6 Registro e Controle</w:t>
      </w:r>
    </w:p>
    <w:p>
      <w:pPr>
        <w:pStyle w:val="ListParagraph"/>
        <w:numPr>
          <w:ilvl w:val="0"/>
          <w:numId w:val="11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Registrar mensalmente a quantidade gerada por classe de resíduo (FOR-AMB-001), permitindo o acompanhamento de indicadores de geração e a identificação de oportunidades de redução.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7. FREQUÊNCIA DE EXECUÇÃO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Segregação: contínua, a cada geração de resíduo. Coleta interna e transporte para área de armazenamento temporário: diária. Destinação final: conforme contrato com empresa especializada (recomendado: semanal a quinzenal, não excedendo o prazo máximo de armazenamento).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8. REGISTROS OBRIGATÓRIOS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FOR-AMB-001 – Controle de Geração e Destinação de Resíduos (quantidade por classe, mês)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MTR ou documento equivalente – Manifesto de Transporte/Destinação de Resíduos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Certificados de destinação final / destruição (resíduos perigosos e de produto)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FOR-NC-001 – Não Conformidade (em caso de descarte incorreto identificado)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9. CRITÉRIOS DE ACEITAÇÃO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Segregação na origem: 100% dos resíduos no recipiente correto, sem mistura de classes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Descaracterização de resíduos com identificação de produto/marca: 100% antes do descarte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Prazo de armazenamento temporário: dentro do limite definido (sem acúmulo prolongado)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Documentação de destinação final: 100% dos lotes de resíduo com comprovante arquivado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Ausência de resíduos perigosos misturados com resíduos comuns ou recicláveis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10. PONTOS CRÍTICOS DE CONTROLE (PCC / HACCP)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1735"/>
        <w:gridCol w:w="2024"/>
        <w:gridCol w:w="3469"/>
        <w:gridCol w:w="1735"/>
      </w:tblGrid>
      <w:tr>
        <w:trPr>
          <w:tblHeader/>
        </w:trP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PCC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Parâmetro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Limite Crítico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Frequência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PCC1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Segregação correta de resíduos na origem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100% no recipiente correto, sem mistura de classes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Reorientar imediatamente o colaborador. Re-segregar o resíduo misturado, se possível. Reforçar treinamento.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Verificação periódica pelo supervisor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PCC2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Descaracterização de resíduos com identidade de produto/marca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100% descaracterizados antes do descarte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Recolher e descaracterizar imediatamente. Investigar como o resíduo não descaracterizado quase saiu da empresa. Risco de uso indevido — tratar como NC crítica.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100% antes do descarte de resíduos com identificação</w:t>
            </w:r>
          </w:p>
        </w:tc>
      </w:tr>
      <w:tr>
        <w:tc>
          <w:tcPr>
            <w:tcW w:type="dxa" w:w="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11111"/>
                <w:sz w:val="18"/>
                <w:szCs w:val="18"/>
              </w:rPr>
              <w:t xml:space="preserve">PCC3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Destinação final documentada (MTR/certificado)</w:t>
            </w:r>
          </w:p>
        </w:tc>
        <w:tc>
          <w:tcPr>
            <w:tcW w:type="dxa" w:w="2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100% dos lotes com documento de destinação arquivado</w:t>
            </w:r>
          </w:p>
        </w:tc>
        <w:tc>
          <w:tcPr>
            <w:tcW w:type="dxa" w:w="3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Não autorizar nova retirada de resíduos pela empresa especializada até a documentação pendente ser regularizada. Notificar GQ.</w:t>
            </w:r>
          </w:p>
        </w:tc>
        <w:tc>
          <w:tcPr>
            <w:tcW w:type="dxa" w:w="17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A cada retirada de resíduos pela empresa especializada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11. AÇÕES CORRETIVAS EM CASO DE DESVIO</w:t>
      </w:r>
    </w:p>
    <w:p>
      <w:pPr>
        <w:pStyle w:val="ListParagraph"/>
        <w:numPr>
          <w:ilvl w:val="0"/>
          <w:numId w:val="12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Mistura de classes de resíduos identificada: re-segregar imediatamente, se possível. Caso não seja possível separar, tratar o lote misturado pela classificação de maior risco (ex.: misturado com perigoso = todo o lote tratado como perigoso).</w:t>
      </w:r>
    </w:p>
    <w:p>
      <w:pPr>
        <w:pStyle w:val="ListParagraph"/>
        <w:numPr>
          <w:ilvl w:val="0"/>
          <w:numId w:val="12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Resíduo com identificação de produto/marca encontrado sem descaracterização: recolher imediatamente, descaracterizar e investigar a falha no processo. Risco de uso fraudulento — notificar RT e GQ.</w:t>
      </w:r>
    </w:p>
    <w:p>
      <w:pPr>
        <w:pStyle w:val="ListParagraph"/>
        <w:numPr>
          <w:ilvl w:val="0"/>
          <w:numId w:val="12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Acúmulo de resíduos além do prazo máximo de armazenamento temporário: priorizar a retirada/destinação. Investigar a causa do atraso (contrato com empresa especializada, falha de programação).</w:t>
      </w:r>
    </w:p>
    <w:p>
      <w:pPr>
        <w:pStyle w:val="ListParagraph"/>
        <w:numPr>
          <w:ilvl w:val="0"/>
          <w:numId w:val="12"/>
        </w:num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Ausência de documentação de destinação final: regularizar com a empresa responsável. Não permitir novas retiradas sem a documentação da retirada anterior. Registrar em FOR-NC-001.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12. FORMULÁRIOS E DOCUMENTOS RELACIONADOS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FOR-AMB-001 – Controle de Geração e Destinação de Resíduos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MTR / Certificados de Destinação Final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FOR-NC-001 – Não Conformidade | FOR-GQ-003 – CAPA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>POP-GQ-RECALL – Procedimento de Recolhimento (para resíduos de produto recolhido)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pPr>
        <w:pBdr>
          <w:bottom w:val="single" w:color="2E75B6" w:sz="6"/>
        </w:pBdr>
        <w:spacing w:after="100" w:before="20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13. HISTÓRICO DE REVISÕES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349"/>
        <w:gridCol w:w="5493"/>
        <w:gridCol w:w="1831"/>
      </w:tblGrid>
      <w:tr>
        <w:trPr>
          <w:tblHeader/>
        </w:trP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Versão</w:t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Resp.</w:t>
            </w:r>
          </w:p>
        </w:tc>
      </w:tr>
      <w:t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01</w:t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Jun/2025</w:t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Emissão inicial do documento.</w:t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>RT/GQ</w:t>
            </w:r>
          </w:p>
        </w:tc>
      </w:tr>
      <w:tr>
        <w:tc>
          <w:tcPr>
            <w:tcW w:type="dxa" w:w="9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4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3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 w:val="false"/>
          <w:bCs w:val="false"/>
          <w:caps w:val="false"/>
          <w:color w:val="111111"/>
          <w:sz w:val="20"/>
          <w:szCs w:val="20"/>
        </w:rPr>
        <w:t xml:space="preserve"/>
      </w:r>
    </w:p>
    <w:p>
      <w:r>
        <w:br w:type="pag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851" w:bottom="1134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caps w:val="false"/>
        <w:color w:val="888888"/>
        <w:sz w:val="14"/>
        <w:szCs w:val="14"/>
      </w:rPr>
      <w:t xml:space="preserve">Página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aps w:val="false"/>
        <w:color w:val="888888"/>
        <w:sz w:val="14"/>
        <w:szCs w:val="14"/>
      </w:rPr>
      <w:t xml:space="preserve"> de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aps w:val="false"/>
        <w:color w:val="888888"/>
        <w:sz w:val="14"/>
        <w:szCs w:val="14"/>
      </w:rPr>
      <w:t xml:space="preserve">  |  Documento Confidencial — Uso Interno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120"/>
      <w:jc w:val="right"/>
    </w:pPr>
    <w:r>
      <w:rPr>
        <w:rFonts w:ascii="Arial" w:cs="Arial" w:eastAsia="Arial" w:hAnsi="Arial"/>
        <w:b w:val="false"/>
        <w:bCs w:val="false"/>
        <w:caps w:val="false"/>
        <w:color w:val="888888"/>
        <w:sz w:val="14"/>
        <w:szCs w:val="14"/>
      </w:rPr>
      <w:t xml:space="preserve">Sistema de Gestão da Qualidade — POPs de Limpeza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900" w:hanging="2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)"/>
      <w:lvlJc w:val="left"/>
      <w:pPr>
        <w:ind w:left="100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color w:val="FFFFFF"/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2026-06-19T18:46:50.015Z</dcterms:created>
  <dcterms:modified xsi:type="dcterms:W3CDTF">2026-06-19T18:46:50.027Z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