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val="false"/>
          <w:bCs w:val="false"/>
          <w:caps w:val="false"/>
          <w:color w:val="111111"/>
          <w:sz w:val="20"/>
          <w:szCs w:val="20"/>
        </w:rPr>
        <w:t xml:space="preserve"/>
      </w:r>
    </w:p>
    <w:p>
      <w:pPr>
        <w:spacing w:after="120" w:before="0"/>
        <w:jc w:val="center"/>
      </w:pPr>
      <w:r>
        <w:rPr>
          <w:rFonts w:ascii="Arial" w:cs="Arial" w:eastAsia="Arial" w:hAnsi="Arial"/>
          <w:b/>
          <w:bCs/>
          <w:caps/>
          <w:color w:val="1F3864"/>
          <w:sz w:val="24"/>
          <w:szCs w:val="24"/>
        </w:rPr>
        <w:t xml:space="preserve">INDÚSTRIA DE SUPLEMENTOS ALIMENTARES</w:t>
      </w:r>
    </w:p>
    <w:p>
      <w:pPr>
        <w:pBdr>
          <w:bottom w:val="single" w:color="2E75B6" w:sz="8"/>
        </w:pBdr>
        <w:spacing w:after="600" w:before="0"/>
        <w:jc w:val="center"/>
      </w:pPr>
      <w:r>
        <w:rPr>
          <w:rFonts w:ascii="Arial" w:cs="Arial" w:eastAsia="Arial" w:hAnsi="Arial"/>
          <w:b w:val="false"/>
          <w:bCs w:val="false"/>
          <w:caps w:val="false"/>
          <w:color w:val="2E75B6"/>
          <w:sz w:val="20"/>
          <w:szCs w:val="20"/>
        </w:rPr>
        <w:t xml:space="preserve">Sistema de Gestão da Qualidade</w:t>
      </w:r>
    </w:p>
    <w:p>
      <w:pPr>
        <w:spacing w:after="160" w:before="800"/>
        <w:jc w:val="center"/>
      </w:pPr>
      <w:r>
        <w:rPr>
          <w:rFonts w:ascii="Arial" w:cs="Arial" w:eastAsia="Arial" w:hAnsi="Arial"/>
          <w:b/>
          <w:bCs/>
          <w:caps w:val="false"/>
          <w:color w:val="1F3864"/>
          <w:sz w:val="40"/>
          <w:szCs w:val="40"/>
        </w:rPr>
        <w:t xml:space="preserve">PROCEDIMENTOS OPERACIONAIS PADRÃO</w:t>
      </w:r>
    </w:p>
    <w:p>
      <w:pPr>
        <w:spacing w:after="400" w:before="0"/>
        <w:jc w:val="center"/>
      </w:pPr>
      <w:r>
        <w:rPr>
          <w:rFonts w:ascii="Arial" w:cs="Arial" w:eastAsia="Arial" w:hAnsi="Arial"/>
          <w:b/>
          <w:bCs/>
          <w:caps w:val="false"/>
          <w:color w:val="111111"/>
          <w:sz w:val="26"/>
          <w:szCs w:val="26"/>
        </w:rPr>
        <w:t xml:space="preserve">Série Recursos Humanos — POP-RH-001 a POP-RH-004</w:t>
      </w:r>
    </w:p>
    <w:p>
      <w:pPr>
        <w:spacing w:after="80" w:before="0"/>
        <w:jc w:val="center"/>
      </w:pPr>
      <w:r>
        <w:rPr>
          <w:rFonts w:ascii="Arial" w:cs="Arial" w:eastAsia="Arial" w:hAnsi="Arial"/>
          <w:b w:val="false"/>
          <w:bCs w:val="false"/>
          <w:caps w:val="false"/>
          <w:color w:val="888888"/>
          <w:sz w:val="18"/>
          <w:szCs w:val="18"/>
        </w:rPr>
        <w:t xml:space="preserve">Treinamentos  •  Integração de Novos Colaboradores</w:t>
      </w:r>
    </w:p>
    <w:p>
      <w:pPr>
        <w:spacing w:after="800" w:before="0"/>
        <w:jc w:val="center"/>
      </w:pPr>
      <w:r>
        <w:rPr>
          <w:rFonts w:ascii="Arial" w:cs="Arial" w:eastAsia="Arial" w:hAnsi="Arial"/>
          <w:b w:val="false"/>
          <w:bCs w:val="false"/>
          <w:caps w:val="false"/>
          <w:color w:val="888888"/>
          <w:sz w:val="18"/>
          <w:szCs w:val="18"/>
        </w:rPr>
        <w:t xml:space="preserve">Uniformização  •  Higiene Pessoal</w:t>
      </w:r>
    </w:p>
    <w:p>
      <w:pPr>
        <w:spacing w:after="40" w:before="1400"/>
        <w:jc w:val="center"/>
      </w:pPr>
      <w:r>
        <w:rPr>
          <w:rFonts w:ascii="Arial" w:cs="Arial" w:eastAsia="Arial" w:hAnsi="Arial"/>
          <w:b w:val="false"/>
          <w:bCs w:val="false"/>
          <w:caps w:val="false"/>
          <w:color w:val="888888"/>
          <w:sz w:val="16"/>
          <w:szCs w:val="16"/>
        </w:rPr>
        <w:t xml:space="preserve">Documento elaborado em conformidade com:</w:t>
      </w:r>
    </w:p>
    <w:p>
      <w:pPr>
        <w:spacing w:after="40" w:before="0"/>
        <w:jc w:val="center"/>
      </w:pPr>
      <w:r>
        <w:rPr>
          <w:rFonts w:ascii="Arial" w:cs="Arial" w:eastAsia="Arial" w:hAnsi="Arial"/>
          <w:b w:val="false"/>
          <w:bCs w:val="false"/>
          <w:caps w:val="false"/>
          <w:color w:val="888888"/>
          <w:sz w:val="15"/>
          <w:szCs w:val="15"/>
        </w:rPr>
        <w:t xml:space="preserve">RDC 275/2002  •  RDC 243/2018  •  Boas Práticas de Fabricação</w:t>
      </w:r>
    </w:p>
    <w:p>
      <w:pPr>
        <w:spacing w:after="0" w:before="600"/>
        <w:jc w:val="center"/>
      </w:pPr>
      <w:r>
        <w:rPr>
          <w:rFonts w:ascii="Arial" w:cs="Arial" w:eastAsia="Arial" w:hAnsi="Arial"/>
          <w:b/>
          <w:bCs/>
          <w:caps w:val="false"/>
          <w:color w:val="1F3864"/>
          <w:sz w:val="16"/>
          <w:szCs w:val="16"/>
        </w:rPr>
        <w:t xml:space="preserve">Versão 01  —  Junho de 2025</w:t>
      </w:r>
    </w:p>
    <w:p>
      <w:r>
        <w:br w:type="page"/>
      </w:r>
    </w:p>
    <w:p>
      <w:r>
        <w:br w:type="page"/>
      </w:r>
    </w:p>
    <w:p>
      <w:pPr>
        <w:pStyle w:val="Heading1"/>
        <w:spacing w:after="0" w:before="0"/>
      </w:pPr>
      <w:r>
        <w:rPr>
          <w:rFonts w:ascii="Arial" w:cs="Arial" w:eastAsia="Arial" w:hAnsi="Arial"/>
          <w:b w:val="false"/>
          <w:bCs w:val="false"/>
          <w:caps w:val="false"/>
          <w:color w:val="FFFFFF"/>
          <w:sz w:val="2"/>
          <w:szCs w:val="2"/>
        </w:rPr>
        <w:t xml:space="preserve">POP-RH-001 — Treinamentos de Colaboradores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Treinamentos de Colaboradores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POP-RH-001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planejamento, a execução, o registro e a avaliação de eficácia dos treinamentos de colaboradores, garantindo que todos os profissionais envolvidos direta ou indiretamente na produção de suplementos alimentares possuam a qualificação necessária para executar suas funções em conformidade com as Boas Práticas de Fabricação e a legislação vigente.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todos os colaboradores da indústria, próprios ou terceirizados, que atuam em áreas de produção, controle de qualidade, almoxarifado, manutenção e demais setores com interface direta ou indireta com o produto.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RH/Treinamento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Planejar o cronograma de treinamentos, organizar a logística e manter os registros centralizados.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da Área</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Identificar necessidades de treinamento da equipe, ministrar treinamentos técnicos específicos e avaliar a aplicação prática.</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Aprovar o conteúdo de treinamentos relacionados a BPF e qualidade; auditar a eficácia do programa.</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Colaborador</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Participar dos treinamentos programados e aplicar o conhecimento adquirido em suas atividades.</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Treinamento de integração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Treinamento inicial obrigatório para todo colaborador novo, antes de iniciar atividades na área de produção.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Treinamento técnico-operacional</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Treinamento específico sobre os POPs e processos da função exercida pelo colaborador.</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Reciclagem (retreinamento)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Treinamento periódico de reforço, necessário para manter a qualificação atualizada e mitigar desvios por esquecimento ou desatualização.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Avaliação de eficácia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por meio de teste teórico e/ou observação prática, de que o treinamento resultou em aprendizado e aplicação correta.</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Matriz de treinamento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Documento que relaciona cada função/cargo aos treinamentos obrigatórios correspondentes e sua periodicidade.</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Matriz de treinamento por função/cargo (documento controlado pela GQ/RH)</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Material didático: POPs, apresentações, vídeos demonstrativos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Lista de presença e formulário de avaliação de treinamento (FOR-RH-001)</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Banco de questões para avaliação teórica por tema/POP</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de controle de treinamentos (planilha ou módulo do Sistema Aurum) com alertas de vencimento de reciclagem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Levantamento de Necessidades</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Consultar a matriz de treinamento para identificar os treinamentos obrigatórios de cada função, incluindo treinamentos de integração, técnico-operacionais e de reciclagem periódica.</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Identificar necessidades adicionais decorrentes de: introdução de novo produto/processo, alteração de POP, resultado de auditoria, ou tendência de não conformidades relacionadas a falha de qualificação.</w:t>
      </w:r>
    </w:p>
    <w:p>
      <w:pPr>
        <w:spacing w:after="60" w:before="140"/>
        <w:jc w:val="left"/>
      </w:pPr>
      <w:r>
        <w:rPr>
          <w:rFonts w:ascii="Arial" w:cs="Arial" w:eastAsia="Arial" w:hAnsi="Arial"/>
          <w:b/>
          <w:bCs/>
          <w:caps w:val="false"/>
          <w:color w:val="1F3864"/>
          <w:sz w:val="20"/>
          <w:szCs w:val="20"/>
        </w:rPr>
        <w:t xml:space="preserve">6.2 Planejamento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Elaborar o cronograma anual de treinamentos, com data prevista, conteúdo, responsável pela ministração e público-alvo. Revisar e ajustar o cronograma trimestralmente conforme necessidades emergentes.</w:t>
      </w:r>
    </w:p>
    <w:p>
      <w:pPr>
        <w:spacing w:after="60" w:before="140"/>
        <w:jc w:val="left"/>
      </w:pPr>
      <w:r>
        <w:rPr>
          <w:rFonts w:ascii="Arial" w:cs="Arial" w:eastAsia="Arial" w:hAnsi="Arial"/>
          <w:b/>
          <w:bCs/>
          <w:caps w:val="false"/>
          <w:color w:val="1F3864"/>
          <w:sz w:val="20"/>
          <w:szCs w:val="20"/>
        </w:rPr>
        <w:t xml:space="preserve">6.3 Execução do Treinamento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Ministrar o treinamento conforme o conteúdo planejado, utilizando linguagem acessível ao público (considerando nível de escolaridade e familiaridade prévia com o tema).</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Para treinamentos de POP: detalhar cada etapa do procedimento, com demonstração prática sempre que possível (não apenas leitura do documento). Esclarecer dúvidas durante a sessão.</w:t>
      </w:r>
    </w:p>
    <w:p>
      <w:pPr>
        <w:spacing w:after="60" w:before="140"/>
        <w:jc w:val="left"/>
      </w:pPr>
      <w:r>
        <w:rPr>
          <w:rFonts w:ascii="Arial" w:cs="Arial" w:eastAsia="Arial" w:hAnsi="Arial"/>
          <w:b/>
          <w:bCs/>
          <w:caps w:val="false"/>
          <w:color w:val="1F3864"/>
          <w:sz w:val="20"/>
          <w:szCs w:val="20"/>
        </w:rPr>
        <w:t xml:space="preserve">6.4 Avaliação de Eficácia</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Aplicar avaliação teórica (questionário) ao final do treinamento, com nota mínima de aprovação definida (recomendado: 70%). Colaboradores que não atingirem a nota mínima devem receber reforço e nova avaliação.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Para funções com execução prática crítica (ex.: pesagem, encapsulamento), complementar com avaliação prática: observação direta da execução da tarefa pelo colaborador, com checklist de conformidade.</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A avaliação de eficácia não é uma formalidade burocrática — ela é a evidência objetiva de que o colaborador está qualificado para a função. Aprovações automáticas sem avaliação real comprometem a confiabilidade de todo o sistema de qualificação.</w:t>
      </w:r>
    </w:p>
    <w:p>
      <w:pPr>
        <w:spacing w:after="60" w:before="140"/>
        <w:jc w:val="left"/>
      </w:pPr>
      <w:r>
        <w:rPr>
          <w:rFonts w:ascii="Arial" w:cs="Arial" w:eastAsia="Arial" w:hAnsi="Arial"/>
          <w:b/>
          <w:bCs/>
          <w:caps w:val="false"/>
          <w:color w:val="1F3864"/>
          <w:sz w:val="20"/>
          <w:szCs w:val="20"/>
        </w:rPr>
        <w:t xml:space="preserve">6.5 Registro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Registrar o treinamento em FOR-RH-001: data, conteúdo, instrutor, lista de presença assinada, resultado da avaliação de cada participante.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Atualizar o registro individual de qualificação de cada colaborador (ficha de treinamento), consolidando o histórico de todos os treinamentos realizados.</w:t>
      </w:r>
    </w:p>
    <w:p>
      <w:pPr>
        <w:spacing w:after="60" w:before="140"/>
        <w:jc w:val="left"/>
      </w:pPr>
      <w:r>
        <w:rPr>
          <w:rFonts w:ascii="Arial" w:cs="Arial" w:eastAsia="Arial" w:hAnsi="Arial"/>
          <w:b/>
          <w:bCs/>
          <w:caps w:val="false"/>
          <w:color w:val="1F3864"/>
          <w:sz w:val="20"/>
          <w:szCs w:val="20"/>
        </w:rPr>
        <w:t xml:space="preserve">6.6 Reciclagem Periódica</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Programar a reciclagem conforme a periodicidade definida na matriz de treinamento (recomendado: anual para BPF geral; semestral para funções críticas como pesagem de alta potência e controle de qualidade).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O sistema de controle de treinamentos deve gerar alerta de vencimento de qualificação com antecedência mínima de 30 dias, permitindo o planejamento da reciclagem antes do vencimento.</w:t>
      </w:r>
    </w:p>
    <w:p>
      <w:pPr>
        <w:spacing w:after="60" w:before="140"/>
        <w:jc w:val="left"/>
      </w:pPr>
      <w:r>
        <w:rPr>
          <w:rFonts w:ascii="Arial" w:cs="Arial" w:eastAsia="Arial" w:hAnsi="Arial"/>
          <w:b/>
          <w:bCs/>
          <w:caps w:val="false"/>
          <w:color w:val="1F3864"/>
          <w:sz w:val="20"/>
          <w:szCs w:val="20"/>
        </w:rPr>
        <w:t xml:space="preserve">6.7 Bloqueio de Atividade por Qualificação Vencida</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Colaborador com qualificação vencida (reciclagem não realizada dentro do prazo) deve ser temporariamente afastado da atividade até a regularização do treinamento, especialmente para funções críticas de qualidade e segurança.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Integração: antes do início das atividades de todo colaborador novo. Técnico-operacional: na introdução de novo processo/POP ou mudança relevante. Reciclagem: conforme periodicidade da matriz de treinamento (mínimo anual).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FOR-RH-001 – Registro de Treinamento (lista de presença, conteúdo, avaliação)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FOR-RH-002 – Ficha Individual de Qualificação do Colaborador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Matriz de Treinamento por Função/Cargo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(quando relacionada a falha de qualificação)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Treinamento de integração: 100% realizado antes do início de atividades na área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Avaliação de eficácia: nota mínima de 70% (ou aprovação prática) para 100% dos participantes antes da liberação para a função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Reciclagem: 100% dos colaboradores com qualificação vigente (sem vencimento)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Registro: 100% dos treinamentos com lista de presença e avaliação documentadas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Bloqueio efetivo de colaboradores com qualificação vencida em funções críticas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Realização do treinamento de integração antes do início de atividades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novos colaboradores treinados antes de atuar na produção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Afastar imediatamente o colaborador da atividade até a conclusão do treinamento de integração. Notificar RH e supervisor.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Antes do início de cada novo colaborador</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Vigência da qualificação (reciclagem em dia)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colaboradores com reciclagem dentro do prazo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Afastar o colaborador de funções críticas até a regularização. Programar a reciclagem com prioridade.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mensal pela GQ/RH</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Resultado da avaliação de eficácia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Nota mínima de 70% ou aprovação prática para liberação na função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Não liberar o colaborador para a função até atingir a nota mínima. Fornecer reforço de treinamento e reavaliar.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 cada treinamento realizado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Colaborador identificado atuando sem treinamento de integração completo: afastar imediatamente da atividade. Completar o treinamento antes do retorno. Investigar como o colaborador iniciou a atividade sem a qualificação.</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Qualificação vencida identificada em colaborador de função crítica: afastar da função crítica até a reciclagem ser realizada. Avaliar se atividades realizadas durante o período vencido necessitam revisão de qualidade.</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Reprovação recorrente na avaliação de eficácia (mesmo colaborador, mesmo conteúdo): investigar a causa (método de ensino inadequado? dificuldade individual?) e adaptar a abordagem de treinamento.</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Registrar em FOR-NC-001 quando uma não conformidade de processo for atribuída, na investigação de causa raiz, a falha de qualificação/treinamento.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FOR-RH-001 – Registro de Treinamento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FOR-RH-002 – Ficha Individual de Qualificação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Matriz de Treinamento por Função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POP-RH-002 — Integração de Novos Colaboradores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Integração de Novos Colaboradores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POP-RH-002</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integração de novos colaboradores (admitidos ou transferidos para áreas de produção), garantindo que recebam, antes do início de suas atividades, todas as informações essenciais sobre a empresa, as Boas Práticas de Fabricação, a higiene pessoal, a segurança do trabalho e as normas específicas de sua função.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 colaborador novo, próprio ou terceirizado, que venha a atuar em qualquer área da indústria, com ênfase nas áreas de produção, controle de qualidade e almoxarifado.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RH</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Coordenar o cronograma de integração, apresentar os aspectos institucionais e organizacionais.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da Área de Destino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Apresentar a área específica, os colegas de equipe e as normas operacionais do setor.</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Ministrar ou validar o conteúdo de integração relacionado a BPF, higiene e qualidade.</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Novo Colaborador</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Participar ativamente da integração e sinalizar dúvidas antes do início das atividades práticas.</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Integração (onboarding)</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Processo estruturado de recepção e capacitação inicial de um novo colaborador, anterior ao início efetivo das atividades produtivas.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Período de experiência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Período inicial do contrato de trabalho (conforme legislação trabalhista) durante o qual a adaptação e o desempenho do colaborador são avaliados com maior atenção.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Acompanhamento assistido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Período em que o novo colaborador executa as atividades sob supervisão direta e constante de um colaborador experiente, antes de atuar de forma independente.</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Cartilha/manual de integração do colaborador (institucional, BPF, segurança)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Checklist de integração (FOR-RH-003)</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Uniforme e EPI completos para entrega no primeiro dia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Cópia ou acesso aos POPs da função específica do novo colaborador</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Recepção e Apresentação Institucional</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a empresa: missão, visão, valores, política da qualidade, estrutura organizacional (organograma) e principais normas internas (horários, conduta, comunicação).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Entregar o uniforme e os EPIs completos para a função, com orientação sobre o uso correto e a frequência de troca/lavagem.</w:t>
      </w:r>
    </w:p>
    <w:p>
      <w:pPr>
        <w:spacing w:after="60" w:before="140"/>
        <w:jc w:val="left"/>
      </w:pPr>
      <w:r>
        <w:rPr>
          <w:rFonts w:ascii="Arial" w:cs="Arial" w:eastAsia="Arial" w:hAnsi="Arial"/>
          <w:b/>
          <w:bCs/>
          <w:caps w:val="false"/>
          <w:color w:val="1F3864"/>
          <w:sz w:val="20"/>
          <w:szCs w:val="20"/>
        </w:rPr>
        <w:t xml:space="preserve">6.2 Treinamento de Boas Práticas de Fabricação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os princípios fundamentais de BPF: higiene pessoal, uniformização, controle de acesso a áreas classificadas, prevenção de contaminação cruzada, e a importância da documentação (registro em tempo real, não retroativo).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o conceito de contaminação (física, química, microbiológica, cruzada) e os comportamentos esperados para preveni-la.</w:t>
      </w:r>
    </w:p>
    <w:p>
      <w:pPr>
        <w:spacing w:after="60" w:before="140"/>
        <w:jc w:val="left"/>
      </w:pPr>
      <w:r>
        <w:rPr>
          <w:rFonts w:ascii="Arial" w:cs="Arial" w:eastAsia="Arial" w:hAnsi="Arial"/>
          <w:b/>
          <w:bCs/>
          <w:caps w:val="false"/>
          <w:color w:val="1F3864"/>
          <w:sz w:val="20"/>
          <w:szCs w:val="20"/>
        </w:rPr>
        <w:t xml:space="preserve">6.3 Treinamento de Higiene Pessoal</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Detalhar o procedimento de higienização das mãos (POP-LIMP-003) e os momentos obrigatórios de sua realização.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as restrições de uso de adornos (anéis, relógios, pulseiras), maquiagem, esmalte, perfume forte e barba/cabelo não contido em área de produção, conforme POP-RH-004.</w:t>
      </w:r>
    </w:p>
    <w:p>
      <w:pPr>
        <w:spacing w:after="60" w:before="140"/>
        <w:jc w:val="left"/>
      </w:pPr>
      <w:r>
        <w:rPr>
          <w:rFonts w:ascii="Arial" w:cs="Arial" w:eastAsia="Arial" w:hAnsi="Arial"/>
          <w:b/>
          <w:bCs/>
          <w:caps w:val="false"/>
          <w:color w:val="1F3864"/>
          <w:sz w:val="20"/>
          <w:szCs w:val="20"/>
        </w:rPr>
        <w:t xml:space="preserve">6.4 Treinamento de Segurança do Trabalho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os EPIs obrigatórios da função, a sinalização de segurança da planta, os procedimentos de emergência (rotas de fuga, pontos de encontro) e os contatos de emergência internos.</w:t>
      </w:r>
    </w:p>
    <w:p>
      <w:pPr>
        <w:spacing w:after="60" w:before="140"/>
        <w:jc w:val="left"/>
      </w:pPr>
      <w:r>
        <w:rPr>
          <w:rFonts w:ascii="Arial" w:cs="Arial" w:eastAsia="Arial" w:hAnsi="Arial"/>
          <w:b/>
          <w:bCs/>
          <w:caps w:val="false"/>
          <w:color w:val="1F3864"/>
          <w:sz w:val="20"/>
          <w:szCs w:val="20"/>
        </w:rPr>
        <w:t xml:space="preserve">6.5 Apresentação da Área Específica e da Equipe</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O supervisor da área de destino apresenta o ambiente físico de trabalho, os colegas de equipe, o fluxo de trabalho do setor e os POPs específicos da função.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Apresentar o cartão de status de equipamentos, os formulários utilizados na rotina e o sistema de registro (papel ou módulo do Sistema Aurum).</w:t>
      </w:r>
    </w:p>
    <w:p>
      <w:pPr>
        <w:spacing w:after="60" w:before="140"/>
        <w:jc w:val="left"/>
      </w:pPr>
      <w:r>
        <w:rPr>
          <w:rFonts w:ascii="Arial" w:cs="Arial" w:eastAsia="Arial" w:hAnsi="Arial"/>
          <w:b/>
          <w:bCs/>
          <w:caps w:val="false"/>
          <w:color w:val="1F3864"/>
          <w:sz w:val="20"/>
          <w:szCs w:val="20"/>
        </w:rPr>
        <w:t xml:space="preserve">6.6 Acompanhamento Assistido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Definir um período de acompanhamento assistido (recomendado: mínimo 5 dias úteis para funções de produção, podendo ser maior para funções críticas), em que o novo colaborador executa as atividades sob supervisão direta de um colaborador experiente.</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Avaliar o desempenho durante o acompanhamento assistido, verificando a aplicação correta dos procedimentos antes de liberar o colaborador para atuação independente.</w:t>
      </w:r>
    </w:p>
    <w:p>
      <w:pPr>
        <w:spacing w:after="60" w:before="140"/>
        <w:jc w:val="left"/>
      </w:pPr>
      <w:r>
        <w:rPr>
          <w:rFonts w:ascii="Arial" w:cs="Arial" w:eastAsia="Arial" w:hAnsi="Arial"/>
          <w:b/>
          <w:bCs/>
          <w:caps w:val="false"/>
          <w:color w:val="1F3864"/>
          <w:sz w:val="20"/>
          <w:szCs w:val="20"/>
        </w:rPr>
        <w:t xml:space="preserve">6.7 Registro e Avaliação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Registrar a integração completa em FOR-RH-003, com checklist assinado de todos os tópicos abordados e pelo novo colaborador confirmando o recebimento das informações.</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Aplicar avaliação de eficácia da integração (conforme POP-RH-001) antes da liberação para atuação independente na função.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admissão ou transferência de colaborador para área de produção, controle de qualidade ou almoxarifado, antes do início das atividades.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FOR-RH-003 – Checklist de Integração de Novo Colaborador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FOR-RH-001 – Registro de Treinamento (avaliação de eficácia da integração)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Termo de Recebimento de Uniforme e EPI</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Integração completa: 100% realizada antes do início de atividades práticas na área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Checklist de integração: 100% dos tópicos abordados e confirmados pela assinatura do colaborador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Acompanhamento assistido: cumprido pelo período mínimo definido antes de atuação independente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Avaliação de eficácia da integração: aprovada antes da liberação para atuação independente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Entrega de uniforme e EPI completos: 100% no primeiro dia de atividade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Realização completa da integração antes do início de atividades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tópicos do checklist abordados antes da atividade prática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Suspender o início das atividades até a integração ser completada. Notificar RH e supervisor.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Antes do início de cada novo colaborador</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Cumprimento do período de acompanhamento assistido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Período mínimo definido cumprido com supervisão direta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Estender o acompanhamento assistido se o desempenho ainda não for satisfatório. Não liberar para atuação independente prematuramente.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Ao final do período definido para cada novo colaborador</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Colaborador iniciando atividades práticas sem integração completa: suspender a atividade imediatamente. Completar a integração pendente antes do retorno às atividades.</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Desempenho insatisfatório identificado ao final do acompanhamento assistido: estender o período de supervisão direta. Reforçar o treinamento nos pontos de maior dificuldade antes de liberar para atuação independente.</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Registrar qualquer desvio do processo de integração em FOR-NC-001, especialmente se associado a uma não conformidade de produção causada por colaborador não integrado adequadamente.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FOR-RH-003 – Checklist de Integração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FOR-RH-001 – Registro de Treinamento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POP-RH-001 – Treinamentos | POP-RH-004 – Higiene Pessoal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POP-RH-003 — Uniformização de Colaboradores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Uniformização de Colaboradores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POP-RH-003</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os requisitos de uniformização dos colaboradores que atuam em áreas de produção, garantindo a proteção do produto contra contaminação proveniente do vestuário e dos colaboradores, em conformidade com as Boas Práticas de Fabricação.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todos os colaboradores, visitantes e prestadores de serviço que necessitem ingressar em áreas de produção, almoxarifado de materiais e demais áreas classificadas da indústria.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Colaborador</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Utilizar o uniforme e os EPIs completos e em condições adequadas durante toda a permanência na área de produção.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da Área</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a conformidade da uniformização da equipe no início de cada turno e durante a rotina.</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Almoxarifado/RH</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Fornecer e repor o uniforme e os EPIs em quantidade e condição adequadas, conforme a frequência de troca definida.</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Uniforme de produção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Conjunto de vestimentas específicas (jaleco/macacão, calça, touca, propé) de uso exclusivo na área de produção, não utilizado fora da empresa.</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Área classificada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Área de produção com requisitos de uniformização mais rigorosos, podendo incluir troca completa de roupa (não apenas sobreposição).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EPI</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Equipamento de Proteção Individual específico para a atividade (luvas, máscara, óculos, protetor auricular, conforme risco da função).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Antecâmara/vestiário de barreira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Espaço de transição entre a área comum e a área de produção, destinado à troca de uniforme e higienização antes do ingresso.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Uniforme completo: jaleco ou macacão de cor clara, calça, touca/rede de cabelo, propé ou calçado exclusivo de área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EPIs específicos por função: luvas, máscara, óculos de proteção, protetor auricular (conforme avaliação de risco)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Armários individuais para guarda de roupas pessoais e pertences durante o turno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Vestiário de barreira com fluxo definido de entrada e saída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Vestimenta no Vestiário de Barreira</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Guardar roupas e pertences pessoais no armário individual, no vestiário de entrada. Não é permitido o ingresso na área de produção com roupas/calçados de uso externo.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Higienizar as mãos antes de vestir o uniforme. Vestir o uniforme completo: calça e jaleco/macacão, cobrindo totalmente a roupa de uso comum.</w:t>
      </w:r>
    </w:p>
    <w:p>
      <w:pPr>
        <w:spacing w:after="60" w:before="140"/>
        <w:jc w:val="left"/>
      </w:pPr>
      <w:r>
        <w:rPr>
          <w:rFonts w:ascii="Arial" w:cs="Arial" w:eastAsia="Arial" w:hAnsi="Arial"/>
          <w:b/>
          <w:bCs/>
          <w:caps w:val="false"/>
          <w:color w:val="1F3864"/>
          <w:sz w:val="20"/>
          <w:szCs w:val="20"/>
        </w:rPr>
        <w:t xml:space="preserve">6.2 Touca e Proteção de Cabelo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Prender completamente o cabelo dentro da touca/rede, sem mechas expostas. Para colaboradores com barba, utilizar protetor de barba específico além da touca.</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Cabelo, pelos faciais ou mechas expostas são fontes reconhecidas de contaminação física do produto. A verificação de cobertura completa deve ser feita antes de cada ingresso na área de produção, sem exceção.</w:t>
      </w:r>
    </w:p>
    <w:p>
      <w:pPr>
        <w:spacing w:after="60" w:before="140"/>
        <w:jc w:val="left"/>
      </w:pPr>
      <w:r>
        <w:rPr>
          <w:rFonts w:ascii="Arial" w:cs="Arial" w:eastAsia="Arial" w:hAnsi="Arial"/>
          <w:b/>
          <w:bCs/>
          <w:caps w:val="false"/>
          <w:color w:val="1F3864"/>
          <w:sz w:val="20"/>
          <w:szCs w:val="20"/>
        </w:rPr>
        <w:t xml:space="preserve">6.3 Calçados</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Utilizar calçado fechado, antiderrapante e de uso exclusivo da área de produção (não utilizado fora da empresa). Em áreas de piso lavável, calçar propé ou bota de PVC sobre o calçado, conforme protocolo da área.</w:t>
      </w:r>
    </w:p>
    <w:p>
      <w:pPr>
        <w:spacing w:after="60" w:before="140"/>
        <w:jc w:val="left"/>
      </w:pPr>
      <w:r>
        <w:rPr>
          <w:rFonts w:ascii="Arial" w:cs="Arial" w:eastAsia="Arial" w:hAnsi="Arial"/>
          <w:b/>
          <w:bCs/>
          <w:caps w:val="false"/>
          <w:color w:val="1F3864"/>
          <w:sz w:val="20"/>
          <w:szCs w:val="20"/>
        </w:rPr>
        <w:t xml:space="preserve">6.4 Adornos e Itens Pessoais</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É proibido o uso de anéis, alianças, pulseiras, relógios, colares, piercings visíveis e brincos pendentes dentro da área de produção. Exceção: alianças lisas podem ser permitidas conforme avaliação de risco da empresa, mediante cobertura com luva quando em contato direto com o produto.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É proibido o uso de maquiagem, esmalte (inclusive base/transparente) e perfume de fragrância intensa nas áreas de produção.</w:t>
      </w:r>
    </w:p>
    <w:p>
      <w:pPr>
        <w:spacing w:after="60" w:before="140"/>
        <w:jc w:val="left"/>
      </w:pPr>
      <w:r>
        <w:rPr>
          <w:rFonts w:ascii="Arial" w:cs="Arial" w:eastAsia="Arial" w:hAnsi="Arial"/>
          <w:b/>
          <w:bCs/>
          <w:caps w:val="false"/>
          <w:color w:val="1F3864"/>
          <w:sz w:val="20"/>
          <w:szCs w:val="20"/>
        </w:rPr>
        <w:t xml:space="preserve">6.5 EPIs Específicos por Função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Calçar luvas adequadas à atividade (nitrílicas para manuseio geral, resistentes a calor para operações com aquecimento, resistentes a químicos para limpeza). Trocar as luvas conforme os momentos obrigatórios de higienização (POP-LIMP-003).</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Utilizar máscara facial em atividades de manuseio de pós finos ou conforme avaliação de risco da área. Utilizar óculos de proteção em atividades com risco de respingo (manuseio de produtos químicos, líquidos sob pressão).</w:t>
      </w:r>
    </w:p>
    <w:p>
      <w:pPr>
        <w:spacing w:after="60" w:before="140"/>
        <w:jc w:val="left"/>
      </w:pPr>
      <w:r>
        <w:rPr>
          <w:rFonts w:ascii="Arial" w:cs="Arial" w:eastAsia="Arial" w:hAnsi="Arial"/>
          <w:b/>
          <w:bCs/>
          <w:caps w:val="false"/>
          <w:color w:val="1F3864"/>
          <w:sz w:val="20"/>
          <w:szCs w:val="20"/>
        </w:rPr>
        <w:t xml:space="preserve">6.6 Frequência de Troca e Higienização do Uniforme</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Trocar o uniforme diariamente, ou imediatamente em caso de sujidade visível, contaminação ou dano. O uniforme deve ser lavado pela empresa ou por lavanderia terceirizada qualificada, nunca em ambiente doméstico do colaborador.</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Touca, propé e luvas descartáveis: uso único, descartados ao final do turno ou ao sair da área de produção.</w:t>
      </w:r>
    </w:p>
    <w:p>
      <w:pPr>
        <w:spacing w:after="60" w:before="140"/>
        <w:jc w:val="left"/>
      </w:pPr>
      <w:r>
        <w:rPr>
          <w:rFonts w:ascii="Arial" w:cs="Arial" w:eastAsia="Arial" w:hAnsi="Arial"/>
          <w:b/>
          <w:bCs/>
          <w:caps w:val="false"/>
          <w:color w:val="1F3864"/>
          <w:sz w:val="20"/>
          <w:szCs w:val="20"/>
        </w:rPr>
        <w:t xml:space="preserve">6.7 Verificação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O supervisor verifica a conformidade da uniformização de toda a equipe no início de cada turno, antes da liberação para atividades. Reorientar imediatamente qualquer não conformidade identificada (touca mal ajustada, calçado inadequado, adorno não removido).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Verificação de conformidade: a cada início de turno e continuamente durante a rotina (verificação pelo supervisor e autoverificação pelo colaborador). Troca de uniforme: diária ou conforme necessidade.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FOR-RH-005 – Verificação de Conformidade de Uniformização (checklist de início de turno)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Controle de Entrega de Uniforme e EPI (ficha individual do colaborador)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(desvios recorrentes de uniformização)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Cobertura completa do cabelo: 100% dos colaboradores em área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adornos não permitidos: 100% verificado no início de cada turno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Uso de calçado exclusivo de área e EPI específico da função: 100% conforme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Uniforme limpo e em boas condições: verificado diariamente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Troca de luvas conforme momentos obrigatórios: 100% de adesão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Cobertura completa de cabelo/barba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sem exposição em área de produção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Reorientar imediatamente o colaborador para correção. Não permitir continuidade da atividade até a correção.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no início do turno e continuamente</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Ausência de adornos proibidos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sem adornos não permitidos em área de produção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Solicitar a remoção imediata do adorno. Guardar no armário pessoal. Não permitir reingresso na área com o adorno.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no início do turno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Uso de uniforme exclusivo da área (não usado externamente)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de uso exclusivo, sem contaminação cruzada com ambiente externo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Reforçar treinamento. Verificar a logística de troca/guarda do uniforme. Notificar supervisor se houver indício de uso externo.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Auditoria periódica</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Cabelo exposto ou adorno proibido identificado: corrigir imediatamente antes de continuar a atividade. Registrar a ocorrência se recorrente para o mesmo colaborador.</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Uniforme sujo ou danificado identificado: providenciar troca imediata. Investigar se há falha no ciclo de lavagem/reposição (estoque insuficiente de uniformes).</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Recorrência de não conformidade de uniformização pelo mesmo colaborador: reforçar treinamento individual (POP-RH-001) e, se persistente, notificar RH para ação disciplinar conforme política interna.</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Registrar desvios recorrentes em FOR-NC-001, avaliando a necessidade de CAPA se o padrão indicar falha sistêmica (ex.: uniformes insuficientes, falta de touca disponível).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FOR-RH-005 – Verificação de Conformidade de Uniformização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Controle de Entrega de Uniforme e EPI</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POP-LIMP-003 – Sanitização de Mãos | POP-RH-001 – Treinamentos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POP-RH-004 — Higiene Pessoal</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Higiene Pessoal</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POP-RH-004</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Estabelecer as normas de higiene pessoal exigidas dos colaboradores que atuam em áreas de produção de suplementos alimentares, prevenindo a contaminação do produto por contato direto ou indireto com agentes biológicos, físicos ou químicos provenientes do próprio colaborador.</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todos os colaboradores que atuam nas áreas de produção, controle de qualidade e almoxarifado de matérias-primas e embalagens, abrangendo cuidados de saúde, asseio corporal e restrições de comportamento durante a jornada de trabalho.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Colaborador</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os cuidados de higiene pessoal exigidos e comunicar imediatamente qualquer condição de saúde que possa representar risco de contaminação.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da Área</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Observar e orientar a equipe quanto à adesão às normas de higiene pessoal; afastar colaborador com condição de saúde de risco.</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RH/Medicina do Trabalho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Acompanhar a saúde ocupacional dos colaboradores e gerenciar afastamentos por condições de risco à produção.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Condição de risco à produção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Estado de saúde do colaborador que representa risco potencial de contaminação do produto (ex.: doenças infectocontagiosas, feridas expostas, sintomas gastrointestinais).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Asseio corporal</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Conjunto de cuidados de limpeza pessoal (banho, higiene bucal, unhas, cabelo) exigidos antes do início da jornada de trabalho.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Autodeclaração de saúde</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Comunicação do colaborador ao supervisor sobre condição de saúde que possa impactar sua atividade, antes do início do turno.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Cartazes informativos sobre normas de higiene pessoal fixados em vestiários e áreas comuns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Formulário de autodeclaração de saúde (FOR-RH-006)</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Kit de primeiros socorros para cobertura de pequenos cortes/feridas (curativos impermeáveis e visíveis, conforme cor de destaque)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Asseio Corporal</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Apresentar-se ao trabalho com banho realizado, cabelo limpo, unhas curtas, limpas e sem esmalte (incluindo esmalte transparente/base). Unhas compridas e esmaltadas podem acumular sujidade e desprender fragmentos no produto.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Manter a barba e o bigode aparados e completamente cobertos por protetor específico quando em área de produção (conforme POP-RH-003).</w:t>
      </w:r>
    </w:p>
    <w:p>
      <w:pPr>
        <w:spacing w:after="60" w:before="140"/>
        <w:jc w:val="left"/>
      </w:pPr>
      <w:r>
        <w:rPr>
          <w:rFonts w:ascii="Arial" w:cs="Arial" w:eastAsia="Arial" w:hAnsi="Arial"/>
          <w:b/>
          <w:bCs/>
          <w:caps w:val="false"/>
          <w:color w:val="1F3864"/>
          <w:sz w:val="20"/>
          <w:szCs w:val="20"/>
        </w:rPr>
        <w:t xml:space="preserve">6.2 Comportamentos Proibidos em Área de Produção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É proibido: fumar, comer, beber (exceto água em local designado), mascar goma, usar palitos de dente, tocar o rosto/cabelo/nariz sem posterior higienização das mãos, e cuspir.</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É proibido o uso de telefones celulares pessoais dentro da área de produção, exceto quando autorizados para finalidade de trabalho (ex.: leitura de código de barras) e devidamente higienizados antes do uso.</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Comer, beber ou fumar na área de produção representa risco direto de contaminação química e biológica do produto, além de risco de contaminação física (fragmentos de alimentos, cinzas). A proibição é absoluta, sem excees para "apenas um momento".</w:t>
      </w:r>
    </w:p>
    <w:p>
      <w:pPr>
        <w:spacing w:after="60" w:before="140"/>
        <w:jc w:val="left"/>
      </w:pPr>
      <w:r>
        <w:rPr>
          <w:rFonts w:ascii="Arial" w:cs="Arial" w:eastAsia="Arial" w:hAnsi="Arial"/>
          <w:b/>
          <w:bCs/>
          <w:caps w:val="false"/>
          <w:color w:val="1F3864"/>
          <w:sz w:val="20"/>
          <w:szCs w:val="20"/>
        </w:rPr>
        <w:t xml:space="preserve">6.3 Feridas, Cortes e Lesões de Pele</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Comunicar imediatamente ao supervisor qualquer ferida, corte ou lesão de pele nas mãos ou em áreas expostas. Cobrir com curativo impermeável de cor visível (geralmente azul ou outra cor de destaque que não se confunda com o produto), e utilizar luva sobre o curativo durante toda a atividade.</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Feridas extensas, infeccionadas ou que não possam ser adequadamente cobertas devem resultar no afastamento temporário do colaborador da área de produção, mediante avaliação do supervisor/RH.</w:t>
      </w:r>
    </w:p>
    <w:p>
      <w:pPr>
        <w:spacing w:after="60" w:before="140"/>
        <w:jc w:val="left"/>
      </w:pPr>
      <w:r>
        <w:rPr>
          <w:rFonts w:ascii="Arial" w:cs="Arial" w:eastAsia="Arial" w:hAnsi="Arial"/>
          <w:b/>
          <w:bCs/>
          <w:caps w:val="false"/>
          <w:color w:val="1F3864"/>
          <w:sz w:val="20"/>
          <w:szCs w:val="20"/>
        </w:rPr>
        <w:t xml:space="preserve">6.4 Condições de Saúde Transmissíveis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O colaborador deve autodeclarar ao supervisor, antes do início do turno, qualquer sintoma de doença transmissível (febre, vômito, diarreia, tosse persistente, lesões de pele infecciosas, icterícia) ou diagnóstico médico de doença infectocontagiosa.</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O supervisor, em conjunto com RH/Medicina do Trabalho, avalia a necessidade de afastamento temporário da área de produção até a resolução da condição, conforme orientação médica.</w:t>
      </w:r>
    </w:p>
    <w:p>
      <w:pPr>
        <w:spacing w:after="60" w:before="140"/>
        <w:jc w:val="left"/>
      </w:pPr>
      <w:r>
        <w:rPr>
          <w:rFonts w:ascii="Arial" w:cs="Arial" w:eastAsia="Arial" w:hAnsi="Arial"/>
          <w:b/>
          <w:bCs/>
          <w:caps w:val="false"/>
          <w:color w:val="1F3864"/>
          <w:sz w:val="20"/>
          <w:szCs w:val="20"/>
        </w:rPr>
        <w:t xml:space="preserve">6.5 Higienização das Mãos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Seguir rigorosamente os momentos obrigatórios de higienização das mãos definidos em POP-LIMP-003, em especial após uso do banheiro, intervalos e contato com superfícies não relacionadas à produção.</w:t>
      </w:r>
    </w:p>
    <w:p>
      <w:pPr>
        <w:spacing w:after="60" w:before="140"/>
        <w:jc w:val="left"/>
      </w:pPr>
      <w:r>
        <w:rPr>
          <w:rFonts w:ascii="Arial" w:cs="Arial" w:eastAsia="Arial" w:hAnsi="Arial"/>
          <w:b/>
          <w:bCs/>
          <w:caps w:val="false"/>
          <w:color w:val="1F3864"/>
          <w:sz w:val="20"/>
          <w:szCs w:val="20"/>
        </w:rPr>
        <w:t xml:space="preserve">6.6 Verificação e Acompanhamento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O supervisor realiza verificação visual de adesão às normas de higiene pessoal no início de cada turno (asseio, unhas, ausência de feridas expostas) e durante a rotina de trabalho.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Registrar qualquer afastamento de colaborador por condição de saúde de risco em FOR-RH-006, mantendo a confidencialidade das informações de saúde conforme a legislação de proteção de dados (LGPD).</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Verificação de adesão: contínua, com checagem formal no início de cada turno. Autodeclaração de saúde: a cada início de turno, sempre que houver alteração de condição de saúde.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FOR-RH-006 – Autodeclaração de Saúde e Registro de Afastamento por Condição de Risco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FOR-RH-005 – Verificação de Conformidade (inclui itens de higiene pessoal)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(desvios identificados)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Asseio corporal (unhas, cabelo, barba): 100% conforme na verificação de início de turno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comportamentos proibidos (comer, beber, fumar) em área de produção: zero tolerância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Feridas/cortes: 100% cobertos com curativo impermeável visível e luva sobre o curativo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Autodeclaração de saúde: realizada a cada início de turno por 100% dos colaboradores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Afastamento de colaborador com condição de risco: 100% dos casos identificados afastados conforme avaliação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Cobertura adequada de feridas/cortes em mãos ou áreas expostas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cobertos com curativo impermeável visível + luva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Cobrir imediatamente com curativo adequado. Se a ferida não puder ser adequadamente coberta, afastar o colaborador da atividade com contato direto no produto.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no início do turno e ao identificar a lesão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Comportamento proibido em área de produção (comer/beber/fumar)</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Zero ocorrência em área de produção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imediatamente o comportamento. Reorientar o colaborador. Reforçar treinamento se recorrente.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Observação contínua pelo supervisor</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Autodeclaração de saúde e afastamento por condição transmissível</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colaboradores com sintomas de risco afastados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Afastar imediatamente o colaborador da área de produção. Avaliar com RH/Medicina do Trabalho antes do retorno.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início de turno (autodeclaração)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Ferida não coberta identificada durante a atividade: interromper a atividade do colaborador, providenciar cobertura adequada (curativo + luva) antes de retomar. Avaliar se algum produto foi manuseado sem a proteção adequada.</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Comportamento proibido (comer/beber/fumar) identificado em área de produção: interromper imediatamente. Avaliar risco de contaminação do produto/lote manuseado no momento. Reforçar treinamento.</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Colaborador com sintomas de doença transmissível não declarados identificado durante o turno: afastar imediatamente da área de produção. Avaliar com RH/Medicina do Trabalho a necessidade de afastamento médico.</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Registrar todos os desvios de higiene pessoal com potencial de contaminação do produto em FOR-NC-001, avaliando a necessidade de ação sobre o lote manuseado no período.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FOR-RH-006 – Autodeclaração de Saúde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FOR-RH-005 – Verificação de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POP-LIMP-003 – Sanitização de Mãos | POP-RH-003 – Uniformização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sectPr>
      <w:headerReference w:type="default" r:id="rId7"/>
      <w:headerReference w:type="first" r:id="rId8"/>
      <w:footerReference w:type="default" r:id="rId9"/>
      <w:footerReference w:type="first" r:id="rId10"/>
      <w:pgSz w:w="11906" w:h="16838" w:orient="portrait"/>
      <w:pgMar w:top="1134" w:right="851"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aps w:val="false"/>
        <w:color w:val="888888"/>
        <w:sz w:val="14"/>
        <w:szCs w:val="14"/>
      </w:rPr>
      <w:t xml:space="preserve">Página </w:t>
    </w:r>
    <w:r>
      <w:rPr>
        <w:color w:val="888888"/>
        <w:sz w:val="14"/>
        <w:szCs w:val="14"/>
      </w:rPr>
      <w:fldChar w:fldCharType="begin"/>
      <w:instrText xml:space="preserve">PAGE</w:instrText>
      <w:fldChar w:fldCharType="separate"/>
      <w:fldChar w:fldCharType="end"/>
    </w:r>
    <w:r>
      <w:rPr>
        <w:rFonts w:ascii="Arial" w:cs="Arial" w:eastAsia="Arial" w:hAnsi="Arial"/>
        <w:b w:val="false"/>
        <w:bCs w:val="false"/>
        <w:caps w:val="false"/>
        <w:color w:val="888888"/>
        <w:sz w:val="14"/>
        <w:szCs w:val="14"/>
      </w:rPr>
      <w:t xml:space="preserve"> de </w:t>
    </w:r>
    <w:r>
      <w:rPr>
        <w:color w:val="888888"/>
        <w:sz w:val="14"/>
        <w:szCs w:val="14"/>
      </w:rPr>
      <w:fldChar w:fldCharType="begin"/>
      <w:instrText xml:space="preserve">NUMPAGES</w:instrText>
      <w:fldChar w:fldCharType="separate"/>
      <w:fldChar w:fldCharType="end"/>
    </w:r>
    <w:r>
      <w:rPr>
        <w:rFonts w:ascii="Arial" w:cs="Arial" w:eastAsia="Arial" w:hAnsi="Arial"/>
        <w:b w:val="false"/>
        <w:bCs w:val="false"/>
        <w:caps w:val="false"/>
        <w:color w:val="888888"/>
        <w:sz w:val="14"/>
        <w:szCs w:val="14"/>
      </w:rPr>
      <w:t xml:space="preserve">  |  Documento Confidencial — Uso Interno</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rFonts w:ascii="Arial" w:cs="Arial" w:eastAsia="Arial" w:hAnsi="Arial"/>
        <w:b w:val="false"/>
        <w:bCs w:val="false"/>
        <w:caps w:val="false"/>
        <w:color w:val="888888"/>
        <w:sz w:val="14"/>
        <w:szCs w:val="14"/>
      </w:rPr>
      <w:t xml:space="preserve">Sistema de Gestão da Qualidade — POPs de Recursos Humanos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lvl w:ilvl="1" w15:tentative="1">
      <w:start w:val="1"/>
      <w:numFmt w:val="bullet"/>
      <w:lvlText w:val="◦"/>
      <w:lvlJc w:val="left"/>
      <w:pPr>
        <w:ind w:left="90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color w:val="FFFFFF"/>
      <w:sz w:val="2"/>
      <w:szCs w:val="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2026-06-19T18:54:46.453Z</dcterms:created>
  <dcterms:modified xsi:type="dcterms:W3CDTF">2026-06-19T18:54:46.453Z</dcterms:modified>
</cp:coreProperties>
</file>

<file path=docProps/custom.xml><?xml version="1.0" encoding="utf-8"?>
<Properties xmlns="http://schemas.openxmlformats.org/officeDocument/2006/custom-properties" xmlns:vt="http://schemas.openxmlformats.org/officeDocument/2006/docPropsVTypes"/>
</file>