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  <w:jc w:val="center"/>
      </w:pPr>
      <w:r>
        <w:rPr>
          <w:rFonts w:ascii="Arial" w:cs="Arial" w:eastAsia="Arial" w:hAnsi="Arial"/>
          <w:b/>
          <w:bCs/>
          <w:color w:val="12355B"/>
          <w:sz w:val="54"/>
          <w:szCs w:val="54"/>
        </w:rPr>
        <w:t xml:space="preserve">LEMONCAPS</w:t>
      </w:r>
    </w:p>
    <w:p>
      <w:pPr>
        <w:pBdr>
          <w:bottom w:val="single" w:color="1F5C99" w:sz="18" w:space="8"/>
        </w:pBdr>
        <w:spacing w:after="0"/>
        <w:jc w:val="center"/>
      </w:pPr>
      <w:r>
        <w:rPr>
          <w:rFonts w:ascii="Arial" w:cs="Arial" w:eastAsia="Arial" w:hAnsi="Arial"/>
          <w:color w:val="1F5C99"/>
          <w:sz w:val="20"/>
          <w:szCs w:val="20"/>
        </w:rPr>
        <w:t xml:space="preserve">Indústria e Comércio Ltda — Fabricação de Suplementos Alimentares</w:t>
      </w:r>
    </w:p>
    <w:p>
      <w:pPr>
        <w:spacing w:after="360"/>
      </w:pPr>
      <w:r>
        <w:rPr>
          <w:rFonts w:ascii="Arial" w:cs="Arial" w:eastAsia="Arial" w:hAnsi="Arial"/>
        </w:rP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color w:val="5A5A5A"/>
          <w:sz w:val="24"/>
          <w:szCs w:val="24"/>
        </w:rPr>
        <w:t xml:space="preserve">PROCEDIMENTO OPERACIONAL PADRONIZADO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2355B"/>
          <w:sz w:val="48"/>
          <w:szCs w:val="48"/>
        </w:rPr>
        <w:t xml:space="preserve">PRODUÇÃO DE CÁPSULAS</w:t>
      </w:r>
    </w:p>
    <w:p>
      <w:pPr>
        <w:spacing w:after="360"/>
        <w:jc w:val="center"/>
      </w:pPr>
      <w:r>
        <w:rPr>
          <w:rFonts w:ascii="Arial" w:cs="Arial" w:eastAsia="Arial" w:hAnsi="Arial"/>
          <w:i/>
          <w:iCs/>
          <w:color w:val="5A5A5A"/>
          <w:sz w:val="22"/>
          <w:szCs w:val="22"/>
        </w:rPr>
        <w:t xml:space="preserve">(Encapsulamento de Suplementos Alimentares)</w:t>
      </w:r>
    </w:p>
    <w:tbl>
      <w:tblPr>
        <w:tblW w:type="dxa" w:w="8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000"/>
      </w:tblGrid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Empresa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Lemoncaps Indústria e Comércio Ltda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CNPJ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55.836.075/0001-07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Nome do documento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POP de Produção de Cápsulas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Código do documento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POP-PRD-CAP-001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Revisão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00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Data de emissão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____/____/________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Data de revisão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____/____/________ (revisar em até 24 meses)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Classificação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Documento Controlado — Uso Interno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Responsável pela elaboração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________________________ (Garantia da Qualidade)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Responsável pela aprovação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________________________ (Responsável Técnico)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spacing w:after="0"/>
        <w:jc w:val="center"/>
      </w:pPr>
      <w:r>
        <w:rPr>
          <w:rFonts w:ascii="Arial" w:cs="Arial" w:eastAsia="Arial" w:hAnsi="Arial"/>
          <w:i/>
          <w:iCs/>
          <w:color w:val="5A5A5A"/>
          <w:sz w:val="16"/>
          <w:szCs w:val="16"/>
        </w:rPr>
        <w:t xml:space="preserve">Documento elaborado em conformidade com a RDC 275/2002, RDC 243/2018, IN 28/2018, RDC 727/2022 e RDC 655/2022.</w:t>
      </w:r>
    </w:p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1. CONTROLE DE REVISÕES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Toda alteração de conteúdo técnico ou regulatório deste POP deve gerar nova revisão, aprovada pelo Responsável Técnico e comunicada às áreas envolvidas. A revisão obsoleta deve ser recolhida e arquivada.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500"/>
        <w:gridCol w:w="4960"/>
        <w:gridCol w:w="1800"/>
      </w:tblGrid>
      <w:tr>
        <w:trPr>
          <w:tblHeader/>
        </w:trPr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Revisão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Data</w:t>
            </w:r>
          </w:p>
        </w:tc>
        <w:tc>
          <w:tcPr>
            <w:tcW w:type="dxa" w:w="4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Alteração realizada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Responsável</w:t>
            </w:r>
          </w:p>
        </w:tc>
      </w:tr>
      <w:tr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00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__/__/____</w:t>
            </w:r>
          </w:p>
        </w:tc>
        <w:tc>
          <w:tcPr>
            <w:tcW w:type="dxa" w:w="4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Emissão inicial do procedimento.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GQ / RT</w:t>
            </w:r>
          </w:p>
        </w:tc>
      </w:tr>
      <w:tr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01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4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02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4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03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4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2. OBJETIVO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Estabelecer a sistemática padronizada, controlada e auditável para a produção de suplementos alimentares na forma de cápsulas (encapsulamento) na Lemoncaps, definindo as etapas do processo, os parâmetros de controle, os critérios de aceitação e reprovação, as responsabilidades e os registros, de modo a garantir a identidade, a qualidade, a segurança e a rastreabilidade do produto.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Este procedimento visa especificamente assegurar: (a) a homogeneidade da mistura e a correta dosagem dos constituintes ativos; (b) o controle do peso médio e da variação de peso das cápsulas (uniformidade de conteúdo); (c) o controle da umidade e da desintegração, quando aplicável; (d) a prevenção de contaminação cruzada e de alergênicos; e (e) a comprovação documental de cada lote produzido, em conformidade com as Boas Práticas de Fabricação e a legislação sanitária vigente.</w:t>
      </w:r>
    </w:p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3. CAMPO DE APLICAÇÃO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Este POP aplica-se a todas as operações de fabricação de cápsulas (duras) da Lemoncaps, desde a liberação da linha e a pesagem das matérias-primas até a inspeção, identificação e encaminhamento do produto para liberação pelo Controle de Qualidade. Abrange os seguintes setores e áreas: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Sala de pesagem de matérias-primas;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Sala de mistura/homogeneização dos pós;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Sala de encapsulamento;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Área de polimento, inspeção e identificação;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Controle de Qualidade (amostragem e liberação);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Almoxarifado e áreas de armazenamento (matérias-primas, embalagens e produto acabado).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Aplica-se a todos os colaboradores que executam, conferem, supervisionam ou liberam as etapas descritas, incluindo terceiros sob supervisão.</w:t>
      </w:r>
    </w:p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4. RESPONSABILIDADES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Função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Responsabilidades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Produção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Executar as etapas conforme este POP; preencher os registros de produção em tempo real; respeitar os parâmetros de processo; comunicar imediatamente qualquer desvio ao supervisor.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Operadores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Realizar pesagem, peneiramento, mistura, encapsulamento, polimento e inspeção conforme o método; registrar dados e assinar; usar EPIs e cumprir as BPF; segregar produto/insumo não conforme.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Supervisores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Supervisionar a execução; conferir o preenchimento dos registros; autorizar passagens de etapa; verificar a liberação de linha (line clearance); tratar e escalar desvios.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Controle de Qualidade (CQ)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Definir e executar amostragem; analisar parâmetros (peso médio, variação de peso, umidade, desintegração, dosagem, microbiologia); avaliar resultados; gerir desvios e OOS; subsidiar a liberação.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Garantia da Qualidade (GQ)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Manter o POP e os formulários controlados e atualizados; conduzir auditorias internas; gerir não conformidades, desvios, mudanças e CAPA; arquivar registros.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Responsável Técnico (RT)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Aprovar este POP e suas revisões; supervisionar tecnicamente a produção; decidir sobre a liberação ou reprovação do lote; responder tecnicamente perante a autoridade sanitária.</w:t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5. BASE LEGAL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Este procedimento foi elaborado em conformidade com as seguintes legislações e referências aplicáveis à fabricação de suplementos alimentares: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Norma / Referência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Aplicação a este POP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RDC 275/2002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Regulamento Técnico de Procedimentos Operacionais Padronizados e Lista de Verificação das Boas Práticas de Fabricação para estabelecimentos produtores/industrializadores de alimentos — base para a estrutura, os controles e os registros deste POP.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RDC 243/2018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Requisitos sanitários dos suplementos alimentares — composição, constituintes, limites, aditivos, fabricação e controle de qualidade.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 28/2018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Listas de constituintes, limites de uso, alegações e advertências dos suplementos alimentares — base para o controle de dosagem e formulação.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RDC 727/2022 e IN 75/2020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Rotulagem nutricional — base para a conferência das informações do produto acabado.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RDC 655/2022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Recolhimento (recall) de alimentos — base para a rastreabilidade por lote exigida neste POP.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RDC 259/2002 e RDC 26/2015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Rotulagem geral de alimentos e declaração de alergênicos — controle de identificação e contaminação cruzada.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Portaria GM/MS nº 888/2021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Potabilidade da água utilizada na higienização.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RDC 216/2004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Boas práticas (referência complementar de higiene e manipulação).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Guia nº 16/2018 ANVISA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Estudos de estabilidade — fundamenta o prazo de validade do produto.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Lei 6.437/1977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Infrações à legislação sanitária e penalidades.</w:t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6. DEFINIÇÕES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Termo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Definição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Cápsula dura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Invólucro (gelatina ou HPMC/vegetal) composto por corpo e tampa, preenchido com o conteúdo em pó/granulado do suplemento.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Constituinte ativo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Substância (vitamina, mineral, etc.) declarada no produto, cuja dosagem deve respeitar os limites mínimo e máximo da IN 28/2018.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Excipiente / diluente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Componente sem função declarada de ativo, usado para volume, fluxo ou estabilidade (ex.: agente de carga, antiaglomerante, lubrificante).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Mistura / blend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Operação de homogeneização dos pós, determinante para a uniformidade da dose entre as cápsulas.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Uniformidade de conteúdo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Grau de constância da quantidade de ativo entre as cápsulas de um mesmo lote.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Peso médio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Média do peso de uma amostra de cápsulas (ou do conteúdo), indicador de dosagem e enchimento.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Variação de peso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Dispersão do peso entre cápsulas em relação ao peso médio; parâmetro de controle do enchimento.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Tamisação / peneiramento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Passagem dos pós por peneira para desagregar grumos e remover corpos estranhos.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Desintegração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Tempo para a cápsula se romper/desintegrar, quando especificado, indicador de liberação do conteúdo.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Umidade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Teor de água no pó e/ou na cápsula; afeta a estabilidade e a integridade do produto.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Deduster / polidor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Equipamento que remove o excesso de pó externo das cápsulas e confere acabamento.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Selagem por indução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Processo de vedação do frasco (lacre de alumínio) para garantia de inviolabilidade e proteção.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Lote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Quantidade definida de produto fabricada em um ciclo, identificada por código único, que permite a rastreabilidade.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PCC (Ponto Crítico de Controle)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Etapa em que o controle é essencial para prevenir, eliminar ou reduzir um perigo a níveis aceitáveis.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BPF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Boas Práticas de Fabricação: conjunto de medidas que garantem a qualidade sanitária dos produtos.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CoA (Certificado de Análise)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Documento do fornecedor/laboratório que atesta as características analíticas de um lote de matéria-prima ou produto.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Line clearance (liberação de linha)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Verificação que garante que a linha está limpa, sem resíduos do produto anterior e com documentação/insumos corretos antes de iniciar.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Desvio / NC / CAPA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Desvio: afastamento de parâmetro/procedimento. NC: não atendimento a requisito. CAPA: ação corretiva e preventiva.</w:t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7. PROCEDIMENTO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O processo de produção de cápsulas é descrito a seguir, etapa a etapa, de forma auditável. As etapas assinaladas como PCC (Ponto Crítico de Controle) exigem registro obrigatório e verificação por conferente. Todos os parâmetros indicados são referências e devem ser confirmados/ajustados na validação de processo e na especificação de cada produto.</w:t>
      </w:r>
    </w:p>
    <w:tbl>
      <w:tblPr>
        <w:tblW w:type="dxa" w:w="9360"/>
        <w:tblBorders>
          <w:top w:val="single" w:color="1F5C99" w:sz="4"/>
          <w:left w:val="single" w:color="1F5C99" w:sz="18"/>
          <w:bottom w:val="single" w:color="1F5C99" w:sz="4"/>
          <w:right w:val="single" w:color="1F5C99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EF4FA" w:val="clear"/>
            <w:tcMar>
              <w:top w:type="dxa" w:w="110"/>
              <w:left w:type="dxa" w:w="180"/>
              <w:bottom w:type="dxa" w:w="11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5C99"/>
                <w:sz w:val="22"/>
                <w:szCs w:val="22"/>
              </w:rPr>
              <w:t xml:space="preserve">Pré-requisitos para iniciar a produção</w:t>
            </w:r>
          </w:p>
          <w:p>
            <w:pPr>
              <w:spacing w:after="0" w:line="262"/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Matérias-primas e cápsulas vazias liberadas pelo CQ (status “aprovado”), identificadas e com CoA; ordem de produção emitida; linha liberada (line clearance); colaboradores paramentados conforme BPF; equipamentos limpos, sanitizados e, quando aplicável, calibrados.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7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70"/>
              <w:left w:type="dxa" w:w="10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 1 — Verificação inicial e liberação de linha (line clearance)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5C99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ETAPA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Objetivo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Garantir que a linha esteja limpa, livre de resíduos do produto anterior e com documentação e insumos corretos, prevenindo contaminação cruzada e troca de produto.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Operador (execução) e Supervisor (verificação/autorização).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Método de execução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1)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Conferir a ordem de produção: produto, fórmula, lote, quantidade, tamanho/cor da cápsula.</w:t>
            </w:r>
          </w:p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2)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Verificar a limpeza e sanitização da área e dos equipamentos (registro de limpeza vigente).</w:t>
            </w:r>
          </w:p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3)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Confirmar a ausência de matérias-primas, cápsulas, pós, embalagens ou rótulos do produto anterior.</w:t>
            </w:r>
          </w:p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4)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Conferir a identificação e o status “aprovado” das matérias-primas e das cápsulas vazias.</w:t>
            </w:r>
          </w:p>
          <w:p>
            <w:pPr>
              <w:spacing w:after="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5)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Registrar a liberação de linha no formulário FOR-CAP-04.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aceitação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Área limpa e sanitizada, sem resíduos/itens do lote anterior; documentação e insumos corretos e liberados.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reprovação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B3261E"/>
                <w:sz w:val="18"/>
                <w:szCs w:val="18"/>
              </w:rPr>
              <w:t xml:space="preserve">Presença de resíduo de pó/cápsula/insumo do produto anterior; ausência de registro de limpeza; insumo não identificado/não liberado.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Evidências exigidas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FOR-CAP-04 (liberação de linha) assinado; registro de limpeza/sanitização vigente.</w:t>
            </w:r>
          </w:p>
        </w:tc>
      </w:tr>
    </w:tbl>
    <w:p>
      <w:pPr>
        <w:spacing w:after="15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7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70"/>
              <w:left w:type="dxa" w:w="10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 2 — Pesagem das matérias-primas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5C99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ETAPA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Objetivo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Pesar com exatidão cada matéria-prima (ativos e excipientes) conforme a fórmula, garantindo a dosagem correta dos ativos.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Operador de pesagem (execução) e Conferente (dupla conferência).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Método de execução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1)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Utilizar balança calibrada (verificar etiqueta de calibração vigente).</w:t>
            </w:r>
          </w:p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2)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Pesar cada matéria-prima conforme a fórmula da ordem de produção, registrando lote e CoA de cada insumo.</w:t>
            </w:r>
          </w:p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3)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Realizar dupla conferência (operador + conferente) de cada pesagem.</w:t>
            </w:r>
          </w:p>
          <w:p>
            <w:pPr>
              <w:spacing w:after="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4)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Identificar cada pesada e segregar por lote; registrar no FOR-CAP-03.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aceitação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Pesos dentro da tolerância especificada na fórmula; dupla conferência registrada; lotes de MP anotados.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reprovação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B3261E"/>
                <w:sz w:val="18"/>
                <w:szCs w:val="18"/>
              </w:rPr>
              <w:t xml:space="preserve">Peso fora da tolerância; balança sem calibração vigente; ausência de dupla conferência ou de registro de lote.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Evidências exigidas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FOR-CAP-03 (registro de pesagem) com lotes de MP; etiqueta de calibração da balança.</w:t>
            </w:r>
          </w:p>
        </w:tc>
      </w:tr>
    </w:tbl>
    <w:p>
      <w:pPr>
        <w:spacing w:after="15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7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70"/>
              <w:left w:type="dxa" w:w="10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 3 — Peneiramento (tamisação) das matérias-primas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5C99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ETAPA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Objetivo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Desagregar grumos e remover corpos estranhos dos pós, garantindo fluxo e uniformidade da mistura.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Operador de produção (execução) e Supervisor (verificação).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Método de execução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1)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Passar as matérias-primas pela peneira (malha) definida na ficha técnica do produto.</w:t>
            </w:r>
          </w:p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2)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Inspecionar e descartar/segregar qualquer retido estranho.</w:t>
            </w:r>
          </w:p>
          <w:p>
            <w:pPr>
              <w:spacing w:after="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3)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Registrar a malha utilizada e eventuais ocorrências no FOR-CAP-02.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aceitação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Pós peneirados na malha especificada, sem grumos; ausência de corpos estranhos.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reprovação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B3261E"/>
                <w:sz w:val="18"/>
                <w:szCs w:val="18"/>
              </w:rPr>
              <w:t xml:space="preserve">Presença de grumos/corpos estranhos; uso de malha diferente da especificada.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Evidências exigidas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FOR-CAP-02 (controle de processo) com malha e ocorrências registradas.</w:t>
            </w:r>
          </w:p>
        </w:tc>
      </w:tr>
    </w:tbl>
    <w:p>
      <w:pPr>
        <w:spacing w:after="15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7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70"/>
              <w:left w:type="dxa" w:w="10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 4 — Mistura / homogeneização dos pós (blend)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3261E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PCC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Objetivo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Obter mistura homogênea dos ativos e excipientes, condição essencial para a uniformidade de dose entre as cápsulas.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Operador de produção (execução), Conferente (verificação do PCC) e CQ (amostragem quando aplicável).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Método de execução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1)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Carregar o misturador na sequência e proporção definidas na ficha técnica.</w:t>
            </w:r>
          </w:p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2)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Misturar pelo tempo e rotação especificados para garantir homogeneidade.</w:t>
            </w:r>
          </w:p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3)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Quando aplicável, adicionar o lubrificante na etapa final pelo tempo definido (evitar supermistura).</w:t>
            </w:r>
          </w:p>
          <w:p>
            <w:pPr>
              <w:spacing w:after="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4)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Coletar amostras para verificação de homogeneidade/dosagem (CQ) e registrar tempo, rotação e lote no FOR-CAP-02.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aceitação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Mistura homogênea; tempo/rotação conforme a ficha técnica; resultado de uniformidade/dosagem dentro do especificado.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reprovação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B3261E"/>
                <w:sz w:val="18"/>
                <w:szCs w:val="18"/>
              </w:rPr>
              <w:t xml:space="preserve">Tempo/rotação fora do especificado; mistura heterogênea; resultado de uniformidade fora do limite.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Evidências exigidas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FOR-CAP-02 (tempo/rotação) e resultado de uniformidade/dosagem do CQ; lotes utilizados.</w:t>
            </w:r>
          </w:p>
        </w:tc>
      </w:tr>
    </w:tbl>
    <w:p>
      <w:pPr>
        <w:spacing w:after="15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7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70"/>
              <w:left w:type="dxa" w:w="10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 5 — Encapsulamento (enchimento das cápsulas)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3261E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PCC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Objetivo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Preencher as cápsulas com o peso correto do conteúdo, garantindo a dose e a uniformidade entre cápsulas.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Operador de encapsulamento (execução), Conferente (verificação do PCC) e CQ (controle em processo).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Método de execução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1)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Ajustar a encapsuladora para o peso-alvo do conteúdo definido na ficha técnica (tamanho de cápsula correto).</w:t>
            </w:r>
          </w:p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2)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Iniciar o enchimento e verificar o fechamento/encaixe (corpo + tampa) das cápsulas.</w:t>
            </w:r>
          </w:p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3)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Controlar o peso médio e a variação de peso por amostragem em intervalos definidos.</w:t>
            </w:r>
          </w:p>
          <w:p>
            <w:pPr>
              <w:spacing w:after="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4)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Registrar peso médio, variação e lote no FOR-CAP-02 (com verificação do conferente).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aceitação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Peso médio dentro da faixa-alvo; variação de peso dentro do limite especificado; cápsulas íntegras e bem fechadas.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reprovação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B3261E"/>
                <w:sz w:val="18"/>
                <w:szCs w:val="18"/>
              </w:rPr>
              <w:t xml:space="preserve">Peso médio fora da faixa; variação de peso acima do limite; cápsulas vazias, mal fechadas ou danificadas.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Evidências exigidas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FOR-CAP-02 com peso médio/variação registrados e conferidos; lote do conteúdo e das cápsulas.</w:t>
            </w:r>
          </w:p>
        </w:tc>
      </w:tr>
    </w:tbl>
    <w:p>
      <w:pPr>
        <w:spacing w:after="15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7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70"/>
              <w:left w:type="dxa" w:w="10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 6 — Polimento e remoção de pó externo (deduster/polidor)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5C99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ETAPA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Objetivo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Remover o excesso de pó externo e conferir acabamento às cápsulas, prevenindo contaminação e melhorando o aspecto.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Operador (execução) e Supervisor (verificação).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Método de execução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1)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Passar as cápsulas pelo deduster/polidor conforme a ficha técnica.</w:t>
            </w:r>
          </w:p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2)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Verificar a ausência de pó externo e o acabamento das cápsulas.</w:t>
            </w:r>
          </w:p>
          <w:p>
            <w:pPr>
              <w:spacing w:after="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3)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Segregar cápsulas defeituosas; registrar no FOR-CAP-01.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aceitação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Cápsulas limpas, sem pó externo, com bom acabamento; defeituosas segregadas.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reprovação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B3261E"/>
                <w:sz w:val="18"/>
                <w:szCs w:val="18"/>
              </w:rPr>
              <w:t xml:space="preserve">Excesso de pó externo; cápsulas danificadas não segregadas.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Evidências exigidas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FOR-CAP-01 (ficha de produção) com quantidades/perdas.</w:t>
            </w:r>
          </w:p>
        </w:tc>
      </w:tr>
    </w:tbl>
    <w:p>
      <w:pPr>
        <w:spacing w:after="15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7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70"/>
              <w:left w:type="dxa" w:w="10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 7 — Inspeção de processo e amostragem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5C99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ETAPA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Objetivo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Verificar os atributos das cápsulas (peso, aspecto, integridade, desintegração, umidade) e coletar amostras para o CQ.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Operador (inspeção visual), CQ (amostragem e análises) e Supervisor (verificação).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Método de execução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1)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Inspecionar visualmente (cor, integridade, fechamento, ausência de cápsulas vazias/manchadas/corpos estranhos).</w:t>
            </w:r>
          </w:p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2)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Verificar peso médio e variação por amostragem conforme o plano de amostragem.</w:t>
            </w:r>
          </w:p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3)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Coletar amostras para análises do CQ (umidade, desintegração quando aplicável, dosagem do ativo, microbiologia conforme especificação).</w:t>
            </w:r>
          </w:p>
          <w:p>
            <w:pPr>
              <w:spacing w:after="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4)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Registrar resultados no FOR-CAP-05.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aceitação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Atributos visuais conformes; peso/variação dentro do especificado; amostras coletadas conforme plano.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reprovação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B3261E"/>
                <w:sz w:val="18"/>
                <w:szCs w:val="18"/>
              </w:rPr>
              <w:t xml:space="preserve">Cápsulas vazias/defeituosas/corpo estranho; peso/variação fora do especificado; ausência de amostragem.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Evidências exigidas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FOR-CAP-05 (inspeção) e registro de amostragem do CQ.</w:t>
            </w:r>
          </w:p>
        </w:tc>
      </w:tr>
    </w:tbl>
    <w:p>
      <w:pPr>
        <w:spacing w:after="15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7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70"/>
              <w:left w:type="dxa" w:w="10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 8 — Identificação, quarentena e encaminhamento ao CQ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5C99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ETAPA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Objetivo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Identificar o lote, colocar o produto em quarentena e encaminhá-lo à liberação pelo CQ/RT.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Operador/Supervisor (identificação e segregação) e CQ/RT (liberação).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Método de execução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1)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Identificar o produto granel com número de lote, produto, data e status “EM QUARENTENA”.</w:t>
            </w:r>
          </w:p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2)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Segregar fisicamente o lote na área de quarentena.</w:t>
            </w:r>
          </w:p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3)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Encaminhar a documentação (FOR-CAP-01/02/03/05) e as amostras ao CQ.</w:t>
            </w:r>
          </w:p>
          <w:p>
            <w:pPr>
              <w:spacing w:after="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4)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Aguardar a decisão de liberação/reprovação do RT antes de qualquer envase.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aceitação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Lote identificado e segregado em quarentena; documentação completa encaminhada ao CQ.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reprovação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B3261E"/>
                <w:sz w:val="18"/>
                <w:szCs w:val="18"/>
              </w:rPr>
              <w:t xml:space="preserve">Produto sem identificação/lote; ausência de segregação; envase antes da liberação.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Evidências exigidas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Etiqueta de status “quarentena”; documentação do lote; registro de liberação (Seção de Registros).</w:t>
            </w:r>
          </w:p>
        </w:tc>
      </w:tr>
    </w:tbl>
    <w:p>
      <w:pPr>
        <w:spacing w:after="15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7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70"/>
              <w:left w:type="dxa" w:w="10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 9 — Envase, contagem e fechamento (após liberação)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5C99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ETAPA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Objetivo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Envasar as cápsulas (contagem/peso) nos frascos, com selagem e fechamento, somente após a liberação formal pelo CQ/RT.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Operador de envase (execução), Supervisor (verificação) e CQ (conferência).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Método de execução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1)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Confirmar a liberação do lote pelo RT antes de iniciar.</w:t>
            </w:r>
          </w:p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2)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Conferir o material de embalagem (frasco, tampa, lacre) e o status liberado.</w:t>
            </w:r>
          </w:p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3)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Envasar por contagem/peso conforme a quantidade declarada; aplicar selagem por indução e fechar.</w:t>
            </w:r>
          </w:p>
          <w:p>
            <w:pPr>
              <w:spacing w:after="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4)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Verificar a vedação (inviolabilidade) por amostragem; registrar a quantidade envasada no FOR-CAP-01.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aceitação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Envase apenas de lote liberado; contagem/peso corretos; selagem íntegra; embalagem conforme.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reprovação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B3261E"/>
                <w:sz w:val="18"/>
                <w:szCs w:val="18"/>
              </w:rPr>
              <w:t xml:space="preserve">Envase de lote não liberado; contagem/peso incorretos; falha de selagem/vedação.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Evidências exigidas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FOR-CAP-01 (quantidade envasada); registro de liberação; verificação de selagem.</w:t>
            </w:r>
          </w:p>
        </w:tc>
      </w:tr>
    </w:tbl>
    <w:p>
      <w:pPr>
        <w:spacing w:after="15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7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70"/>
              <w:left w:type="dxa" w:w="10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 10 — Rotulagem e identificação do produto acabado (após liberação)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5C99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ETAPA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Objetivo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Rotular o produto com as informações corretas e identificar o produto acabado para armazenamento.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Operador (execução), Supervisor (verificação) e CQ (conferência de rótulo).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Método de execução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1)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Conferir o rótulo (denominação, lote, validade, alergênicos, alegações, modo de uso) frente à arte aprovada.</w:t>
            </w:r>
          </w:p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2)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Codificar lote e validade de forma legível.</w:t>
            </w:r>
          </w:p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3)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Aplicar os rótulos e identificar o produto acabado com status “liberado”.</w:t>
            </w:r>
          </w:p>
          <w:p>
            <w:pPr>
              <w:spacing w:after="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4)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Registrar no FOR-CAP-01 e encaminhar ao armazenamento de produto acabado.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aceitação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Rótulo/lote/validade corretos e conferidos; produto identificado e encaminhado.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reprovação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B3261E"/>
                <w:sz w:val="18"/>
                <w:szCs w:val="18"/>
              </w:rPr>
              <w:t xml:space="preserve">Rótulo incorreto (lote/validade/alergênico/alegação); ausência de conferência ou de registro.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Evidências exigidas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FOR-CAP-01; registro de conferência de rótulo; arte de rótulo aprovada.</w:t>
            </w:r>
          </w:p>
        </w:tc>
      </w:tr>
    </w:tbl>
    <w:p>
      <w:pPr>
        <w:spacing w:after="15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8. REGISTROS (FORMULÁRIOS)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Os formulários a seguir são parte integrante deste POP e devem ser preenchidos em tempo real, com tinta indelével (ou sistema eletrônico validado), datados, assinados e arquivados por lote. Rasuras devem ser tratadas com traço único, rubrica e data. Cada lote produzido gera um conjunto completo de registros.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5C99"/>
          <w:sz w:val="25"/>
          <w:szCs w:val="25"/>
        </w:rPr>
        <w:t xml:space="preserve">8.1 FOR-CAP-01 — Ficha / Ordem de Produção de Cápsulas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5C99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FOR-CAP-01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Ficha / Ordem de Produção de Cápsulas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80"/>
        <w:gridCol w:w="2100"/>
        <w:gridCol w:w="2580"/>
      </w:tblGrid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Produto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Código do produto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Nº do lote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Tamanho do lote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Tipo/tamanho da cápsula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Lote das cápsulas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Data de fabricação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Validade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Data de produção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Horário início / fim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Fórmula / versão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Ordem de produção nº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spacing w:after="40"/>
      </w:pPr>
      <w:r>
        <w:rPr>
          <w:rFonts w:ascii="Arial" w:cs="Arial" w:eastAsia="Arial" w:hAnsi="Arial"/>
        </w:rP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100"/>
        <w:gridCol w:w="1100"/>
        <w:gridCol w:w="1500"/>
        <w:gridCol w:w="1100"/>
        <w:gridCol w:w="1330"/>
        <w:gridCol w:w="1320"/>
      </w:tblGrid>
      <w:tr>
        <w:trPr>
          <w:tblHeader/>
        </w:trP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Etapa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Início (h)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Fim (h)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Qtd. processada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Perdas</w:t>
            </w:r>
          </w:p>
        </w:tc>
        <w:tc>
          <w:tcPr>
            <w:tcW w:type="dxa" w:w="133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Operador</w:t>
            </w:r>
          </w:p>
        </w:tc>
        <w:tc>
          <w:tcPr>
            <w:tcW w:type="dxa" w:w="1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Conferente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3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3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3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3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3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3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3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3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Operador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Conferente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Supervisor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Resp. Técnico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5C99"/>
          <w:sz w:val="25"/>
          <w:szCs w:val="25"/>
        </w:rPr>
        <w:t xml:space="preserve">8.2 FOR-CAP-02 — Controle de Processo (parâmetros críticos)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5C99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FOR-CAP-02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Controle de Processo — Cápsulas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80"/>
        <w:gridCol w:w="2100"/>
        <w:gridCol w:w="2580"/>
      </w:tblGrid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Produto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Nº do lote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Data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Responsável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spacing w:after="4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500"/>
        <w:gridCol w:w="1300"/>
        <w:gridCol w:w="900"/>
        <w:gridCol w:w="1260"/>
        <w:gridCol w:w="1150"/>
        <w:gridCol w:w="1150"/>
      </w:tblGrid>
      <w:tr>
        <w:trPr>
          <w:tblHeader/>
        </w:trP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Etapa / Parâmetro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Especificação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Resultado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Hora</w:t>
            </w:r>
          </w:p>
        </w:tc>
        <w:tc>
          <w:tcPr>
            <w:tcW w:type="dxa" w:w="1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Conforme? (S/N)</w:t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Operador</w:t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Conferente</w:t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120" w:line="276"/>
        <w:jc w:val="both"/>
      </w:pP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Parâmetros mínimos a registrar: malha de peneiramento; tempo e rotação de mistura; resultado de homogeneidade/dosagem; peso médio e variação de peso das cápsulas; umidade; e desintegração (quando aplicável).</w:t>
      </w:r>
    </w:p>
    <w:p>
      <w:pPr>
        <w:spacing w:after="4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Operador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Conferente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Supervisor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Resp. Técnico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5C99"/>
          <w:sz w:val="25"/>
          <w:szCs w:val="25"/>
        </w:rPr>
        <w:t xml:space="preserve">8.3 FOR-CAP-03 — Registro de Pesagem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5C99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FOR-CAP-03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Registro de Pesagem de Matérias-Primas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80"/>
        <w:gridCol w:w="2100"/>
        <w:gridCol w:w="2580"/>
      </w:tblGrid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Produto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Nº do lote (produto)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Data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Balança / calibração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spacing w:after="4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700"/>
        <w:gridCol w:w="1380"/>
        <w:gridCol w:w="1380"/>
        <w:gridCol w:w="1200"/>
        <w:gridCol w:w="1200"/>
      </w:tblGrid>
      <w:tr>
        <w:trPr>
          <w:tblHeader/>
        </w:trP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Matéria-prima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Lote da MP</w:t>
            </w:r>
          </w:p>
        </w:tc>
        <w:tc>
          <w:tcPr>
            <w:tcW w:type="dxa" w:w="13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Qtd. teórica</w:t>
            </w:r>
          </w:p>
        </w:tc>
        <w:tc>
          <w:tcPr>
            <w:tcW w:type="dxa" w:w="13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Qtd. pesada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Operador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Conferente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4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Operador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Conferente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Supervisor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Resp. Técnico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5C99"/>
          <w:sz w:val="25"/>
          <w:szCs w:val="25"/>
        </w:rPr>
        <w:t xml:space="preserve">8.4 FOR-CAP-04 — Liberação de Linha e Limpeza/Sanitização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5C99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FOR-CAP-04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Liberação de Linha (Line Clearance) e Limpeza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80"/>
        <w:gridCol w:w="2100"/>
        <w:gridCol w:w="2580"/>
      </w:tblGrid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Produto a iniciar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Nº do lote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Produto anterior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Lote anterior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Data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Horário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spacing w:after="4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1860"/>
        <w:gridCol w:w="3100"/>
      </w:tblGrid>
      <w:tr>
        <w:trPr>
          <w:tblHeader/>
        </w:trPr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Item de verificação</w:t>
            </w:r>
          </w:p>
        </w:tc>
        <w:tc>
          <w:tcPr>
            <w:tcW w:type="dxa" w:w="1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Conforme (S/N)</w:t>
            </w:r>
          </w:p>
        </w:tc>
        <w:tc>
          <w:tcPr>
            <w:tcW w:type="dxa" w:w="3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Observação</w:t>
            </w:r>
          </w:p>
        </w:tc>
      </w:tr>
      <w:tr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120" w:line="276"/>
        <w:jc w:val="both"/>
      </w:pP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Itens mínimos: área limpa e sanitizada; ausência de pós/cápsulas/insumos/rótulos do lote anterior; equipamentos limpos; MP e cápsulas identificadas e liberadas; documentação correta.</w:t>
      </w:r>
    </w:p>
    <w:p>
      <w:pPr>
        <w:spacing w:after="4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Operador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Conferente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Supervisor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Resp. Técnico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5C99"/>
          <w:sz w:val="25"/>
          <w:szCs w:val="25"/>
        </w:rPr>
        <w:t xml:space="preserve">8.5 FOR-CAP-05 — Inspeção e Liberação do Lote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5C99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FOR-CAP-05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Inspeção de Produto e Liberação do Lote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80"/>
        <w:gridCol w:w="2100"/>
        <w:gridCol w:w="2580"/>
      </w:tblGrid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Produto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Nº do lote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Data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Plano de amostragem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spacing w:after="4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900"/>
        <w:gridCol w:w="1560"/>
        <w:gridCol w:w="1500"/>
        <w:gridCol w:w="1900"/>
      </w:tblGrid>
      <w:tr>
        <w:trPr>
          <w:tblHeader/>
        </w:trP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Atributo / análise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Especificação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Resultado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Conforme (S/N)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Responsável (CQ)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120" w:line="276"/>
        <w:jc w:val="both"/>
      </w:pP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Atributos mínimos: aspecto/cor/integridade, ausência de cápsulas vazias/corpo estranho, peso médio, variação de peso, umidade, desintegração (quando aplicável), dosagem do ativo e análises microbiológicas conforme a especificação.</w:t>
      </w:r>
    </w:p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00"/>
        <w:gridCol w:w="2460"/>
      </w:tblGrid>
      <w:tr>
        <w:trPr>
          <w:tblHeader/>
        </w:trPr>
        <w:tc>
          <w:tcPr>
            <w:tcW w:type="dxa" w:w="6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Decisão de liberação do lote</w:t>
            </w:r>
          </w:p>
        </w:tc>
        <w:tc>
          <w:tcPr>
            <w:tcW w:type="dxa" w:w="2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Marcar</w:t>
            </w:r>
          </w:p>
        </w:tc>
      </w:tr>
      <w:tr>
        <w:tc>
          <w:tcPr>
            <w:tcW w:type="dxa" w:w="6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LIBERADO para envase/expedição</w:t>
            </w:r>
          </w:p>
        </w:tc>
        <w:tc>
          <w:tcPr>
            <w:tcW w:type="dxa" w:w="2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(    )</w:t>
            </w:r>
          </w:p>
        </w:tc>
      </w:tr>
      <w:tr>
        <w:tc>
          <w:tcPr>
            <w:tcW w:type="dxa" w:w="6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EM QUARENTENA (aguardando análise/decisão)</w:t>
            </w:r>
          </w:p>
        </w:tc>
        <w:tc>
          <w:tcPr>
            <w:tcW w:type="dxa" w:w="2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(    )</w:t>
            </w:r>
          </w:p>
        </w:tc>
      </w:tr>
      <w:tr>
        <w:tc>
          <w:tcPr>
            <w:tcW w:type="dxa" w:w="6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REPROVADO (segregar / destinar)</w:t>
            </w:r>
          </w:p>
        </w:tc>
        <w:tc>
          <w:tcPr>
            <w:tcW w:type="dxa" w:w="2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(    )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Analista CQ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Conferente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Supervisor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Resp. Técnico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9. RASTREABILIDADE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Cada lote de cápsulas deve ser rastreável da matéria-prima ao cliente, conforme a RDC 655/2022 e a RDC 275/2002. O formulário FOR-RAS-01 vincula os lotes de insumos (incluindo as cápsulas vazias), o lote de produto acabado e a distribuição, permitindo um recolhimento eficaz. A empresa deve concluir a rastreabilidade de um lote em tempo compatível com um recall (recomenda-se até 4 horas).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5C99"/>
          <w:sz w:val="25"/>
          <w:szCs w:val="25"/>
        </w:rPr>
        <w:t xml:space="preserve">9.1 FOR-RAS-01 — Ficha de Rastreabilidade do Lote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5C99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FOR-RAS-01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Rastreabilidade do Lote de Cápsulas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80"/>
        <w:gridCol w:w="2100"/>
        <w:gridCol w:w="2580"/>
      </w:tblGrid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Produto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Lote do produto acabado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Data de fabricação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Validade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Tamanho do lote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Resp. pelo registro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spacing w:after="5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80" w:before="140"/>
      </w:pPr>
      <w:r>
        <w:rPr>
          <w:rFonts w:ascii="Arial" w:cs="Arial" w:eastAsia="Arial" w:hAnsi="Arial"/>
          <w:b/>
          <w:bCs/>
          <w:color w:val="12355B"/>
          <w:sz w:val="22"/>
          <w:szCs w:val="22"/>
        </w:rPr>
        <w:t xml:space="preserve">9.2 Insumos do lote (MP e cápsulas vazias)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700"/>
        <w:gridCol w:w="2000"/>
        <w:gridCol w:w="1560"/>
        <w:gridCol w:w="1500"/>
      </w:tblGrid>
      <w:tr>
        <w:trPr>
          <w:tblHeader/>
        </w:trP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Insumo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Lote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Fornecedor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CoA nº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Qtd. utilizada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5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80" w:before="140"/>
      </w:pPr>
      <w:r>
        <w:rPr>
          <w:rFonts w:ascii="Arial" w:cs="Arial" w:eastAsia="Arial" w:hAnsi="Arial"/>
          <w:b/>
          <w:bCs/>
          <w:color w:val="12355B"/>
          <w:sz w:val="22"/>
          <w:szCs w:val="22"/>
        </w:rPr>
        <w:t xml:space="preserve">9.3 Embalagens do lote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200"/>
        <w:gridCol w:w="2700"/>
        <w:gridCol w:w="1560"/>
      </w:tblGrid>
      <w:tr>
        <w:trPr>
          <w:tblHeader/>
        </w:trPr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Material de embalagem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Lote da embalagem</w:t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Fornecedor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Qtd. utilizada</w:t>
            </w:r>
          </w:p>
        </w:tc>
      </w:tr>
      <w:tr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5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80" w:before="140"/>
      </w:pPr>
      <w:r>
        <w:rPr>
          <w:rFonts w:ascii="Arial" w:cs="Arial" w:eastAsia="Arial" w:hAnsi="Arial"/>
          <w:b/>
          <w:bCs/>
          <w:color w:val="12355B"/>
          <w:sz w:val="22"/>
          <w:szCs w:val="22"/>
        </w:rPr>
        <w:t xml:space="preserve">9.4 Expedição / distribuição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900"/>
        <w:gridCol w:w="1300"/>
        <w:gridCol w:w="1700"/>
        <w:gridCol w:w="1560"/>
      </w:tblGrid>
      <w:tr>
        <w:trPr>
          <w:tblHeader/>
        </w:trPr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Cliente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Nota fiscal nº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Data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Qtd. expedida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Lote</w:t>
            </w:r>
          </w:p>
        </w:tc>
      </w:tr>
      <w:tr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4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Resp. Rastreabilidade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Supervisor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Resp. Técnico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10. DESVIOS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Qualquer afastamento de parâmetro, procedimento ou especificação deste POP deve ser registrado como desvio, classificado, investigado e tratado com ação corretiva e preventiva (CAPA). O produto afetado permanece em quarentena até a conclusão da investigação e a decisão do RT.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5C99"/>
          <w:sz w:val="25"/>
          <w:szCs w:val="25"/>
        </w:rPr>
        <w:t xml:space="preserve">10.1 Classificação do desvio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300"/>
        <w:gridCol w:w="2360"/>
      </w:tblGrid>
      <w:tr>
        <w:trPr>
          <w:tblHeader/>
        </w:trPr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Classificação</w:t>
            </w:r>
          </w:p>
        </w:tc>
        <w:tc>
          <w:tcPr>
            <w:tcW w:type="dxa" w:w="5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Critério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Tratamento</w:t>
            </w:r>
          </w:p>
        </w:tc>
      </w:tr>
      <w:tr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b/>
                <w:bCs/>
                <w:color w:val="B3261E"/>
                <w:sz w:val="16"/>
                <w:szCs w:val="16"/>
              </w:rPr>
              <w:t xml:space="preserve">Crítico</w:t>
            </w:r>
          </w:p>
        </w:tc>
        <w:tc>
          <w:tcPr>
            <w:tcW w:type="dxa" w:w="5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Afeta diretamente a segurança/identidade do produto (ex.: dosagem incorreta do ativo, mistura heterogênea, contaminação, peso/variação fora do limite com impacto na dose).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Bloqueio do lote; investigação imediata; decisão do RT.</w:t>
            </w:r>
          </w:p>
        </w:tc>
      </w:tr>
      <w:tr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Maior</w:t>
            </w:r>
          </w:p>
        </w:tc>
        <w:tc>
          <w:tcPr>
            <w:tcW w:type="dxa" w:w="5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Pode afetar a qualidade sem dano imediato (ex.: parâmetro de processo fora da faixa sem impacto comprovado; umidade levemente acima).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Investigação; avaliação de impacto; CAPA.</w:t>
            </w:r>
          </w:p>
        </w:tc>
      </w:tr>
      <w:tr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b/>
                <w:bCs/>
                <w:color w:val="B8860B"/>
                <w:sz w:val="16"/>
                <w:szCs w:val="16"/>
              </w:rPr>
              <w:t xml:space="preserve">Menor</w:t>
            </w:r>
          </w:p>
        </w:tc>
        <w:tc>
          <w:tcPr>
            <w:tcW w:type="dxa" w:w="5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Desvio formal/documental de baixo impacto (ex.: registro incompleto).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Correção e registro; monitorar recorrência.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5C99"/>
          <w:sz w:val="25"/>
          <w:szCs w:val="25"/>
        </w:rPr>
        <w:t xml:space="preserve">10.2 FOR-DSV-01 — Registro e Investigação de Desvio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5C99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FOR-DSV-01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Registro e Investigação de Desvio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80"/>
        <w:gridCol w:w="2100"/>
        <w:gridCol w:w="2580"/>
      </w:tblGrid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Nº do desvio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Data / hora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Produto / lote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Etapa do processo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Detectado por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Classificação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spacing w:after="4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Campo de investigação</w:t>
            </w:r>
          </w:p>
        </w:tc>
        <w:tc>
          <w:tcPr>
            <w:tcW w:type="dxa" w:w="5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Preenchimento</w:t>
            </w:r>
          </w:p>
        </w:tc>
      </w:tr>
      <w:tr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Descrição do desvio</w:t>
            </w:r>
          </w:p>
        </w:tc>
        <w:tc>
          <w:tcPr>
            <w:tcW w:type="dxa" w:w="5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Impacto sobre o produto/lote</w:t>
            </w:r>
          </w:p>
        </w:tc>
        <w:tc>
          <w:tcPr>
            <w:tcW w:type="dxa" w:w="5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Investigação / análise de causa raiz</w:t>
            </w:r>
          </w:p>
        </w:tc>
        <w:tc>
          <w:tcPr>
            <w:tcW w:type="dxa" w:w="5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Ação corretiva (corrige o problema atual)</w:t>
            </w:r>
          </w:p>
        </w:tc>
        <w:tc>
          <w:tcPr>
            <w:tcW w:type="dxa" w:w="5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Ação preventiva (evita recorrência)</w:t>
            </w:r>
          </w:p>
        </w:tc>
        <w:tc>
          <w:tcPr>
            <w:tcW w:type="dxa" w:w="5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Disposição do lote (liberar/retrabalhar/reprovar)</w:t>
            </w:r>
          </w:p>
        </w:tc>
        <w:tc>
          <w:tcPr>
            <w:tcW w:type="dxa" w:w="5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Verificação de eficácia da ação</w:t>
            </w:r>
          </w:p>
        </w:tc>
        <w:tc>
          <w:tcPr>
            <w:tcW w:type="dxa" w:w="5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</w:tbl>
    <w:p>
      <w:pPr>
        <w:spacing w:after="4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Investigador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Supervisor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Garantia da Qualidade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Resp. Técnico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11. NÃO CONFORMIDADES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Não conformidades (de processo, produto, documento ou sistema) detectadas em auditorias, inspeções ou na rotina devem ser formalmente investigadas no formulário FOR-NC-01, com análise de causa raiz e CAPA, e acompanhadas até a comprovação de eficácia.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5C99"/>
          <w:sz w:val="25"/>
          <w:szCs w:val="25"/>
        </w:rPr>
        <w:t xml:space="preserve">11.1 FOR-NC-01 — Investigação de Não Conformidade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5C99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FOR-NC-01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Registro e Investigação de Não Conformidade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80"/>
        <w:gridCol w:w="2100"/>
        <w:gridCol w:w="2580"/>
      </w:tblGrid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Nº da NC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Data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Origem (auditoria/rotina/cliente)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Produto / lote (se aplicável)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Classificação (Crítica/Maior/Menor)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Detectada por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spacing w:after="4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Campo</w:t>
            </w:r>
          </w:p>
        </w:tc>
        <w:tc>
          <w:tcPr>
            <w:tcW w:type="dxa" w:w="5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Preenchimento</w:t>
            </w:r>
          </w:p>
        </w:tc>
      </w:tr>
      <w:tr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Descrição da não conformidade</w:t>
            </w:r>
          </w:p>
        </w:tc>
        <w:tc>
          <w:tcPr>
            <w:tcW w:type="dxa" w:w="5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Requisito não atendido (norma/POP/especificação)</w:t>
            </w:r>
          </w:p>
        </w:tc>
        <w:tc>
          <w:tcPr>
            <w:tcW w:type="dxa" w:w="5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Contenção imediata / disposição</w:t>
            </w:r>
          </w:p>
        </w:tc>
        <w:tc>
          <w:tcPr>
            <w:tcW w:type="dxa" w:w="5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Análise de causa raiz (ex.: 5 porquês / Ishikawa)</w:t>
            </w:r>
          </w:p>
        </w:tc>
        <w:tc>
          <w:tcPr>
            <w:tcW w:type="dxa" w:w="5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Ação corretiva</w:t>
            </w:r>
          </w:p>
        </w:tc>
        <w:tc>
          <w:tcPr>
            <w:tcW w:type="dxa" w:w="5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Ação preventiva</w:t>
            </w:r>
          </w:p>
        </w:tc>
        <w:tc>
          <w:tcPr>
            <w:tcW w:type="dxa" w:w="5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Responsável e prazo</w:t>
            </w:r>
          </w:p>
        </w:tc>
        <w:tc>
          <w:tcPr>
            <w:tcW w:type="dxa" w:w="5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Verificação de eficácia (data/resultado)</w:t>
            </w:r>
          </w:p>
        </w:tc>
        <w:tc>
          <w:tcPr>
            <w:tcW w:type="dxa" w:w="5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Encerramento (data/responsável)</w:t>
            </w:r>
          </w:p>
        </w:tc>
        <w:tc>
          <w:tcPr>
            <w:tcW w:type="dxa" w:w="5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</w:tbl>
    <w:p>
      <w:pPr>
        <w:spacing w:after="4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Responsável pela NC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Garantia da Qualidade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Resp. Técnico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12. ANEXOS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Compõem este POP, como anexos controlados, os formulários e registros a seguir, que devem ser arquivados por lote e mantidos disponíveis para auditorias e inspeções sanitárias pelo prazo definido na lista mestra de registros (mínimo recomendado: validade do produto + 1 ano).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760"/>
        <w:gridCol w:w="2900"/>
      </w:tblGrid>
      <w:tr>
        <w:trPr>
          <w:tblHeader/>
        </w:trPr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Código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Anexo / Registro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Quando é gerado</w:t>
            </w:r>
          </w:p>
        </w:tc>
      </w:tr>
      <w:tr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FOR-CAP-01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Ficha / Ordem de Produção de Cápsulas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 cada lote produzido</w:t>
            </w:r>
          </w:p>
        </w:tc>
      </w:tr>
      <w:tr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FOR-CAP-02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Controle de Processo (parâmetros críticos)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 cada lote produzido</w:t>
            </w:r>
          </w:p>
        </w:tc>
      </w:tr>
      <w:tr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FOR-CAP-03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Registro de Pesagem de Matérias-Primas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 cada lote produzido</w:t>
            </w:r>
          </w:p>
        </w:tc>
      </w:tr>
      <w:tr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FOR-CAP-04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Liberação de Linha e Limpeza/Sanitização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 cada início de produção / troca</w:t>
            </w:r>
          </w:p>
        </w:tc>
      </w:tr>
      <w:tr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FOR-CAP-05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Inspeção de Produto e Liberação do Lote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 cada lote, na liberação</w:t>
            </w:r>
          </w:p>
        </w:tc>
      </w:tr>
      <w:tr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FOR-RAS-01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Ficha de Rastreabilidade do Lote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 cada lote produzido/expedido</w:t>
            </w:r>
          </w:p>
        </w:tc>
      </w:tr>
      <w:tr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FOR-DSV-01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Registro e Investigação de Desvio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Sempre que houver desvio</w:t>
            </w:r>
          </w:p>
        </w:tc>
      </w:tr>
      <w:tr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FOR-NC-01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Investigação de Não Conformidade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Sempre que houver NC</w:t>
            </w:r>
          </w:p>
        </w:tc>
      </w:tr>
      <w:tr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CHK-AUD-CAP-01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Checklist de Auditoria do POP de Cápsulas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Em auditorias internas/preparatórias</w:t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13. CHECKLIST DE AUDITORIA (CHK-AUD-CAP-01)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Checklist para verificar a execução e a conformidade deste POP em auditorias internas e preparatórias. Marque C (Conforme), NC (Não Conforme) ou NA (Não Aplicável) e registre evidências.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760"/>
        <w:gridCol w:w="560"/>
        <w:gridCol w:w="560"/>
        <w:gridCol w:w="560"/>
        <w:gridCol w:w="2420"/>
      </w:tblGrid>
      <w:tr>
        <w:trPr>
          <w:tblHeader/>
        </w:trP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Nº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Item de verificação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NC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NA</w:t>
            </w:r>
          </w:p>
        </w:tc>
        <w:tc>
          <w:tcPr>
            <w:tcW w:type="dxa" w:w="2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Evidência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 POP-PRD-CAP-001 está aprovado, assinado, vigente e disponível no local de uso?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2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 linha foi liberada (FOR-CAP-04) antes do início da produção?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2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As matérias-primas e as cápsulas vazias estavam identificadas, com CoA e status “aprovado”?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2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 balança e os instrumentos possuem calibração vigente?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2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5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 pesagem foi registrada (FOR-CAP-03) com dupla conferência e lotes de MP?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2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6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 peneiramento foi feito na malha especificada e registrado (FOR-CAP-02)?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2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7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 mistura/homogeneização respeitou tempo e rotação, com verificação de uniformidade/dosagem?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2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8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 peso médio e a variação de peso das cápsulas foram controlados e registrados (FOR-CAP-02)?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2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9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 umidade e a desintegração (quando aplicável) foram verificadas e atendem à especificação?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2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10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Os excipientes/aditivos utilizados são autorizados (RDC 243/2018 e IN 28/2018)?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2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11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 lote foi identificado e mantido em quarentena até a liberação?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2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12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 liberação do lote (FOR-CAP-05) foi formalizada pelo CQ/RT antes do envase?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2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13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 envase/contagem ocorreu somente após a liberação, com selagem íntegra e rótulo conferido?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2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14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 rastreabilidade (FOR-RAS-01) vincula MP, cápsulas, embalagem, produto e distribuição?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2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15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Os desvios foram registrados, classificados e investigados (FOR-DSV-01) com CAPA?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2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16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As não conformidades foram tratadas (FOR-NC-01) com causa raiz e eficácia verificada?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2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17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Os registros estão completos, datados, assinados e arquivados por lote?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2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14. CRITÉRIOS DE NÃO CONFORMIDADE (CRÍTICA, MAIOR, MENOR)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Os critérios a seguir orientam a classificação das não conformidades identificadas na execução deste POP, alinhados ao impacto sanitário e ao entendimento da fiscalização.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5C99"/>
          <w:sz w:val="25"/>
          <w:szCs w:val="25"/>
        </w:rPr>
        <w:t xml:space="preserve">14.1 Não conformidade CRÍTICA</w:t>
      </w:r>
    </w:p>
    <w:tbl>
      <w:tblPr>
        <w:tblW w:type="dxa" w:w="9360"/>
        <w:tblBorders>
          <w:top w:val="single" w:color="B3261E" w:sz="4"/>
          <w:left w:val="single" w:color="B3261E" w:sz="18"/>
          <w:bottom w:val="single" w:color="B3261E" w:sz="4"/>
          <w:right w:val="single" w:color="B3261E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7E2E0" w:val="clear"/>
            <w:tcMar>
              <w:top w:type="dxa" w:w="110"/>
              <w:left w:type="dxa" w:w="180"/>
              <w:bottom w:type="dxa" w:w="110"/>
              <w:right w:type="dxa" w:w="160"/>
            </w:tcMar>
          </w:tcPr>
          <w:p>
            <w:pPr>
              <w:spacing w:after="0" w:line="262"/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Risco direto à saúde do consumidor ou comprometimento da identidade/segurança do produto. Exemplos: dosagem de ativo incorreta (sub ou superdosagem); mistura heterogênea com falha de uniformidade de dose; peso médio/variação de peso fora do limite com impacto na dose; uso de constituinte/excipiente não autorizado; envase de lote não liberado/reprovado; contaminação cruzada ou de alergênico não controlada; ausência de rastreabilidade do lote.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5C99"/>
          <w:sz w:val="25"/>
          <w:szCs w:val="25"/>
        </w:rPr>
        <w:t xml:space="preserve">14.2 Não conformidade MAIOR</w:t>
      </w:r>
    </w:p>
    <w:tbl>
      <w:tblPr>
        <w:tblW w:type="dxa" w:w="9360"/>
        <w:tblBorders>
          <w:top w:val="single" w:color="E67E22" w:sz="4"/>
          <w:left w:val="single" w:color="E67E22" w:sz="18"/>
          <w:bottom w:val="single" w:color="E67E22" w:sz="4"/>
          <w:right w:val="single" w:color="E67E22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BEADB" w:val="clear"/>
            <w:tcMar>
              <w:top w:type="dxa" w:w="110"/>
              <w:left w:type="dxa" w:w="180"/>
              <w:bottom w:type="dxa" w:w="110"/>
              <w:right w:type="dxa" w:w="160"/>
            </w:tcMar>
          </w:tcPr>
          <w:p>
            <w:pPr>
              <w:spacing w:after="0" w:line="262"/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Pode levar a risco à saúde ou a desvio de qualidade, ou descumpre exigência relevante, sem dano imediato. Exemplos: parâmetro de processo (tempo/rotação de mistura, umidade) fora da faixa sem avaliação de impacto; ausência de registros de execução de etapa; instrumento crítico sem calibração vigente; falha parcial de rastreabilidade; selagem/vedação deficiente detectada.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5C99"/>
          <w:sz w:val="25"/>
          <w:szCs w:val="25"/>
        </w:rPr>
        <w:t xml:space="preserve">14.3 Não conformidade MENOR</w:t>
      </w:r>
    </w:p>
    <w:tbl>
      <w:tblPr>
        <w:tblW w:type="dxa" w:w="9360"/>
        <w:tblBorders>
          <w:top w:val="single" w:color="B8860B" w:sz="4"/>
          <w:left w:val="single" w:color="B8860B" w:sz="18"/>
          <w:bottom w:val="single" w:color="B8860B" w:sz="4"/>
          <w:right w:val="single" w:color="B8860B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BF1DA" w:val="clear"/>
            <w:tcMar>
              <w:top w:type="dxa" w:w="110"/>
              <w:left w:type="dxa" w:w="180"/>
              <w:bottom w:type="dxa" w:w="110"/>
              <w:right w:type="dxa" w:w="160"/>
            </w:tcMar>
          </w:tcPr>
          <w:p>
            <w:pPr>
              <w:spacing w:after="0" w:line="262"/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Desvio pontual, formal ou documental, de baixo impacto sanitário e fácil correção. Exemplos: registro com campo não preenchido ou sem assinatura; rasura sem tratamento adequado; documento sem identificação completa de versão; pequena divergência de organização/identificação; defeito estético pontual de cápsula sem impacto na dose.</w:t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15. EVIDÊNCIAS QUE O FISCAL SOLICITARÁ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Durante uma inspeção sanitária, o fiscal tipicamente solicitará as evidências abaixo para comprovar a execução e a conformidade da produção de cápsulas: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POP-PRD-CAP-001 aprovado, assinado e vigente, com controle de revisões.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Ordens e fichas de produção (FOR-CAP-01) dos lotes selecionados.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Registros de controle de processo (FOR-CAP-02) com mistura, peso médio, variação de peso e umidade.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Registros de pesagem (FOR-CAP-03) com lotes de MP e dupla conferência.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Registros de liberação de linha e limpeza (FOR-CAP-04).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Registros de inspeção e liberação do lote (FOR-CAP-05) assinados pelo RT.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Ficha de rastreabilidade (FOR-RAS-01) e demonstração de um rastreamento (simulado) em tempo hábil.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Certificados de análise (CoA) das matérias-primas e das cápsulas, e laudos do produto (umidade, desintegração, dosagem, microbiologia).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Certificados de calibração dos instrumentos (balança, equipamentos de medição).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Registros de desvios (FOR-DSV-01) e de não conformidades (FOR-NC-01) com CAPA e eficácia.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Comprovação de que os excipientes e constituintes atendem à RDC 243/2018 e IN 28/2018.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Estudo de estabilidade que fundamente o prazo de validade declarado (Guia nº 16/2018).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Registros de treinamento da equipe neste POP e em BPF.</w:t>
      </w:r>
    </w:p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16. APROVAÇÃO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Este procedimento entra em vigor após a aprovação pelos responsáveis abaixo, que atestam sua adequação técnica e regulatória.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600"/>
        <w:gridCol w:w="2200"/>
        <w:gridCol w:w="1560"/>
        <w:gridCol w:w="900"/>
      </w:tblGrid>
      <w:tr>
        <w:trPr>
          <w:tblHeader/>
        </w:trP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Etapa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Nome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Cargo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Assinatura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Data</w:t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ELABORADO POR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Garantia da Qualidade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__/__/____</w:t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REVISADO POR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Controle de Qualidade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__/__/____</w:t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APROVADO POR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Responsável Técnico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__/__/____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1F5C99" w:sz="4"/>
          <w:left w:val="single" w:color="1F5C99" w:sz="18"/>
          <w:bottom w:val="single" w:color="1F5C99" w:sz="4"/>
          <w:right w:val="single" w:color="1F5C99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EF4FA" w:val="clear"/>
            <w:tcMar>
              <w:top w:type="dxa" w:w="110"/>
              <w:left w:type="dxa" w:w="180"/>
              <w:bottom w:type="dxa" w:w="11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5C99"/>
                <w:sz w:val="22"/>
                <w:szCs w:val="22"/>
              </w:rPr>
              <w:t xml:space="preserve">Conformidade do documento</w:t>
            </w:r>
          </w:p>
          <w:p>
            <w:pPr>
              <w:spacing w:after="0" w:line="262"/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Este POP foi elaborado em conformidade com a RDC 275/2002, RDC 243/2018, IN 28/2018, RDC 727/2022 e RDC 655/2022 (quando aplicável), contemplando rastreabilidade por lote e estrutura compatível com auditorias sanitárias, inspeções da Vigilância Sanitária, auditorias internas, auditorias de clientes e sistemas de gestão da qualidade, sendo aplicável à indústria de suplementos alimentares.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18" w:right="1440" w:bottom="1418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2"/>
      </w:pBdr>
      <w:tabs>
        <w:tab w:val="center" w:pos="4680"/>
        <w:tab w:val="right" w:pos="9360"/>
      </w:tabs>
      <w:spacing w:before="40"/>
    </w:pPr>
    <w:r>
      <w:rPr>
        <w:rFonts w:ascii="Arial" w:cs="Arial" w:eastAsia="Arial" w:hAnsi="Arial"/>
        <w:color w:val="5A5A5A"/>
        <w:sz w:val="14"/>
        <w:szCs w:val="14"/>
      </w:rPr>
      <w:t xml:space="preserve">Documento controlado — Uso interno</w:t>
    </w:r>
    <w:r>
      <w:rPr>
        <w:rFonts w:ascii="Arial" w:cs="Arial" w:eastAsia="Arial" w:hAnsi="Arial"/>
        <w:color w:val="5A5A5A"/>
        <w:sz w:val="14"/>
        <w:szCs w:val="14"/>
      </w:rPr>
      <w:t xml:space="preserve">	Proibida a reprodução não autorizada</w:t>
    </w:r>
    <w:r>
      <w:rPr>
        <w:rFonts w:ascii="Arial" w:cs="Arial" w:eastAsia="Arial" w:hAnsi="Arial"/>
        <w:color w:val="5A5A5A"/>
        <w:sz w:val="14"/>
        <w:szCs w:val="14"/>
      </w:rPr>
      <w:t xml:space="preserve">	Pág.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2"/>
      </w:pBdr>
      <w:tabs>
        <w:tab w:val="right" w:pos="9360"/>
      </w:tabs>
      <w:spacing w:after="40"/>
    </w:pPr>
    <w:r>
      <w:rPr>
        <w:rFonts w:ascii="Arial" w:cs="Arial" w:eastAsia="Arial" w:hAnsi="Arial"/>
        <w:b/>
        <w:bCs/>
        <w:color w:val="12355B"/>
        <w:sz w:val="16"/>
        <w:szCs w:val="16"/>
      </w:rPr>
      <w:t xml:space="preserve">LEMONCAPS</w:t>
    </w:r>
    <w:r>
      <w:rPr>
        <w:rFonts w:ascii="Arial" w:cs="Arial" w:eastAsia="Arial" w:hAnsi="Arial"/>
        <w:color w:val="5A5A5A"/>
        <w:sz w:val="15"/>
        <w:szCs w:val="15"/>
      </w:rPr>
      <w:t xml:space="preserve">	POP de Produção de Cápsulas — POP-PRD-CAP-001 — Rev. 00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90"/>
      </w:pPr>
      <w:rPr>
        <w:color w:val="1F5C99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29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220"/>
      <w:outlineLvl w:val="0"/>
    </w:pPr>
    <w:rPr>
      <w:rFonts w:ascii="Arial" w:cs="Arial" w:eastAsia="Arial" w:hAnsi="Arial"/>
      <w:b/>
      <w:bCs/>
      <w:color w:val="12355B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5C99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12355B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POP Producao de Capsulas - Lemoncaps</dc:title>
  <dc:creator>Lemoncaps - GQ/RT</dc:creator>
  <dc:description>Procedimento Operacional Padronizado - Producao de Capsulas</dc:description>
  <cp:lastModifiedBy>Un-named</cp:lastModifiedBy>
  <cp:revision>1</cp:revision>
  <dcterms:created xsi:type="dcterms:W3CDTF">2026-06-18T13:06:26.055Z</dcterms:created>
  <dcterms:modified xsi:type="dcterms:W3CDTF">2026-06-18T13:06:26.068Z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