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i w:val="0"/>
          <w:color w:val="12355B"/>
          <w:sz w:val="52"/>
        </w:rPr>
        <w:t>LEMONCAPS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1F5C99"/>
          <w:sz w:val="21"/>
        </w:rPr>
        <w:t>Indústria e Comércio Ltda — Fabricação de Suplementos Alimentares</w:t>
      </w:r>
    </w:p>
    <w:p>
      <w:pPr>
        <w:spacing w:before="0" w:after="0"/>
      </w:pPr>
      <w:r>
        <w:rPr>
          <w:rFonts w:ascii="Calibri" w:hAnsi="Calibri"/>
          <w:b/>
          <w:i w:val="0"/>
          <w:color w:val="5A5A5A"/>
          <w:sz w:val="22"/>
        </w:rPr>
        <w:t>PROCEDIMENTO OPERACIONAL PADRONIZADO</w:t>
      </w:r>
    </w:p>
    <w:p>
      <w:pPr>
        <w:spacing w:before="40" w:after="0"/>
      </w:pPr>
      <w:r>
        <w:rPr>
          <w:rFonts w:ascii="Calibri" w:hAnsi="Calibri"/>
          <w:b/>
          <w:i w:val="0"/>
          <w:color w:val="12355B"/>
          <w:sz w:val="40"/>
        </w:rPr>
        <w:t>DESENVOLVIMENTO E ENQUADRAMENTO DE FORMULAÇÕES</w:t>
      </w:r>
    </w:p>
    <w:p>
      <w:pPr>
        <w:spacing w:before="20" w:after="240"/>
      </w:pPr>
      <w:r>
        <w:rPr>
          <w:rFonts w:ascii="Calibri" w:hAnsi="Calibri"/>
          <w:b w:val="0"/>
          <w:i/>
          <w:color w:val="5A5A5A"/>
          <w:sz w:val="21"/>
        </w:rPr>
        <w:t>Definição da fórmula e verificação de constituintes, limites e alegações conforme a IN 28/2018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Empresa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Lemoncaps Indústria e Comércio Ltda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CNPJ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55.836.075/0001-07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Nome do documento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Desenvolvimento e Enquadramento de Formulações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Código do documento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POP-QUA-FORM-001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Revisão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00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 de emissão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22/07/2026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 de revisão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____/____/________  (revisar em até 24 meses)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Base legal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RDC ANVISA nº 243/2018; IN nº 28/2018; RDC nº 727/2022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 do documento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VIGENTE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Classificação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Documento Controlado — Uso Interno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 pela elaboração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________________________  (Garantia da Qualidade)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 pela aprovação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________________________  (Responsável Técnico)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1. CONTROLE DE REVISÕES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Rev.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 da alteração</w:t>
            </w:r>
          </w:p>
        </w:tc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</w:tr>
      <w:tr>
        <w:tc>
          <w:tcPr>
            <w:tcW w:type="dxa" w:w="90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00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22/07/2026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Emissão inicial do procedimento.</w:t>
            </w:r>
          </w:p>
        </w:tc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GQ / RT</w:t>
            </w:r>
          </w:p>
        </w:tc>
      </w:tr>
      <w:tr>
        <w:tc>
          <w:tcPr>
            <w:tcW w:type="dxa" w:w="90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01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538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90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02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538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2. OBJETIVO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Estabelecer a sistemática para desenvolver e enquadrar regulatoriamente as formulações dos suplementos alimentares da Lemoncaps, assegurando que cada constituinte, seu limite (mínimo e máximo) e as alegações estejam de acordo com a IN nº 28/2018 e a RDC nº 243/2018.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Impedir a fabricação de produto com constituinte não autorizado, teor fora da faixa permitida ou alegação irregular.</w:t>
      </w:r>
    </w:p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3. CAMPO DE APLICAÇÃO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Aplica-se ao desenvolvimento e à revisão de todas as formulações da Lemoncaps: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Novos produtos (cápsulas, gummies, solúveis e líquidos);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Reformulações e ajustes de teor;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Definição das alegações e do público-alvo;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Elaboração do memorial de cálculo e do dossiê técnico do produto.</w:t>
      </w:r>
    </w:p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4. RESPONSABILIDADES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Função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Responsabilidades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Garantia da Qualidade / Regulatório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Verificar o enquadramento dos constituintes, limites e alegações; elaborar o memorial de cálculo.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Responsável Técnico (RT)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Aprovar a formulação e o enquadramento regulatório antes da fabricação.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Pesquisa &amp; Desenvolvimento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Propor a fórmula, os overages técnicos e a viabilidade produtiva.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Controle de Qualidade (CQ)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Definir as especificações e os métodos de verificação do teor declarado.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5. DEFINIÇÕES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Termo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Definição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Constituinte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Substância (vitamina, mineral, aminoácido etc.) autorizada em suplemento pela IN 28/2018.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Limite mínimo/máximo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Faixa de teor permitida por porção e por faixa etária/público.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Alegação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Declaração de propriedade autorizada, vinculada ao constituinte e ao teor.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Overage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Excesso técnico de ativo para compensar perdas de processo/estabilidade, dentro do limite.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Memorial de cálculo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Documento que demonstra o enquadramento da fórmula frente às listas oficiais.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Público-alvo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Grupo a que o produto se destina, com suas restrições.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6. BASE LEGAL E NORMATIVA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72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Norma / Referência</w:t>
            </w:r>
          </w:p>
        </w:tc>
        <w:tc>
          <w:tcPr>
            <w:tcW w:type="dxa" w:w="663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Aplicação a este procedimento</w:t>
            </w:r>
          </w:p>
        </w:tc>
      </w:tr>
      <w:tr>
        <w:tc>
          <w:tcPr>
            <w:tcW w:type="dxa" w:w="272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IN ANVISA nº 28/2018</w:t>
            </w:r>
          </w:p>
        </w:tc>
        <w:tc>
          <w:tcPr>
            <w:tcW w:type="dxa" w:w="663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Estabelece as listas de constituintes, limites de uso e alegações permitidas para suplementos.</w:t>
            </w:r>
          </w:p>
        </w:tc>
      </w:tr>
      <w:tr>
        <w:tc>
          <w:tcPr>
            <w:tcW w:type="dxa" w:w="272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RDC ANVISA nº 243/2018</w:t>
            </w:r>
          </w:p>
        </w:tc>
        <w:tc>
          <w:tcPr>
            <w:tcW w:type="dxa" w:w="663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Requisitos gerais dos suplementos alimentares (composição, público, advertências).</w:t>
            </w:r>
          </w:p>
        </w:tc>
      </w:tr>
      <w:tr>
        <w:tc>
          <w:tcPr>
            <w:tcW w:type="dxa" w:w="272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RDC ANVISA nº 727/2022</w:t>
            </w:r>
          </w:p>
        </w:tc>
        <w:tc>
          <w:tcPr>
            <w:tcW w:type="dxa" w:w="663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Rotulagem nutricional — coerência entre fórmula e informação declarada.</w:t>
            </w:r>
          </w:p>
        </w:tc>
      </w:tr>
      <w:tr>
        <w:tc>
          <w:tcPr>
            <w:tcW w:type="dxa" w:w="272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RDC ANVISA nº 26/2015</w:t>
            </w:r>
          </w:p>
        </w:tc>
        <w:tc>
          <w:tcPr>
            <w:tcW w:type="dxa" w:w="663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Declaração obrigatória de alergênicos derivada da composição.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7. PROCEDIMENTO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O enquadramento parte da fórmula proposta e verifica constituinte a constituinte contra as listas oficiais.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ETAPA 1 — Proposta de formulação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O que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Definir a fórmula qualitativa e quantitativa por porção, o público-alvo e as alegações pretendidas.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Como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Registrar a fórmula, a porção e a forma farmacêutica no FOR-FORM-01.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Cuidado crítico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Definir claramente o público-alvo — os limites variam por faixa etária/condição.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Registro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FOR-FORM-01 — Proposta de formulação.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ETAPA 2 — Verificação de constituintes e limites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O que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Conferir cada constituinte e seu teor contra as listas da IN 28/2018.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Como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Verificar autorização do constituinte, e se o teor por porção respeita mínimo e máximo do público-alvo; considerar overage dentro do limite.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Cuidado crítico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Constituinte não listado ou teor fora da faixa reprova a fórmula.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Registro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FOR-FORM-02 — Enquadramento de constituintes/limites.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F5C99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ETAPA 3 — Verificação de alegações e aditivos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O que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Confirmar que as alegações e os aditivos/coadjuvantes são permitidos.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Como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Confrontar as alegações com a lista autorizada (vinculando ao teor) e os aditivos com as funções/limites permitidos.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Cuidado crítico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Alegação terapêutica/de cura é vedada — apenas alegações autorizadas.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Registro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FOR-FORM-02 (alegações/aditivos).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B3261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ETAPA 4 — Memorial de cálculo e aprovação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O que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Consolidar o enquadramento no memorial de cálculo e aprovar a formulação.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Como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Emitir o memorial (FOR-FORM-03); o RT aprova; a fórmula segue para especificação e estabilidade.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Cuidado crítico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Nenhum lote é fabricado sem memorial de cálculo aprovado pelo RT.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Registro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FOR-FORM-03 — Memorial de cálculo aprovado.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8. FREQUÊNCIAS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Atividade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Periodicidade</w:t>
            </w:r>
          </w:p>
        </w:tc>
      </w:tr>
      <w:tr>
        <w:tc>
          <w:tcPr>
            <w:tcW w:type="dxa" w:w="425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Enquadramento de nova fórmula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Antes do desenvolvimento/lançamento.</w:t>
            </w:r>
          </w:p>
        </w:tc>
      </w:tr>
      <w:tr>
        <w:tc>
          <w:tcPr>
            <w:tcW w:type="dxa" w:w="425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Revisão de fórmula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 cada reformulação ou mudança regulatória (nova IN/RDC).</w:t>
            </w:r>
          </w:p>
        </w:tc>
      </w:tr>
      <w:tr>
        <w:tc>
          <w:tcPr>
            <w:tcW w:type="dxa" w:w="425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Revisão periódica das listas oficiais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Ao menos anual (atualização normativa).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9. CRITÉRIOS DE ACEITAÇÃO E PONTOS CRÍTICOS DE CONTROLE (PCC)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Para ser CONFORME (seção 10), a formulação deve: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B3261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 de aceitação (PCC)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B3261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 esperada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Constituintes autorizados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Todos os constituintes constam da IN 28/2018.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Limite mínimo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Teor por porção atende ao mínimo da faixa/público.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Limite máximo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Teor por porção respeita o máximo permitido.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Alegações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Somente alegações autorizadas, vinculadas ao teor.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Aditivos/coadjuvantes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Autorizados para a categoria e dentro dos limites.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Memorial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Memorial de cálculo aprovado pelo RT.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10. AÇÕES CORRETIVAS E CLASSIFICAÇÃO DE NÃO CONFORMIDADES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Classificação conforme o roteiro (seção 10) e ações correspondentes: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Classificação</w:t>
            </w:r>
          </w:p>
        </w:tc>
        <w:tc>
          <w:tcPr>
            <w:tcW w:type="dxa" w:w="362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</w:t>
            </w:r>
          </w:p>
        </w:tc>
        <w:tc>
          <w:tcPr>
            <w:tcW w:type="dxa" w:w="334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Ação corretiva</w:t>
            </w:r>
          </w:p>
        </w:tc>
        <w:tc>
          <w:tcPr>
            <w:tcW w:type="dxa" w:w="113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Prazo</w:t>
            </w:r>
          </w:p>
        </w:tc>
      </w:tr>
      <w:tr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NC CRÍTICA</w:t>
            </w:r>
          </w:p>
        </w:tc>
        <w:tc>
          <w:tcPr>
            <w:tcW w:type="dxa" w:w="362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Uso de constituinte não autorizado, teor fora do limite ou alegação terapêutica.</w:t>
            </w:r>
          </w:p>
        </w:tc>
        <w:tc>
          <w:tcPr>
            <w:tcW w:type="dxa" w:w="334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Suspender/ajustar a fórmula; reenquadrar; reprovar o lote se já fabricado.</w:t>
            </w:r>
          </w:p>
        </w:tc>
        <w:tc>
          <w:tcPr>
            <w:tcW w:type="dxa" w:w="113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Imediato / 30 dias</w:t>
            </w:r>
          </w:p>
        </w:tc>
      </w:tr>
      <w:tr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NC MAIOR</w:t>
            </w:r>
          </w:p>
        </w:tc>
        <w:tc>
          <w:tcPr>
            <w:tcW w:type="dxa" w:w="362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Margem de sub/superdosagem sem controle; alegação sem respaldo.</w:t>
            </w:r>
          </w:p>
        </w:tc>
        <w:tc>
          <w:tcPr>
            <w:tcW w:type="dxa" w:w="334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Ajustar teor/alegação; documentar o enquadramento.</w:t>
            </w:r>
          </w:p>
        </w:tc>
        <w:tc>
          <w:tcPr>
            <w:tcW w:type="dxa" w:w="113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30 dias</w:t>
            </w:r>
          </w:p>
        </w:tc>
      </w:tr>
      <w:tr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NC MENOR</w:t>
            </w:r>
          </w:p>
        </w:tc>
        <w:tc>
          <w:tcPr>
            <w:tcW w:type="dxa" w:w="362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Documentação de enquadramento incompleta.</w:t>
            </w:r>
          </w:p>
        </w:tc>
        <w:tc>
          <w:tcPr>
            <w:tcW w:type="dxa" w:w="334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Completar o memorial e as evidências.</w:t>
            </w:r>
          </w:p>
        </w:tc>
        <w:tc>
          <w:tcPr>
            <w:tcW w:type="dxa" w:w="113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30 dias</w:t>
            </w:r>
          </w:p>
        </w:tc>
      </w:tr>
    </w:tbl>
    <w:p>
      <w:pPr>
        <w:spacing w:before="40" w:after="120"/>
      </w:pPr>
      <w:r>
        <w:rPr>
          <w:rFonts w:ascii="Calibri" w:hAnsi="Calibri"/>
          <w:b w:val="0"/>
          <w:i/>
          <w:sz w:val="20"/>
        </w:rPr>
        <w:t>Base para as Especificações de Produto Acabado (ESP-PA-001), a Rotulagem (POP-QUA-ROT-001) e o Dossiê Regulatório (DOSSIE-REG-001).</w:t>
      </w:r>
    </w:p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11. REGISTROS E FORMULÁRIOS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Código</w:t>
            </w:r>
          </w:p>
        </w:tc>
        <w:tc>
          <w:tcPr>
            <w:tcW w:type="dxa" w:w="606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Formulário / Registro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Retenção</w:t>
            </w:r>
          </w:p>
        </w:tc>
      </w:tr>
      <w:tr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FOR-FORM-01</w:t>
            </w:r>
          </w:p>
        </w:tc>
        <w:tc>
          <w:tcPr>
            <w:tcW w:type="dxa" w:w="606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Proposta de Formulação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Permanente (vida do produto + 5 anos)</w:t>
            </w:r>
          </w:p>
        </w:tc>
      </w:tr>
      <w:tr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FOR-FORM-02</w:t>
            </w:r>
          </w:p>
        </w:tc>
        <w:tc>
          <w:tcPr>
            <w:tcW w:type="dxa" w:w="606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Enquadramento de Constituintes, Limites e Alegações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Permanente</w:t>
            </w:r>
          </w:p>
        </w:tc>
      </w:tr>
      <w:tr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FOR-FORM-03</w:t>
            </w:r>
          </w:p>
        </w:tc>
        <w:tc>
          <w:tcPr>
            <w:tcW w:type="dxa" w:w="606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Memorial de Cálculo Aprovado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Permanente</w:t>
            </w:r>
          </w:p>
        </w:tc>
      </w:tr>
    </w:tbl>
    <w:p>
      <w:pPr>
        <w:spacing w:before="40" w:after="120"/>
      </w:pPr>
    </w:p>
    <w:p>
      <w:pPr>
        <w:spacing w:before="320" w:after="120"/>
        <w:jc w:val="center"/>
      </w:pPr>
      <w:r>
        <w:rPr>
          <w:rFonts w:ascii="Calibri" w:hAnsi="Calibri"/>
          <w:b w:val="0"/>
          <w:i w:val="0"/>
          <w:sz w:val="21"/>
        </w:rPr>
        <w:t>_________________________________________          _________________________________________</w:t>
      </w:r>
    </w:p>
    <w:p>
      <w:pPr>
        <w:spacing w:before="0" w:after="120"/>
        <w:jc w:val="center"/>
      </w:pPr>
      <w:r>
        <w:rPr>
          <w:rFonts w:ascii="Calibri" w:hAnsi="Calibri"/>
          <w:b w:val="0"/>
          <w:i w:val="0"/>
          <w:color w:val="5A5A5A"/>
          <w:sz w:val="19"/>
        </w:rPr>
        <w:t>Garantia da Qualidade (Elaboração)                              Responsável Técnico (Aprovação)</w:t>
      </w:r>
    </w:p>
    <w:p>
      <w:pPr>
        <w:spacing w:before="40" w:after="120"/>
        <w:jc w:val="center"/>
      </w:pPr>
      <w:r>
        <w:rPr>
          <w:rFonts w:ascii="Calibri" w:hAnsi="Calibri"/>
          <w:b w:val="0"/>
          <w:i w:val="0"/>
          <w:color w:val="5A5A5A"/>
          <w:sz w:val="19"/>
        </w:rPr>
        <w:t>Data: 22/07/2026                                                     Data: 22/07/2026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