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color w:val="12355B"/>
          <w:sz w:val="54"/>
          <w:szCs w:val="54"/>
        </w:rPr>
        <w:t xml:space="preserve">LEMONCAPS</w:t>
      </w:r>
    </w:p>
    <w:p>
      <w:pPr>
        <w:pBdr>
          <w:bottom w:val="single" w:color="1F5C99" w:sz="18" w:space="8"/>
        </w:pBdr>
        <w:spacing w:after="0"/>
        <w:jc w:val="center"/>
      </w:pPr>
      <w:r>
        <w:rPr>
          <w:rFonts w:ascii="Arial" w:cs="Arial" w:eastAsia="Arial" w:hAnsi="Arial"/>
          <w:color w:val="1F5C99"/>
          <w:sz w:val="20"/>
          <w:szCs w:val="20"/>
        </w:rPr>
        <w:t xml:space="preserve">Indústria e Comércio Ltda — Fabricação de Suplementos Alimentares</w:t>
      </w:r>
    </w:p>
    <w:p>
      <w:pPr>
        <w:spacing w:after="360"/>
      </w:pPr>
      <w:r>
        <w:rPr>
          <w:rFonts w:ascii="Arial" w:cs="Arial" w:eastAsia="Arial" w:hAnsi="Arial"/>
        </w:rP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PROCEDIMENTO OPERACIONAL PADRONIZADO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2355B"/>
          <w:sz w:val="40"/>
          <w:szCs w:val="40"/>
        </w:rPr>
        <w:t xml:space="preserve">NÃO CONFORMIDADES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Investigação e tratamento de não conformidades</w:t>
      </w:r>
    </w:p>
    <w:tbl>
      <w:tblPr>
        <w:tblW w:type="dxa" w:w="8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</w:tblGrid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Empresa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Lemoncaps Indústria e Comércio Ltda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CNPJ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55.836.075/0001-07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 do documento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Não Conformidades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Código do documento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POP-QUA-NC-001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Revisão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00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de emissão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____/____/________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de revisão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____/____/________ (revisar em até 24 meses)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Classificação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Documento Controlado — Uso Interno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Responsável pela elaboração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 (Garantia da Qualidade)</w:t>
            </w:r>
          </w:p>
        </w:tc>
      </w:tr>
      <w:tr>
        <w:tc>
          <w:tcPr>
            <w:tcW w:type="dxa" w:w="3000"/>
            <w:tcBorders>
              <w:top w:val="single" w:color="FFFFFF" w:sz="3"/>
              <w:left w:val="single" w:color="12355B" w:sz="3"/>
              <w:bottom w:val="single" w:color="FFFFFF" w:sz="3"/>
              <w:right w:val="single" w:color="FFFFFF" w:sz="3"/>
            </w:tcBorders>
            <w:shd w:fill="12355B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Responsável pela aprovação</w:t>
            </w:r>
          </w:p>
        </w:tc>
        <w:tc>
          <w:tcPr>
            <w:tcW w:type="dxa" w:w="5000"/>
            <w:tcBorders>
              <w:top w:val="single" w:color="FFFFFF" w:sz="3"/>
              <w:left w:val="single" w:color="FFFFFF" w:sz="3"/>
              <w:bottom w:val="single" w:color="FFFFFF" w:sz="3"/>
              <w:right w:val="single" w:color="EEF4FA" w:sz="3"/>
            </w:tcBorders>
            <w:shd w:fill="EEF4FA" w:val="clear"/>
            <w:tcMar>
              <w:top w:type="dxa" w:w="58"/>
              <w:left w:type="dxa" w:w="140"/>
              <w:bottom w:type="dxa" w:w="58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 (Responsável Técnico)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1. CONTROLE DE REVISÕES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5160"/>
        <w:gridCol w:w="1800"/>
      </w:tblGrid>
      <w:tr>
        <w:trPr>
          <w:tblHeader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Rev.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Alteração realizada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Responsável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00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Emissão inicial do procedimento.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GQ / RT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01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02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5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2. OBJETIVO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Estabelecer a sistemática para o registro, a classificação, a investigação e o tratamento de não conformidades (de produto, processo, documento ou sistema), detectadas em auditorias, inspeções, reclamações ou na rotina, com análise de causa raiz e CAPA.</w:t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3. CAMPO DE APLICAÇÃO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Aplica-se a todas as não conformidades identificadas. Abrange: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Registro e classificação da NC;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Contenção e disposição;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Causa raiz, CAPA e encerramento.</w:t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4. RESPONSABILIDADES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Função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Responsabilidades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Produção / Operadores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Executar as atividades conforme este POP; preencher os registros em tempo real; cumprir as BPF; comunicar e conter desvios.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Supervisores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Supervisionar a execução; conferir registros; autorizar passagens de etapa; tratar e escalar desvios.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Controle de Qualidade (CQ)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Executar amostragem/análises; avaliar resultados; gerir desvios/OOS; subsidiar liberações.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Garantia da Qualidade (GQ)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Manter o POP e os formulários controlados; gerir NC, desvios, mudanças e CAPA; arquivar registros; auditar.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Responsável Técnico (RT)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Aprovar o POP; supervisionar tecnicamente; decidir liberação/reprovação; responder à autoridade sanitária.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5. DEFINIÇÕES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Termo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Definição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Não conformidade (NC)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Não atendimento a um requisito especificado.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Contenção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Ação imediata para limitar o efeito da NC.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POP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Procedimento Operacional Padronizado.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BPF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Boas Práticas de Fabricação.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PCC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Ponto Crítico de Controle: etapa essencial para prevenir/reduzir um perigo.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Lote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Quantidade definida fabricada/recebida em um ciclo, identificada por código único.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Certificado de Análise do fornecedor/laboratório.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Desvio / NC / CAPA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Desvio: afastamento de parâmetro. NC: não atendimento a requisito. CAPA: ação corretiva e preventiva.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6. BASE LEGAL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Norma / Referência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Aplicação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275/2002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POPs e BPF para estabelecimentos de alimentos.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243/2018 / IN 28/2018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Requisitos sanitários e constituintes dos suplementos.</w:t>
            </w:r>
          </w:p>
        </w:tc>
      </w:tr>
      <w:tr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RDC 655/2022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Recolhimento de alimentos / rastreabilidade por lote.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7. PROCEDIMENTO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A NC é tratada de forma análoga ao desvio, com ênfase na eliminação da causa e na verificação de eficácia.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1 — Registro e classificação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3261E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PCC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Registrar a NC e classificá-la.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Quem detecta + GQ.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Registrar a NC (FOR-NC-01) com origem e descrição.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Identificar o requisito não atendido.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Classificar em crítica, maior ou menor.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NC registrada, com requisito identificado e classificada.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NC não registrada/sem classificação.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FOR-NC-01.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2 — Contenção e disposição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3261E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PCC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Conter o efeito e dispor do produto afetado.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GQ/RT.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Adotar contenção imediata (ex.: bloqueio/segregação).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Definir a disposição do produto afetado.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Avaliar a necessidade de recall se já distribuído.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Efeito contido; disposição definida.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Ausência de contenção; produto não conforme em uso/mercado.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FOR-NC-01 (contenção/disposição).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7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0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3 — Causa raiz e CAPA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Objetivo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Eliminar a causa e prevenir recorrência.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GQ + área.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Método de execução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1)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Investigar a causa raiz.</w:t>
            </w:r>
          </w:p>
          <w:p>
            <w:pPr>
              <w:spacing w:after="4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2)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Definir ações corretivas e preventivas, responsáveis e prazos.</w:t>
            </w:r>
          </w:p>
          <w:p>
            <w:pPr>
              <w:spacing w:after="0" w:line="252"/>
              <w:ind w:left="360" w:hanging="300"/>
              <w:jc w:val="both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3)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Verificar a eficácia e encerrar.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aceitação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Causa raiz tratada; CAPA com eficácia verificada.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Critério de reprovação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B3261E"/>
                <w:sz w:val="18"/>
                <w:szCs w:val="18"/>
              </w:rPr>
              <w:t xml:space="preserve">Encerramento sem causa raiz/eficácia.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12355B"/>
                <w:sz w:val="18"/>
                <w:szCs w:val="18"/>
              </w:rPr>
              <w:t xml:space="preserve">Evidências exigidas</w:t>
            </w:r>
          </w:p>
        </w:tc>
        <w:tc>
          <w:tcPr>
            <w:tcW w:type="dxa" w:w="7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2"/>
              <w:jc w:val="both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FOR-NC-01; FOR-CAPA-01.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8. FREQUÊNCIAS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Periodicidade das atividades e verificações deste procedimento: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3000"/>
        <w:gridCol w:w="1960"/>
      </w:tblGrid>
      <w:tr>
        <w:trPr>
          <w:tblHeader/>
        </w:trP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Atividade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Frequência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Responsável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Registro de NC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 cada ocorrência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Quem detecta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Investigação/CAPA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Conforme prazo da classificação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GQ</w:t>
            </w:r>
          </w:p>
        </w:tc>
      </w:tr>
      <w:tr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Verificação de eficácia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 prazo definido</w:t>
            </w:r>
          </w:p>
        </w:tc>
        <w:tc>
          <w:tcPr>
            <w:tcW w:type="dxa" w:w="1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GQ/RT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9. CRITÉRIOS DE ACEITAÇÃO E PONTOS CRÍTICOS DE CONTROLE (PCC)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560"/>
        <w:gridCol w:w="1500"/>
      </w:tblGrid>
      <w:tr>
        <w:trPr>
          <w:tblHeader/>
        </w:trP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Parâmetro / item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Critério de aceitação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É PCC?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Registro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Toda NC registrada e classificada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Contenção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Efeito contido imediatamente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</w:t>
            </w:r>
          </w:p>
        </w:tc>
      </w:tr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CAPA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Eficácia verificada antes do encerramento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</w:t>
            </w:r>
          </w:p>
        </w:tc>
      </w:tr>
    </w:tbl>
    <w:tbl>
      <w:tblPr>
        <w:tblW w:type="dxa" w:w="9360"/>
        <w:tblBorders>
          <w:top w:val="single" w:color="B3261E" w:sz="4"/>
          <w:left w:val="single" w:color="B3261E" w:sz="18"/>
          <w:bottom w:val="single" w:color="B3261E" w:sz="4"/>
          <w:right w:val="single" w:color="B3261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E2E0" w:val="clear"/>
            <w:tcMar>
              <w:top w:type="dxa" w:w="110"/>
              <w:left w:type="dxa" w:w="18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3261E"/>
                <w:sz w:val="22"/>
                <w:szCs w:val="22"/>
              </w:rPr>
              <w:t xml:space="preserve">Pontos Críticos de Controle (PCC)</w:t>
            </w:r>
          </w:p>
          <w:p>
            <w:pPr>
              <w:spacing w:after="0" w:line="262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contenção e a disposição corretas são críticas: NC crítica de produto pode exigir recolhimento (recall).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10. AÇÕES CORRETIVAS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Diante de não atendimento aos critérios deste POP, adotam-se as ações corretivas abaixo, com registro de desvio/NC e tratamento via CAPA quando aplicável: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Conter e segregar imediatamente o produto/lote;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Tratar a causa raiz; não encerrar sem verificação de eficácia;</w:t>
      </w:r>
    </w:p>
    <w:p>
      <w:pPr>
        <w:pStyle w:val="ListParagraph"/>
        <w:numPr>
          <w:ilvl w:val="0"/>
          <w:numId w:val="2"/>
        </w:numPr>
        <w:spacing w:after="50" w:line="264"/>
        <w:jc w:val="both"/>
      </w:pPr>
      <w:r>
        <w:rPr>
          <w:rFonts w:ascii="Arial" w:cs="Arial" w:eastAsia="Arial" w:hAnsi="Arial"/>
        </w:rPr>
        <w:t xml:space="preserve">Acionar o plano de recall quando o produto não conforme já estiver distribuído.</w:t>
      </w:r>
    </w:p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11. REGISTROS E FORMULÁRIOS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Os formulários a seguir integram este POP e devem ser preenchidos em tempo real, datados, assinados e arquivados. Rasuras: traço único, rubrica e data.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5C99"/>
          <w:sz w:val="25"/>
          <w:szCs w:val="25"/>
        </w:rPr>
        <w:t xml:space="preserve">FOR-NC-01 — Registro e Investigação de Não Conformidade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5C99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FOR-NC-01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70"/>
              <w:left w:type="dxa" w:w="12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Registro e Investigação de Não Conformidade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80"/>
        <w:gridCol w:w="2100"/>
        <w:gridCol w:w="2580"/>
      </w:tblGrid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Nº da NC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Data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Origem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Produto/lote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Classificação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A" w:val="clear"/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2355B"/>
                <w:sz w:val="17"/>
                <w:szCs w:val="17"/>
              </w:rPr>
              <w:t xml:space="preserve">Detectada por</w:t>
            </w:r>
          </w:p>
        </w:tc>
        <w:tc>
          <w:tcPr>
            <w:tcW w:type="dxa" w:w="2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5"/>
              <w:left w:type="dxa" w:w="100"/>
              <w:bottom w:type="dxa" w:w="55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Campo</w:t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55"/>
              <w:left w:type="dxa" w:w="70"/>
              <w:bottom w:type="dxa" w:w="55"/>
              <w:right w:type="dxa" w:w="7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Preenchimento</w:t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6F8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5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Responsável pela NC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Garantia da Qualidade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111111" w:sz="6" w:space="2"/>
              </w:pBdr>
              <w:spacing w:after="0" w:before="300"/>
              <w:jc w:val="center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2355B"/>
                <w:sz w:val="16"/>
                <w:szCs w:val="16"/>
              </w:rPr>
              <w:t xml:space="preserve">Resp. Técnico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5A5A"/>
                <w:sz w:val="14"/>
                <w:szCs w:val="14"/>
              </w:rPr>
              <w:t xml:space="preserve">Nome / Assinatura / Data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12. FORMULÁRIOS RELACIONADOS E ANEXOS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 / Formulário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FOR-NC-01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Investigação de Não Conformidade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FOR-CAPA-01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CAPA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POP-QUA-DSV-001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Gestão de Desvios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POP-REC-001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Recall</w:t>
            </w:r>
          </w:p>
        </w:tc>
      </w:tr>
    </w:tbl>
    <w:p>
      <w:pPr>
        <w:pStyle w:val="Heading1"/>
        <w:pBdr>
          <w:bottom w:val="single" w:color="1F5C99" w:sz="12" w:space="4"/>
        </w:pBdr>
        <w:spacing w:after="150" w:before="220"/>
      </w:pPr>
      <w:r>
        <w:rPr>
          <w:rFonts w:ascii="Arial" w:cs="Arial" w:eastAsia="Arial" w:hAnsi="Arial"/>
          <w:b/>
          <w:bCs/>
          <w:color w:val="12355B"/>
          <w:sz w:val="28"/>
          <w:szCs w:val="28"/>
        </w:rPr>
        <w:t xml:space="preserve">13. APROVAÇÃO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Este procedimento entra em vigor após a aprovação pelos responsáveis abaixo.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600"/>
        <w:gridCol w:w="2200"/>
        <w:gridCol w:w="1560"/>
        <w:gridCol w:w="900"/>
      </w:tblGrid>
      <w:tr>
        <w:trPr>
          <w:tblHeader/>
        </w:trP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Cargo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Assinatura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2355B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ELABORADO POR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Garantia da Qualidade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REVISADO POR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Controle de Qualidade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0F0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APROVADO POR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Responsável Técnico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 w:line="248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__/__/____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18" w:right="1440" w:bottom="1418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tabs>
        <w:tab w:val="center" w:pos="4680"/>
        <w:tab w:val="right" w:pos="9360"/>
      </w:tabs>
      <w:spacing w:before="40"/>
    </w:pPr>
    <w:r>
      <w:rPr>
        <w:rFonts w:ascii="Arial" w:cs="Arial" w:eastAsia="Arial" w:hAnsi="Arial"/>
        <w:color w:val="5A5A5A"/>
        <w:sz w:val="14"/>
        <w:szCs w:val="14"/>
      </w:rPr>
      <w:t xml:space="preserve">Documento controlado — Uso interno</w:t>
    </w:r>
    <w:r>
      <w:rPr>
        <w:rFonts w:ascii="Arial" w:cs="Arial" w:eastAsia="Arial" w:hAnsi="Arial"/>
        <w:color w:val="5A5A5A"/>
        <w:sz w:val="14"/>
        <w:szCs w:val="14"/>
      </w:rPr>
      <w:t xml:space="preserve">	Proibida a reprodução não autorizada</w:t>
    </w:r>
    <w:r>
      <w:rPr>
        <w:rFonts w:ascii="Arial" w:cs="Arial" w:eastAsia="Arial" w:hAnsi="Arial"/>
        <w:color w:val="5A5A5A"/>
        <w:sz w:val="14"/>
        <w:szCs w:val="14"/>
      </w:rPr>
      <w:t xml:space="preserve">	Pág.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tabs>
        <w:tab w:val="right" w:pos="9360"/>
      </w:tabs>
      <w:spacing w:after="40"/>
    </w:pPr>
    <w:r>
      <w:rPr>
        <w:rFonts w:ascii="Arial" w:cs="Arial" w:eastAsia="Arial" w:hAnsi="Arial"/>
        <w:b/>
        <w:bCs/>
        <w:color w:val="12355B"/>
        <w:sz w:val="16"/>
        <w:szCs w:val="16"/>
      </w:rPr>
      <w:t xml:space="preserve">LEMONCAPS</w:t>
    </w:r>
    <w:r>
      <w:rPr>
        <w:rFonts w:ascii="Arial" w:cs="Arial" w:eastAsia="Arial" w:hAnsi="Arial"/>
        <w:color w:val="5A5A5A"/>
        <w:sz w:val="14"/>
        <w:szCs w:val="14"/>
      </w:rPr>
      <w:t xml:space="preserve">	Não Conformidades — POP-QUA-NC-001 — Rev. 00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90"/>
      </w:pPr>
      <w:rPr>
        <w:color w:val="1F5C99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220"/>
      <w:outlineLvl w:val="0"/>
    </w:pPr>
    <w:rPr>
      <w:rFonts w:ascii="Arial" w:cs="Arial" w:eastAsia="Arial" w:hAnsi="Arial"/>
      <w:b/>
      <w:bCs/>
      <w:color w:val="12355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5C99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12355B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Não Conformidades</dc:title>
  <dc:creator>Lemoncaps - GQ/RT</dc:creator>
  <cp:lastModifiedBy>Un-named</cp:lastModifiedBy>
  <cp:revision>1</cp:revision>
  <dcterms:created xsi:type="dcterms:W3CDTF">2026-06-18T18:14:43.490Z</dcterms:created>
  <dcterms:modified xsi:type="dcterms:W3CDTF">2026-06-18T18:14:43.490Z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