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12355B"/>
          <w:sz w:val="44"/>
        </w:rPr>
        <w:t>LEMONCAPS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F5C99"/>
          <w:sz w:val="19"/>
        </w:rPr>
        <w:t>Indústria e Comércio Ltda — Fabricação de Suplementos Alimentares</w:t>
      </w:r>
    </w:p>
    <w:p>
      <w:pPr>
        <w:spacing w:before="40" w:after="0"/>
      </w:pPr>
      <w:r>
        <w:rPr>
          <w:rFonts w:ascii="Calibri" w:hAnsi="Calibri"/>
          <w:b/>
          <w:i w:val="0"/>
          <w:color w:val="12355B"/>
          <w:sz w:val="30"/>
        </w:rPr>
        <w:t>MATRIZ DE AVALIAÇÃO DA COMPOSIÇÃO DOS SUPLEMENTOS</w:t>
      </w:r>
    </w:p>
    <w:p>
      <w:pPr>
        <w:spacing w:before="20" w:after="120"/>
      </w:pPr>
      <w:r>
        <w:rPr>
          <w:rFonts w:ascii="Calibri" w:hAnsi="Calibri"/>
          <w:b w:val="0"/>
          <w:i/>
          <w:color w:val="5A5A5A"/>
          <w:sz w:val="19"/>
        </w:rPr>
        <w:t>Enquadramento de constituintes, limites e alegações (IN 28/2018) — Seção 10 do roteiro de inspeção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739"/>
        <w:gridCol w:w="7739"/>
      </w:tblGrid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Empresa / CNPJ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Lemoncaps Indústria e Comércio Ltda  ·  55.836.075/0001-07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Matriz De Avaliação Da Composição Dos Suplementos  ·  Código MAT-COMP-001  ·  Rev. 00  ·  22/07/2026  ·  VIGENTE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Base legal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RDC ANVISA nº 243/2018; IN nº 28/2018; RDC nº 727/2022</w:t>
            </w:r>
          </w:p>
        </w:tc>
      </w:tr>
      <w:tr>
        <w:tc>
          <w:tcPr>
            <w:tcW w:type="dxa" w:w="2381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Documentos operacionais</w:t>
            </w:r>
          </w:p>
        </w:tc>
        <w:tc>
          <w:tcPr>
            <w:tcW w:type="dxa" w:w="13209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EEF4FA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7"/>
              </w:rPr>
              <w:t>POP-QUA-FORM-001 (Enquadramento de Formulações) + memorial de cálculo (FOR-FORM-03)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580"/>
        <w:gridCol w:w="2580"/>
        <w:gridCol w:w="2580"/>
      </w:tblGrid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Evidências exigidas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Criticidade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Documento / evidência Lemoncaps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  <w:shd w:val="clear" w:fill="12355B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Status (campo)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1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Constituintes autorizados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Fórmulas × listas da IN 28/2018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POP-QUA-FORM-001 + FOR-FORM-02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2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Limites mínimos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Fórmula atende ao mínimo da faixa etária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POP-QUA-FORM-001 (memorial de cálculo)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3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Limites máximos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Fórmula respeita o máximo permitido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POP-QUA-FORM-001 (memorial de cálculo)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4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Restrições de uso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Observância de restrições por público/constituinte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POP-QUA-FORM-001 (público-alvo)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5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Alegações permitidas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Alegações × lista autorizada (IN 28/2018)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3261E"/>
                <w:sz w:val="16"/>
              </w:rPr>
              <w:t>Crítico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POP-QUA-FORM-001 + POP-QUAL-009 (rótulo)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6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Aditivos autorizados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Aditivos × funções/limites autorizados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B26A00"/>
                <w:sz w:val="16"/>
              </w:rPr>
              <w:t>Alto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POP-QUA-FORM-001 (aditivos)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  <w:tr>
        <w:tc>
          <w:tcPr>
            <w:tcW w:type="dxa" w:w="454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7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12355B"/>
                <w:sz w:val="16"/>
              </w:rPr>
              <w:t>Coadjuvantes permitidos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5"/>
              </w:rPr>
              <w:t>Coadjuvantes × lista autorizada</w:t>
            </w:r>
          </w:p>
        </w:tc>
        <w:tc>
          <w:tcPr>
            <w:tcW w:type="dxa" w:w="1077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1F5C99"/>
                <w:sz w:val="16"/>
              </w:rPr>
              <w:t>Médio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1F5C99"/>
                <w:sz w:val="15"/>
              </w:rPr>
              <w:t>POP-QUA-FORM-001 (coadjuvantes)</w:t>
            </w:r>
          </w:p>
        </w:tc>
        <w:tc>
          <w:tcPr>
            <w:tcW w:type="dxa" w:w="3628"/>
            <w:tcMar>
              <w:top w:w="30" w:type="dxa"/>
              <w:bottom w:w="30" w:type="dxa"/>
              <w:start w:w="70" w:type="dxa"/>
              <w:end w:w="70" w:type="dxa"/>
              <w:left w:w="70" w:type="dxa"/>
              <w:right w:w="7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(  ) Conforme   (  ) NC</w:t>
            </w:r>
          </w:p>
        </w:tc>
      </w:tr>
    </w:tbl>
    <w:p>
      <w:pPr>
        <w:spacing w:before="40" w:after="120"/>
      </w:pPr>
    </w:p>
    <w:p>
      <w:pPr>
        <w:spacing w:before="40" w:after="120"/>
      </w:pPr>
      <w:r>
        <w:rPr>
          <w:rFonts w:ascii="Calibri" w:hAnsi="Calibri"/>
          <w:b/>
          <w:i w:val="0"/>
          <w:sz w:val="17"/>
        </w:rPr>
        <w:t>Resumo da Seção 10: a composição de cada produto é enquadrada na IN 28/2018 pelo POP-QUA-FORM-001, com memorial de cálculo aprovado pelo RT. Evidência = memorial de cálculo por produto.</w:t>
      </w:r>
    </w:p>
    <w:p>
      <w:pPr>
        <w:spacing w:before="40" w:after="120"/>
      </w:pPr>
      <w:r>
        <w:rPr>
          <w:rFonts w:ascii="Calibri" w:hAnsi="Calibri"/>
          <w:b w:val="0"/>
          <w:i/>
          <w:color w:val="B3261E"/>
          <w:sz w:val="17"/>
        </w:rPr>
        <w:t>⚠ CRÍTICOS: constituinte não autorizado, teor acima do máximo ou alegação não permitida/terapêutica reprovam o produto. O memorial de cálculo é a prova do enquadramento.</w:t>
      </w:r>
    </w:p>
    <w:p>
      <w:pPr>
        <w:spacing w:before="40" w:after="120"/>
      </w:pPr>
    </w:p>
    <w:p>
      <w:pPr>
        <w:spacing w:before="160" w:after="120"/>
        <w:jc w:val="center"/>
      </w:pPr>
      <w:r>
        <w:rPr>
          <w:rFonts w:ascii="Calibri" w:hAnsi="Calibri"/>
          <w:b w:val="0"/>
          <w:i w:val="0"/>
          <w:sz w:val="20"/>
        </w:rPr>
        <w:t>_________________________________________          _________________________________________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Garantia da Qualidade (Elaboração)                              Responsável Técnico (Aprovação)</w:t>
      </w:r>
    </w:p>
    <w:p>
      <w:pPr>
        <w:spacing w:before="40" w:after="120"/>
        <w:jc w:val="center"/>
      </w:pPr>
      <w:r>
        <w:rPr>
          <w:rFonts w:ascii="Calibri" w:hAnsi="Calibri"/>
          <w:b w:val="0"/>
          <w:i w:val="0"/>
          <w:color w:val="5A5A5A"/>
          <w:sz w:val="18"/>
        </w:rPr>
        <w:t>Data: ____/____/________                                              Data: ____/____/________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