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44"/>
        </w:rPr>
        <w:t>LEMONCAPS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F5C99"/>
          <w:sz w:val="19"/>
        </w:rPr>
        <w:t>Indústria e Comércio Ltda — Fabricação de Suplementos Alimentares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32"/>
        </w:rPr>
        <w:t>MATRIZ DE AVALIAÇÃO DOS POPs</w:t>
      </w:r>
    </w:p>
    <w:p>
      <w:pPr>
        <w:spacing w:before="20" w:after="120"/>
      </w:pPr>
      <w:r>
        <w:rPr>
          <w:rFonts w:ascii="Calibri" w:hAnsi="Calibri"/>
          <w:b w:val="0"/>
          <w:i/>
          <w:color w:val="5A5A5A"/>
          <w:sz w:val="19"/>
        </w:rPr>
        <w:t>Avaliação dos POPs exigidos, registros, criticidade e documento correspondente — Seção 3.1 do roteiro de inspeção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795"/>
        <w:gridCol w:w="7795"/>
      </w:tblGrid>
      <w:tr>
        <w:tc>
          <w:tcPr>
            <w:tcW w:type="dxa" w:w="238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Empresa</w:t>
            </w:r>
          </w:p>
        </w:tc>
        <w:tc>
          <w:tcPr>
            <w:tcW w:type="dxa" w:w="1320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Lemoncaps Indústria e Comércio Ltda   ·   CNPJ 55.836.075/0001-07</w:t>
            </w:r>
          </w:p>
        </w:tc>
      </w:tr>
      <w:tr>
        <w:tc>
          <w:tcPr>
            <w:tcW w:type="dxa" w:w="238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1320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Matriz de Avaliação dos POPs  ·  Código MAT-POP-001  ·  Rev. 00  ·  22/07/2026  ·  VIGENTE</w:t>
            </w:r>
          </w:p>
        </w:tc>
      </w:tr>
      <w:tr>
        <w:tc>
          <w:tcPr>
            <w:tcW w:type="dxa" w:w="238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Base legal</w:t>
            </w:r>
          </w:p>
        </w:tc>
        <w:tc>
          <w:tcPr>
            <w:tcW w:type="dxa" w:w="1320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RDC ANVISA nº 275/2002; RDC nº 243/2018</w:t>
            </w:r>
          </w:p>
        </w:tc>
      </w:tr>
      <w:tr>
        <w:tc>
          <w:tcPr>
            <w:tcW w:type="dxa" w:w="238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Legenda de criticidade</w:t>
            </w:r>
          </w:p>
        </w:tc>
        <w:tc>
          <w:tcPr>
            <w:tcW w:type="dxa" w:w="13209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Crítico (vermelho) · Alto (âmbar) · Médio (azul)   —   Status: assinalar Conforme / NC em campo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POP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Registros exigidos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Criticidade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Documento Lemoncaps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Status (campo)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Higienização de instalações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Registros de limpeza por área/frequência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6"/>
              </w:rPr>
              <w:t>Crítico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POP-BPF-001 / POP-LIM-001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2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Higienização de equipamentos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Registros de limpeza/sanitização entre lotes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6"/>
              </w:rPr>
              <w:t>Crítico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POP-LIM-002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3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Higienização de utensílios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Registros de higienização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POP-LIM-003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4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Higienização de reservatórios de água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Registros de limpeza semestral (mín.)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6"/>
              </w:rPr>
              <w:t>Crítico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POP-BPF-002 / POP-AGUA-001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5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Controle de potabilidade da água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Laudos de potabilidade periódicos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6"/>
              </w:rPr>
              <w:t>Crítico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POP-AGUA-001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6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Higiene dos manipuladores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POP + registros de supervisão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POP-BPF-003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7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Saúde dos manipuladores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Atestados/ASO; controle de afastamento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POP-BPF-003 + PCMSO-001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8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Controle integrado de pragas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Contrato + certificados + mapa de iscas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6"/>
              </w:rPr>
              <w:t>Crítico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POP-MIP-001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9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Manejo de resíduos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POP + registros de coleta/destino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POP-BPF-004 / POP-LIM-005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10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Recebimento de matérias-primas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Fichas de recebimento + CoA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POP-ALM-REC-001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11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Recebimento de embalagens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Fichas + comprovação de aptidão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POP-ALM-REC-001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12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Amostragem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Plano de amostragem + registros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POP-QUA-AMO-001 / PLA-AMO-001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13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Pesagem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Registros de pesagem + dupla conferência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POP-PRD-PES-001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14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Produção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Ordem/registro de produção por lote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6"/>
              </w:rPr>
              <w:t>Crítico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POP-PRD-CAP/GUM/SOL/LIQ-001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15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Envase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Registros de envase + controle de volume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Caderno PROD-011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16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Encapsulamento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Registros de processo + controle de peso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POP-PRD-CAP-001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17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Compressão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Registros + controle de dureza/peso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5A5A5A"/>
                <w:sz w:val="15"/>
              </w:rPr>
              <w:t>N/A — não fabricado (sem comprimidos)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5A5A5A"/>
                <w:sz w:val="16"/>
              </w:rPr>
              <w:t>N/A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18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Produção de gomas (gummies)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POP específico + registros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POP-PRD-GUM-001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19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Produção de pós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POP + controle de mistura/homogeneidade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POP-PRD-SOL-001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20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Rotulagem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POP + conferência de rótulo/lote/validade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POP-QUAL-009 / PROD-013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21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Armazenamento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Registros de condições + FEFO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POP-ALM-ARM-001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22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Expedição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Registros de saída por lote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POP-ALM-EXP-001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23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Calibração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Plano + certificados de calibração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POP-BPF-005 / Caderno MAN-003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24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Manutenção preventiva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Plano + registros de execução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Caderno MAN-001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25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Manutenção corretiva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Registros de intervenções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Caderno MAN-002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26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Liberação de produtos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Registro de liberação pelo RT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6"/>
              </w:rPr>
              <w:t>Crítico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POP-QUA-LPA-001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27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Recolhimento de produtos (recall)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Plano de recall + simulados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6"/>
              </w:rPr>
              <w:t>Crítico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POP-QUA-REC-001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28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Controle de mudanças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Registros de avaliação de mudança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POP-QUA-MUD-001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29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Controle de desvios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Registros com causa-raiz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POP-QUA-DSV-001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30</w:t>
            </w:r>
          </w:p>
        </w:tc>
        <w:tc>
          <w:tcPr>
            <w:tcW w:type="dxa" w:w="306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Investigação de não conformidades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Registros de investigação e ação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POP-QUA-NC-001</w:t>
            </w:r>
          </w:p>
        </w:tc>
        <w:tc>
          <w:tcPr>
            <w:tcW w:type="dxa" w:w="3628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</w:tbl>
    <w:p>
      <w:pPr>
        <w:spacing w:before="40" w:after="120"/>
      </w:pPr>
    </w:p>
    <w:p>
      <w:pPr>
        <w:spacing w:before="40" w:after="120"/>
      </w:pPr>
      <w:r>
        <w:rPr>
          <w:rFonts w:ascii="Calibri" w:hAnsi="Calibri"/>
          <w:b w:val="0"/>
          <w:i/>
          <w:color w:val="5A5A5A"/>
          <w:sz w:val="17"/>
        </w:rPr>
        <w:t>Nota: 29 dos 30 POPs possuem documento correspondente na Lemoncaps. “Compressão” é N/A pois a empresa fabrica cápsulas, gummies, solúveis e líquidos (não comprimidos). Evidência de conformidade de cada POP = POP aprovado/datado + registros de execução preenchidos.</w:t>
      </w:r>
    </w:p>
    <w:p>
      <w:pPr>
        <w:spacing w:before="40" w:after="120"/>
      </w:pPr>
    </w:p>
    <w:p>
      <w:pPr>
        <w:spacing w:before="160" w:after="120"/>
        <w:jc w:val="center"/>
      </w:pPr>
      <w:r>
        <w:rPr>
          <w:rFonts w:ascii="Calibri" w:hAnsi="Calibri"/>
          <w:b w:val="0"/>
          <w:i w:val="0"/>
          <w:sz w:val="20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8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8"/>
        </w:rPr>
        <w:t>Data: ____/____/________                                              Data: ____/____/________</w:t>
      </w:r>
    </w:p>
    <w:sectPr w:rsidR="00FC693F" w:rsidRPr="0006063C" w:rsidSect="00034616">
      <w:pgSz w:w="16838" w:h="11906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