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DA ROTULAGEM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Conformidade do rótulo (14 itens) — Seção 12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Da Rotulagem  ·  Código MAT-ROT-002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nº 243/2018; RDC nº 727/2022; IN nº 75/2020; RDC nº 259/2002; RDC nº 26/2015; Lei nº 10.674/2003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POP-QUAL-009 (Auditoria de Rotulagem, 21 itens) + MAT-ROT-001 (Matriz de Conformidade por Produto)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Denominação de venda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Denominação correta de “suplemento alimentar” + constituinte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(RDC 243/2018)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Tabela conforme RDC 727/2022 e IN 75/2020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(RDC 727/2022)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Lista de ingredientes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Ordem decrescente; conforme RDC 259/2002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(RDC 259/2002)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Alegações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Apenas alegações autorizadas (IN 28/2018)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POP-QUA-FORM-001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Advertências obrigatórias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Frases de advertência exigidas (RDC 243/2018)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(RDC 243/2018)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Declaração de alergênicos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Conforme RDC 26/2015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(RDC 26/2015)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Declaração de glúten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“Contém/Não contém glúten” (Lei 10.674/2003)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(Lei 10.674/2003)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Conservação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Instruções de conservação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POP-QUA-EST-001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9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Modo de uso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Modo de uso e quantidade diária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10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Público-alvo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Indicação de público e restrições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POP-QUA-FORM-001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Quantidade líquida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Declaração conforme metrologia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(IN 75/2020)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Lote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Identificação de lote legível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Caderno PROD-013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Data de fabricação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Data de fabricação declarada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PROD-013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Validade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Prazo de validade declarado e comprovado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POP-QUAL-009 + POP-QUA-EST-001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12: a rotulagem é auditada pelo POP-QUAL-009 (checklist de 21 itens) e pela Matriz de Conformidade de Rótulo por Produto (MAT-ROT-001). Evidência = relatório de auditoria de rótulo por produto, antes do lançamento.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CRÍTICOS: alegações (item 4), alergênicos (item 6), glúten (item 7) e lote (item 12). Omitir alergênico/glúten expõe alérgicos e celíacos a risco grave — NC Crítica.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