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C39" w:rsidRDefault="001E772E">
      <w:r w:rsidRPr="001E772E">
        <w:t>O artigo trata sobre a revoga</w:t>
      </w:r>
      <w:r>
        <w:t>ção da Lei da Imprensa e suas conseqüências jurídicas.</w:t>
      </w:r>
    </w:p>
    <w:p w:rsidR="001E772E" w:rsidRDefault="001E772E" w:rsidP="001E772E">
      <w:r>
        <w:t xml:space="preserve">O ponto forte de relação com a matéria está nas possibilidades de regulamentação da atividade jornalística, existem </w:t>
      </w:r>
      <w:proofErr w:type="gramStart"/>
      <w:r>
        <w:t>3</w:t>
      </w:r>
      <w:proofErr w:type="gramEnd"/>
      <w:r>
        <w:t xml:space="preserve"> vertentes de opiniões:</w:t>
      </w:r>
    </w:p>
    <w:p w:rsidR="001E772E" w:rsidRDefault="001E772E" w:rsidP="001E772E">
      <w:pPr>
        <w:pStyle w:val="PargrafodaLista"/>
        <w:numPr>
          <w:ilvl w:val="0"/>
          <w:numId w:val="1"/>
        </w:numPr>
      </w:pPr>
      <w:r>
        <w:t>Não é necessário uma lei de imprensa</w:t>
      </w:r>
      <w:proofErr w:type="gramStart"/>
      <w:r>
        <w:t xml:space="preserve"> pois</w:t>
      </w:r>
      <w:proofErr w:type="gramEnd"/>
      <w:r>
        <w:t xml:space="preserve"> constituição cobre todas as lacunas jurídicas advindas da extinção da lei</w:t>
      </w:r>
    </w:p>
    <w:p w:rsidR="001E772E" w:rsidRDefault="001E772E" w:rsidP="001E772E">
      <w:pPr>
        <w:pStyle w:val="PargrafodaLista"/>
        <w:numPr>
          <w:ilvl w:val="0"/>
          <w:numId w:val="1"/>
        </w:numPr>
      </w:pPr>
      <w:r>
        <w:t>Código Civil e Penal não atendem as necessidades da imprensa e todas as prerrogativas jurídicas</w:t>
      </w:r>
    </w:p>
    <w:p w:rsidR="001E772E" w:rsidRPr="001E772E" w:rsidRDefault="00772BB8" w:rsidP="001E772E">
      <w:pPr>
        <w:pStyle w:val="PargrafodaLista"/>
        <w:numPr>
          <w:ilvl w:val="0"/>
          <w:numId w:val="1"/>
        </w:numPr>
      </w:pPr>
      <w:proofErr w:type="spellStart"/>
      <w:r>
        <w:t>Autoregulamentação</w:t>
      </w:r>
      <w:proofErr w:type="spellEnd"/>
      <w:r>
        <w:t xml:space="preserve">, algo como um código de ética (código de ética do </w:t>
      </w:r>
      <w:proofErr w:type="spellStart"/>
      <w:r>
        <w:t>adm</w:t>
      </w:r>
      <w:proofErr w:type="spellEnd"/>
      <w:r>
        <w:t>, médico)</w:t>
      </w:r>
    </w:p>
    <w:sectPr w:rsidR="001E772E" w:rsidRPr="001E772E" w:rsidSect="00D35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D851ED"/>
    <w:multiLevelType w:val="hybridMultilevel"/>
    <w:tmpl w:val="82102D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E772E"/>
    <w:rsid w:val="001714D0"/>
    <w:rsid w:val="001E772E"/>
    <w:rsid w:val="00772BB8"/>
    <w:rsid w:val="00BE0E20"/>
    <w:rsid w:val="00D35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FA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E772E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E77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438</Characters>
  <Application>Microsoft Office Word</Application>
  <DocSecurity>0</DocSecurity>
  <Lines>3</Lines>
  <Paragraphs>1</Paragraphs>
  <ScaleCrop>false</ScaleCrop>
  <Company>Hewlett-Packard</Company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Matelli</dc:creator>
  <cp:lastModifiedBy>Francisco Matelli</cp:lastModifiedBy>
  <cp:revision>2</cp:revision>
  <dcterms:created xsi:type="dcterms:W3CDTF">2009-06-16T07:35:00Z</dcterms:created>
  <dcterms:modified xsi:type="dcterms:W3CDTF">2009-06-16T07:42:00Z</dcterms:modified>
</cp:coreProperties>
</file>