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B2E" w:rsidRPr="004205B9" w:rsidRDefault="00531B2E" w:rsidP="00531B2E">
      <w:pPr>
        <w:ind w:left="705" w:hanging="705"/>
        <w:rPr>
          <w:b/>
        </w:rPr>
      </w:pPr>
      <w:r>
        <w:t xml:space="preserve">. </w:t>
      </w:r>
      <w:r>
        <w:tab/>
      </w:r>
      <w:r w:rsidRPr="004205B9">
        <w:rPr>
          <w:b/>
        </w:rPr>
        <w:t>Finanças públicas no Brasil – quadro atual e necessidade de reformas</w:t>
      </w:r>
    </w:p>
    <w:p w:rsidR="00531B2E" w:rsidRDefault="00531B2E" w:rsidP="00531B2E">
      <w:pPr>
        <w:ind w:left="705"/>
      </w:pPr>
      <w:r w:rsidRPr="00CA6196">
        <w:rPr>
          <w:b/>
        </w:rPr>
        <w:t>Ciclos políticos</w:t>
      </w:r>
      <w:r>
        <w:t xml:space="preserve">: </w:t>
      </w:r>
      <w:proofErr w:type="spellStart"/>
      <w:r>
        <w:t>Fialho</w:t>
      </w:r>
      <w:proofErr w:type="spellEnd"/>
      <w:r>
        <w:t xml:space="preserve">, 1999 (Seminário </w:t>
      </w:r>
      <w:proofErr w:type="gramStart"/>
      <w:r>
        <w:t>1</w:t>
      </w:r>
      <w:proofErr w:type="gramEnd"/>
      <w:r>
        <w:t>)</w:t>
      </w:r>
    </w:p>
    <w:p w:rsidR="00531B2E" w:rsidRDefault="00531B2E" w:rsidP="00531B2E">
      <w:pPr>
        <w:ind w:left="705"/>
      </w:pPr>
      <w:r w:rsidRPr="00CA6196">
        <w:rPr>
          <w:b/>
        </w:rPr>
        <w:t>Análise de políticas públicas</w:t>
      </w:r>
      <w:r>
        <w:t xml:space="preserve">: Frey, 2000 (Seminário </w:t>
      </w:r>
      <w:proofErr w:type="gramStart"/>
      <w:r>
        <w:t>2</w:t>
      </w:r>
      <w:proofErr w:type="gramEnd"/>
      <w:r>
        <w:t>)</w:t>
      </w:r>
    </w:p>
    <w:p w:rsidR="00531B2E" w:rsidRDefault="00531B2E" w:rsidP="00531B2E">
      <w:pPr>
        <w:ind w:left="705" w:hanging="705"/>
      </w:pPr>
      <w:r>
        <w:tab/>
      </w:r>
      <w:r w:rsidRPr="004205B9">
        <w:rPr>
          <w:b/>
        </w:rPr>
        <w:t>Tributação e reforma tributária</w:t>
      </w:r>
      <w:r>
        <w:t xml:space="preserve">: </w:t>
      </w:r>
      <w:proofErr w:type="spellStart"/>
      <w:r>
        <w:t>Biderman</w:t>
      </w:r>
      <w:proofErr w:type="spellEnd"/>
      <w:r>
        <w:t xml:space="preserve"> e </w:t>
      </w:r>
      <w:proofErr w:type="spellStart"/>
      <w:r>
        <w:t>Arvate</w:t>
      </w:r>
      <w:proofErr w:type="spellEnd"/>
      <w:r>
        <w:t xml:space="preserve"> (Org.), 2005, cap. 16 </w:t>
      </w:r>
      <w:proofErr w:type="gramStart"/>
      <w:r>
        <w:t xml:space="preserve">( </w:t>
      </w:r>
      <w:proofErr w:type="gramEnd"/>
      <w:r>
        <w:t>O sistema tributário no Brasil – reformas e mudanças, por Fernando de Holanda Barbosa e Ana Luiza Neves de Holanda Barbosa) (Seminário 3)</w:t>
      </w:r>
    </w:p>
    <w:p w:rsidR="00531B2E" w:rsidRDefault="00531B2E" w:rsidP="00531B2E">
      <w:pPr>
        <w:ind w:left="705" w:hanging="705"/>
      </w:pPr>
      <w:r>
        <w:rPr>
          <w:b/>
        </w:rPr>
        <w:tab/>
        <w:t xml:space="preserve">Estabilização econômica e reforma fiscal: </w:t>
      </w:r>
      <w:r w:rsidRPr="00883264">
        <w:t>Loureiro</w:t>
      </w:r>
      <w:r>
        <w:t xml:space="preserve"> e </w:t>
      </w:r>
      <w:proofErr w:type="spellStart"/>
      <w:r>
        <w:t>Abrucio</w:t>
      </w:r>
      <w:proofErr w:type="spellEnd"/>
      <w:r>
        <w:t xml:space="preserve">, 2004 (Seminário </w:t>
      </w:r>
      <w:proofErr w:type="gramStart"/>
      <w:r>
        <w:t>4</w:t>
      </w:r>
      <w:proofErr w:type="gramEnd"/>
      <w:r>
        <w:t>)</w:t>
      </w:r>
    </w:p>
    <w:p w:rsidR="00531B2E" w:rsidRPr="00883264" w:rsidRDefault="00531B2E" w:rsidP="00531B2E">
      <w:pPr>
        <w:ind w:left="705" w:hanging="705"/>
      </w:pPr>
      <w:r>
        <w:rPr>
          <w:b/>
        </w:rPr>
        <w:tab/>
        <w:t>Reforma previdenciária:</w:t>
      </w:r>
      <w:r>
        <w:t xml:space="preserve"> </w:t>
      </w:r>
      <w:proofErr w:type="spellStart"/>
      <w:r>
        <w:t>Biderman</w:t>
      </w:r>
      <w:proofErr w:type="spellEnd"/>
      <w:r>
        <w:t xml:space="preserve"> e </w:t>
      </w:r>
      <w:proofErr w:type="spellStart"/>
      <w:r>
        <w:t>Arvate</w:t>
      </w:r>
      <w:proofErr w:type="spellEnd"/>
      <w:r>
        <w:t xml:space="preserve"> (Org.), 2005, cap. 20 (Seguridade social, por Luís Eduardo Afonso), *</w:t>
      </w:r>
      <w:proofErr w:type="spellStart"/>
      <w:r>
        <w:t>Tafner</w:t>
      </w:r>
      <w:proofErr w:type="spellEnd"/>
      <w:r>
        <w:t xml:space="preserve"> e </w:t>
      </w:r>
      <w:proofErr w:type="spellStart"/>
      <w:r>
        <w:t>Giambiagi</w:t>
      </w:r>
      <w:proofErr w:type="spellEnd"/>
      <w:r>
        <w:t xml:space="preserve">, 2007 (Seminário </w:t>
      </w:r>
      <w:proofErr w:type="gramStart"/>
      <w:r>
        <w:t>5</w:t>
      </w:r>
      <w:proofErr w:type="gramEnd"/>
      <w:r>
        <w:t>)</w:t>
      </w:r>
    </w:p>
    <w:p w:rsidR="00F836FC" w:rsidRDefault="00531B2E"/>
    <w:sectPr w:rsidR="00F836FC" w:rsidSect="00C54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1B2E"/>
    <w:rsid w:val="000A5269"/>
    <w:rsid w:val="000C4692"/>
    <w:rsid w:val="0018615C"/>
    <w:rsid w:val="001B2FB6"/>
    <w:rsid w:val="0032100F"/>
    <w:rsid w:val="003A0005"/>
    <w:rsid w:val="003E32E4"/>
    <w:rsid w:val="00522A11"/>
    <w:rsid w:val="00531B2E"/>
    <w:rsid w:val="00603A33"/>
    <w:rsid w:val="006B7025"/>
    <w:rsid w:val="007433B0"/>
    <w:rsid w:val="007C5E98"/>
    <w:rsid w:val="00875E6D"/>
    <w:rsid w:val="00895EFC"/>
    <w:rsid w:val="008E5329"/>
    <w:rsid w:val="00934FEE"/>
    <w:rsid w:val="009961D3"/>
    <w:rsid w:val="009E4A59"/>
    <w:rsid w:val="00B544A2"/>
    <w:rsid w:val="00BA5395"/>
    <w:rsid w:val="00BF50D3"/>
    <w:rsid w:val="00C542EF"/>
    <w:rsid w:val="00C92394"/>
    <w:rsid w:val="00CF015E"/>
    <w:rsid w:val="00D35C4E"/>
    <w:rsid w:val="00D43378"/>
    <w:rsid w:val="00D80F37"/>
    <w:rsid w:val="00D95211"/>
    <w:rsid w:val="00E96B60"/>
    <w:rsid w:val="00ED4B6E"/>
    <w:rsid w:val="00F97109"/>
    <w:rsid w:val="00FB7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B2E"/>
    <w:rPr>
      <w:rFonts w:ascii="Calibri" w:eastAsia="Calibri" w:hAnsi="Calibri" w:cs="Times New Roman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E5329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529</Characters>
  <Application>Microsoft Office Word</Application>
  <DocSecurity>0</DocSecurity>
  <Lines>4</Lines>
  <Paragraphs>1</Paragraphs>
  <ScaleCrop>false</ScaleCrop>
  <Company>Hewlett-Packard</Company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2009-05-29T13:06:00Z</dcterms:created>
  <dcterms:modified xsi:type="dcterms:W3CDTF">2009-05-29T13:08:00Z</dcterms:modified>
</cp:coreProperties>
</file>