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C93" w:rsidRDefault="0057117A" w:rsidP="0057117A">
      <w:pPr>
        <w:pStyle w:val="Ttulo1"/>
      </w:pPr>
      <w:proofErr w:type="spellStart"/>
      <w:r>
        <w:t>Fichamento</w:t>
      </w:r>
      <w:proofErr w:type="spellEnd"/>
      <w:r>
        <w:t xml:space="preserve"> 03 – Desenho do Trabalho</w:t>
      </w:r>
    </w:p>
    <w:p w:rsidR="0057117A" w:rsidRPr="0057117A" w:rsidRDefault="0057117A" w:rsidP="002A2C93">
      <w:pPr>
        <w:rPr>
          <w:rStyle w:val="nfaseSutil"/>
        </w:rPr>
      </w:pPr>
      <w:r w:rsidRPr="0057117A">
        <w:rPr>
          <w:rStyle w:val="nfaseSutil"/>
        </w:rPr>
        <w:t>Francisco Matelli Matulovic</w:t>
      </w:r>
    </w:p>
    <w:p w:rsidR="002A2C93" w:rsidRPr="002A2C93" w:rsidRDefault="002A2C93" w:rsidP="00291365">
      <w:pPr>
        <w:jc w:val="both"/>
      </w:pPr>
      <w:r>
        <w:t>O autor estuda uma organização pública a fim de compreender problemas organizacionais e suas conseqüências na saúde física e mental dos servidores. A instituição analisada,</w:t>
      </w:r>
      <w:r w:rsidRPr="002A2C93">
        <w:t xml:space="preserve"> denominada de Agência</w:t>
      </w:r>
    </w:p>
    <w:p w:rsidR="002A2C93" w:rsidRDefault="002A2C93" w:rsidP="00291365">
      <w:pPr>
        <w:jc w:val="both"/>
      </w:pPr>
      <w:r w:rsidRPr="002A2C93">
        <w:t xml:space="preserve">Governamental </w:t>
      </w:r>
      <w:r>
        <w:t>de Proteção aos Cidadãos (AGPC), pelo autor sofre de uma patologia organizacional, a</w:t>
      </w:r>
      <w:r w:rsidRPr="002A2C93">
        <w:t xml:space="preserve"> noção “patologia</w:t>
      </w:r>
      <w:r w:rsidR="0057117A">
        <w:t xml:space="preserve"> </w:t>
      </w:r>
      <w:r w:rsidRPr="002A2C93">
        <w:t>organizacional” parece propícia para descrever a precariedade do funcionamento do setor</w:t>
      </w:r>
      <w:r>
        <w:t xml:space="preserve"> </w:t>
      </w:r>
      <w:r w:rsidRPr="002A2C93">
        <w:t>público e explicar o adoecimento dos servidores.</w:t>
      </w:r>
    </w:p>
    <w:p w:rsidR="002A2C93" w:rsidRDefault="002A2C93" w:rsidP="00291365">
      <w:pPr>
        <w:jc w:val="both"/>
      </w:pPr>
      <w:r>
        <w:t xml:space="preserve">Alguns problemas conhecidos e detectados pelo autor na instituição são a </w:t>
      </w:r>
      <w:r w:rsidRPr="002A2C93">
        <w:t>“</w:t>
      </w:r>
      <w:r>
        <w:t>P</w:t>
      </w:r>
      <w:r w:rsidRPr="002A2C93">
        <w:t>erda de produtividade”;</w:t>
      </w:r>
      <w:r>
        <w:t xml:space="preserve"> “</w:t>
      </w:r>
      <w:r w:rsidRPr="002A2C93">
        <w:t>pressão direta sobre os ritmos de trabalho ou</w:t>
      </w:r>
      <w:r>
        <w:t xml:space="preserve"> </w:t>
      </w:r>
      <w:r w:rsidRPr="002A2C93">
        <w:t>sobre os efetivos</w:t>
      </w:r>
      <w:r>
        <w:t>”</w:t>
      </w:r>
      <w:r w:rsidRPr="002A2C93">
        <w:t>;</w:t>
      </w:r>
      <w:r>
        <w:t xml:space="preserve"> “</w:t>
      </w:r>
      <w:r w:rsidRPr="002A2C93">
        <w:t>Agravação da perda de produtividade devida aos efeitos</w:t>
      </w:r>
      <w:r>
        <w:t xml:space="preserve"> </w:t>
      </w:r>
      <w:r w:rsidRPr="002A2C93">
        <w:t>secundários dessa pressão”</w:t>
      </w:r>
    </w:p>
    <w:p w:rsidR="002A2C93" w:rsidRDefault="002A2C93" w:rsidP="00291365">
      <w:pPr>
        <w:jc w:val="both"/>
      </w:pPr>
      <w:r>
        <w:t>Para agir e transformar tais situações, é preciso influenciar os modos de desenho do trabalho, da produção ou do</w:t>
      </w:r>
      <w:r w:rsidR="0057117A">
        <w:t xml:space="preserve"> </w:t>
      </w:r>
      <w:r>
        <w:t>serviço e de sua organização. Essa ação pode e deve ser</w:t>
      </w:r>
      <w:r w:rsidR="0057117A">
        <w:t xml:space="preserve"> </w:t>
      </w:r>
      <w:r>
        <w:t>guiada</w:t>
      </w:r>
      <w:r w:rsidR="0057117A">
        <w:t xml:space="preserve"> </w:t>
      </w:r>
      <w:r>
        <w:t>pelos</w:t>
      </w:r>
      <w:r w:rsidR="0057117A">
        <w:t xml:space="preserve"> </w:t>
      </w:r>
      <w:r>
        <w:t>referenciais</w:t>
      </w:r>
      <w:r w:rsidR="0057117A">
        <w:t xml:space="preserve"> </w:t>
      </w:r>
      <w:r>
        <w:t>teórico-metodológicos</w:t>
      </w:r>
      <w:r w:rsidR="0057117A">
        <w:t xml:space="preserve"> </w:t>
      </w:r>
      <w:r>
        <w:t>da</w:t>
      </w:r>
      <w:r w:rsidR="0057117A">
        <w:t xml:space="preserve"> </w:t>
      </w:r>
      <w:r>
        <w:t>Engenharia de Produção para gerir os sistemas de produção</w:t>
      </w:r>
      <w:r w:rsidR="0057117A">
        <w:t xml:space="preserve"> </w:t>
      </w:r>
      <w:r>
        <w:t>de</w:t>
      </w:r>
      <w:r w:rsidR="0057117A">
        <w:t xml:space="preserve"> </w:t>
      </w:r>
      <w:r>
        <w:t>serviços,</w:t>
      </w:r>
      <w:r w:rsidR="0057117A">
        <w:t xml:space="preserve"> </w:t>
      </w:r>
      <w:r>
        <w:t>para</w:t>
      </w:r>
      <w:r w:rsidR="0057117A">
        <w:t xml:space="preserve"> </w:t>
      </w:r>
      <w:r>
        <w:t>projetar</w:t>
      </w:r>
      <w:r w:rsidR="0057117A">
        <w:t xml:space="preserve"> </w:t>
      </w:r>
      <w:r>
        <w:t>o</w:t>
      </w:r>
      <w:r w:rsidR="0057117A">
        <w:t xml:space="preserve"> </w:t>
      </w:r>
      <w:r>
        <w:t>trabalho</w:t>
      </w:r>
      <w:r w:rsidR="0057117A">
        <w:t xml:space="preserve"> </w:t>
      </w:r>
      <w:r>
        <w:t>e</w:t>
      </w:r>
      <w:r w:rsidR="0057117A">
        <w:t xml:space="preserve"> </w:t>
      </w:r>
      <w:r>
        <w:t>a</w:t>
      </w:r>
      <w:r w:rsidR="0057117A">
        <w:t xml:space="preserve"> </w:t>
      </w:r>
      <w:r>
        <w:t>organização</w:t>
      </w:r>
      <w:r w:rsidR="0057117A">
        <w:t xml:space="preserve"> </w:t>
      </w:r>
      <w:r>
        <w:t>e</w:t>
      </w:r>
      <w:r w:rsidR="0057117A">
        <w:t xml:space="preserve"> </w:t>
      </w:r>
      <w:r>
        <w:t>para</w:t>
      </w:r>
      <w:r w:rsidR="0057117A">
        <w:t xml:space="preserve"> </w:t>
      </w:r>
      <w:r>
        <w:t>gerir</w:t>
      </w:r>
      <w:r w:rsidR="0057117A">
        <w:t xml:space="preserve"> </w:t>
      </w:r>
      <w:r>
        <w:t>os</w:t>
      </w:r>
      <w:r w:rsidR="0057117A">
        <w:t xml:space="preserve"> </w:t>
      </w:r>
      <w:r>
        <w:t>projetos</w:t>
      </w:r>
      <w:r w:rsidR="0057117A">
        <w:t xml:space="preserve"> </w:t>
      </w:r>
      <w:r>
        <w:t>de</w:t>
      </w:r>
      <w:r w:rsidR="0057117A">
        <w:t xml:space="preserve"> sistemas técnico-organizacio</w:t>
      </w:r>
      <w:r>
        <w:t>nais</w:t>
      </w:r>
    </w:p>
    <w:p w:rsidR="002A2C93" w:rsidRDefault="002A2C93" w:rsidP="00291365">
      <w:pPr>
        <w:jc w:val="both"/>
      </w:pPr>
      <w:r>
        <w:t>Contudo, para a Engenharia de Produção, os serviços</w:t>
      </w:r>
      <w:r w:rsidR="0057117A">
        <w:t xml:space="preserve"> </w:t>
      </w:r>
      <w:r>
        <w:t xml:space="preserve">públicos constituem-se em campo, pouco </w:t>
      </w:r>
      <w:proofErr w:type="gramStart"/>
      <w:r>
        <w:t>conhecido</w:t>
      </w:r>
      <w:proofErr w:type="gramEnd"/>
      <w:r>
        <w:t>, de</w:t>
      </w:r>
      <w:r w:rsidR="0057117A">
        <w:t xml:space="preserve"> </w:t>
      </w:r>
      <w:r>
        <w:t>pesquisa e intervenção. A contribuição da Engenharia de</w:t>
      </w:r>
      <w:r w:rsidR="0057117A">
        <w:t xml:space="preserve"> </w:t>
      </w:r>
      <w:r>
        <w:t>produção deve se fundamentar na apreensão do “objeto</w:t>
      </w:r>
      <w:r w:rsidR="0057117A">
        <w:t xml:space="preserve"> </w:t>
      </w:r>
      <w:r>
        <w:t>da prática”, isto é, a produção de serviços</w:t>
      </w:r>
      <w:r w:rsidR="0057117A">
        <w:t xml:space="preserve"> </w:t>
      </w:r>
      <w:r>
        <w:t>públicos, para evitar a “utilização de modelos e princípios</w:t>
      </w:r>
      <w:r w:rsidR="0057117A">
        <w:t xml:space="preserve"> </w:t>
      </w:r>
      <w:r>
        <w:t>reducionistas,</w:t>
      </w:r>
      <w:r w:rsidR="0057117A">
        <w:t xml:space="preserve"> </w:t>
      </w:r>
      <w:r>
        <w:t>que</w:t>
      </w:r>
      <w:r w:rsidR="0057117A">
        <w:t xml:space="preserve"> </w:t>
      </w:r>
      <w:r>
        <w:t>visam</w:t>
      </w:r>
      <w:r w:rsidR="0057117A">
        <w:t xml:space="preserve"> </w:t>
      </w:r>
      <w:r>
        <w:t>antes,</w:t>
      </w:r>
      <w:r w:rsidR="0057117A">
        <w:t xml:space="preserve"> </w:t>
      </w:r>
      <w:r>
        <w:t>pragmaticamente,</w:t>
      </w:r>
      <w:r w:rsidR="0057117A">
        <w:t xml:space="preserve"> </w:t>
      </w:r>
      <w:r>
        <w:t>conformar a realidade da produção e menos compreendê-la</w:t>
      </w:r>
      <w:r w:rsidR="0057117A">
        <w:t xml:space="preserve"> </w:t>
      </w:r>
      <w:r>
        <w:t>em</w:t>
      </w:r>
      <w:r w:rsidR="0057117A">
        <w:t xml:space="preserve"> </w:t>
      </w:r>
      <w:r>
        <w:t>suas</w:t>
      </w:r>
      <w:r w:rsidR="0057117A">
        <w:t xml:space="preserve"> </w:t>
      </w:r>
      <w:r>
        <w:t>múltiplas</w:t>
      </w:r>
      <w:r w:rsidR="0057117A">
        <w:t xml:space="preserve"> </w:t>
      </w:r>
      <w:r>
        <w:t>determinações</w:t>
      </w:r>
      <w:r w:rsidR="0057117A">
        <w:t xml:space="preserve"> </w:t>
      </w:r>
      <w:r>
        <w:t>e</w:t>
      </w:r>
      <w:r w:rsidR="0057117A">
        <w:t xml:space="preserve"> </w:t>
      </w:r>
      <w:r>
        <w:t>em</w:t>
      </w:r>
      <w:r w:rsidR="0057117A">
        <w:t xml:space="preserve"> </w:t>
      </w:r>
      <w:r>
        <w:t>sua</w:t>
      </w:r>
      <w:r w:rsidR="0057117A">
        <w:t xml:space="preserve"> </w:t>
      </w:r>
      <w:r>
        <w:t>lógica</w:t>
      </w:r>
      <w:r w:rsidR="0057117A">
        <w:t xml:space="preserve"> </w:t>
      </w:r>
      <w:r>
        <w:t>imanente”</w:t>
      </w:r>
    </w:p>
    <w:p w:rsidR="002A2C93" w:rsidRDefault="00672639" w:rsidP="00291365">
      <w:pPr>
        <w:jc w:val="both"/>
      </w:pPr>
      <w:r>
        <w:t>A solução final, sugerida pelo autor é a criação de</w:t>
      </w:r>
      <w:r w:rsidR="002A2C93">
        <w:t xml:space="preserve"> condições para</w:t>
      </w:r>
      <w:r w:rsidR="0057117A">
        <w:t xml:space="preserve"> </w:t>
      </w:r>
      <w:r w:rsidR="002A2C93">
        <w:t xml:space="preserve">a participação plena dos servidores nos processos de </w:t>
      </w:r>
      <w:r w:rsidR="0057117A">
        <w:t xml:space="preserve">um </w:t>
      </w:r>
      <w:r w:rsidR="002A2C93">
        <w:t>dança técnico-organizacionais e até na gestão dos serviços.</w:t>
      </w:r>
      <w:r>
        <w:t xml:space="preserve"> Somente com o envolvimento dos servidores interessados e da aproximação com o centro de decisão de Brasília é que será possível uma melhora na organização e condição de trabalho.</w:t>
      </w:r>
    </w:p>
    <w:p w:rsidR="00DA6D82" w:rsidRDefault="00DA6D82">
      <w:r>
        <w:br w:type="page"/>
      </w:r>
    </w:p>
    <w:p w:rsidR="00DA6D82" w:rsidRDefault="00DA6D82" w:rsidP="00DA6D82">
      <w:pPr>
        <w:pStyle w:val="Ttulo1"/>
      </w:pPr>
      <w:proofErr w:type="spellStart"/>
      <w:r>
        <w:lastRenderedPageBreak/>
        <w:t>Fichamento</w:t>
      </w:r>
      <w:proofErr w:type="spellEnd"/>
      <w:r>
        <w:t xml:space="preserve"> 04 – </w:t>
      </w:r>
      <w:proofErr w:type="spellStart"/>
      <w:r>
        <w:t>Tragtenberg</w:t>
      </w:r>
      <w:proofErr w:type="spellEnd"/>
      <w:r>
        <w:t xml:space="preserve"> revisitado: as inexoráveis harmonias administrativas e a burocracia flexível</w:t>
      </w:r>
    </w:p>
    <w:p w:rsidR="00DA6D82" w:rsidRPr="0057117A" w:rsidRDefault="00DA6D82" w:rsidP="00DA6D82">
      <w:pPr>
        <w:rPr>
          <w:rStyle w:val="nfaseSutil"/>
        </w:rPr>
      </w:pPr>
      <w:r w:rsidRPr="0057117A">
        <w:rPr>
          <w:rStyle w:val="nfaseSutil"/>
        </w:rPr>
        <w:t>Francisco Matelli Matulovic</w:t>
      </w:r>
    </w:p>
    <w:p w:rsidR="005F5C39" w:rsidRDefault="00F17912" w:rsidP="006A2674">
      <w:pPr>
        <w:jc w:val="both"/>
      </w:pPr>
      <w:r>
        <w:t>O objetivo do</w:t>
      </w:r>
      <w:r w:rsidR="006A2674">
        <w:t xml:space="preserve"> autor</w:t>
      </w:r>
      <w:r>
        <w:t xml:space="preserve"> é demonstrar a persistência das harmonias administrativas e do </w:t>
      </w:r>
      <w:proofErr w:type="spellStart"/>
      <w:r>
        <w:t>ethos</w:t>
      </w:r>
      <w:proofErr w:type="spellEnd"/>
      <w:r>
        <w:t xml:space="preserve"> burocrático na teoria e prática da administração. </w:t>
      </w:r>
      <w:r w:rsidR="006A2674">
        <w:t>Abordando</w:t>
      </w:r>
      <w:r w:rsidR="00A46204">
        <w:t xml:space="preserve"> </w:t>
      </w:r>
      <w:r>
        <w:t>o</w:t>
      </w:r>
      <w:r w:rsidR="00A46204">
        <w:t xml:space="preserve"> </w:t>
      </w:r>
      <w:r>
        <w:t>conjunto</w:t>
      </w:r>
      <w:r w:rsidR="00A46204">
        <w:t xml:space="preserve"> </w:t>
      </w:r>
      <w:r>
        <w:t>das</w:t>
      </w:r>
      <w:r w:rsidR="00A46204">
        <w:t xml:space="preserve"> </w:t>
      </w:r>
      <w:r>
        <w:t>teorias</w:t>
      </w:r>
      <w:r w:rsidR="00A46204">
        <w:t xml:space="preserve"> </w:t>
      </w:r>
      <w:r>
        <w:t>administrativas</w:t>
      </w:r>
      <w:r w:rsidR="00A46204">
        <w:t xml:space="preserve"> </w:t>
      </w:r>
      <w:r>
        <w:t>do</w:t>
      </w:r>
      <w:r w:rsidR="006A2674">
        <w:t xml:space="preserve"> </w:t>
      </w:r>
      <w:r>
        <w:t>século XX, revisitando o pensamento de um dos principais representantes da</w:t>
      </w:r>
      <w:r w:rsidR="006A2674">
        <w:t xml:space="preserve"> </w:t>
      </w:r>
      <w:r>
        <w:t xml:space="preserve">teoria crítica no campo dos estudos organizacionais: Maurício </w:t>
      </w:r>
      <w:proofErr w:type="spellStart"/>
      <w:r>
        <w:t>Tragtenberg</w:t>
      </w:r>
      <w:proofErr w:type="spellEnd"/>
      <w:r>
        <w:t>.</w:t>
      </w:r>
    </w:p>
    <w:p w:rsidR="00F17912" w:rsidRDefault="006A2674" w:rsidP="006A2674">
      <w:pPr>
        <w:jc w:val="both"/>
      </w:pPr>
      <w:r>
        <w:t>O autor pretende</w:t>
      </w:r>
      <w:r w:rsidR="00F17912">
        <w:t xml:space="preserve"> denuncia o caráter ideológico das teorias administrativas</w:t>
      </w:r>
      <w:r>
        <w:t>,</w:t>
      </w:r>
      <w:r w:rsidR="00F17912">
        <w:t xml:space="preserve"> </w:t>
      </w:r>
      <w:r w:rsidR="00F17912" w:rsidRPr="00F17912">
        <w:t>a burocracia como um tipo de dominação</w:t>
      </w:r>
      <w:r>
        <w:t>.</w:t>
      </w:r>
      <w:r w:rsidR="00D267D0">
        <w:t xml:space="preserve"> </w:t>
      </w:r>
      <w:r>
        <w:t xml:space="preserve">As </w:t>
      </w:r>
      <w:r w:rsidR="00D267D0">
        <w:t>teorias administrativas nascem predestinadas a garantir</w:t>
      </w:r>
      <w:r w:rsidR="00A46204">
        <w:t xml:space="preserve"> </w:t>
      </w:r>
      <w:r w:rsidR="00D267D0">
        <w:t>a</w:t>
      </w:r>
      <w:r w:rsidR="00A46204">
        <w:t xml:space="preserve"> </w:t>
      </w:r>
      <w:r w:rsidR="00D267D0">
        <w:t>produtividade</w:t>
      </w:r>
      <w:r w:rsidR="00A46204">
        <w:t xml:space="preserve"> </w:t>
      </w:r>
      <w:r w:rsidR="00D267D0">
        <w:t>nas</w:t>
      </w:r>
      <w:r w:rsidR="00A46204">
        <w:t xml:space="preserve"> </w:t>
      </w:r>
      <w:r w:rsidR="00D267D0">
        <w:t>organizações,</w:t>
      </w:r>
      <w:r w:rsidR="00A46204">
        <w:t xml:space="preserve"> </w:t>
      </w:r>
      <w:r w:rsidR="00D267D0">
        <w:t>sofrendo,</w:t>
      </w:r>
      <w:r w:rsidR="00A46204">
        <w:t xml:space="preserve"> </w:t>
      </w:r>
      <w:r w:rsidR="00D267D0">
        <w:t>portanto,</w:t>
      </w:r>
      <w:r w:rsidR="00A46204">
        <w:t xml:space="preserve"> </w:t>
      </w:r>
      <w:r w:rsidR="00D267D0">
        <w:t>de</w:t>
      </w:r>
      <w:r w:rsidR="00A46204">
        <w:t xml:space="preserve"> </w:t>
      </w:r>
      <w:r w:rsidR="00D267D0">
        <w:t>uma</w:t>
      </w:r>
      <w:r w:rsidR="00A46204">
        <w:t xml:space="preserve"> </w:t>
      </w:r>
      <w:r w:rsidR="00D267D0">
        <w:t xml:space="preserve">inexorável vocação para harmonizar as relações entre capital e trabalho, ao dissimular a natural tensão entre os interesses de empresários e </w:t>
      </w:r>
      <w:proofErr w:type="gramStart"/>
      <w:r w:rsidR="00D267D0">
        <w:t xml:space="preserve">trabalhadores </w:t>
      </w:r>
      <w:r>
        <w:t>,</w:t>
      </w:r>
      <w:proofErr w:type="gramEnd"/>
      <w:r>
        <w:t xml:space="preserve"> porém esse trecho </w:t>
      </w:r>
      <w:proofErr w:type="spellStart"/>
      <w:r>
        <w:t>explicíta</w:t>
      </w:r>
      <w:proofErr w:type="spellEnd"/>
      <w:r>
        <w:t xml:space="preserve"> uma certa falta de aplicabilidade da teoria para o setor público, já que não existe figura semelhante a do empresário no setor público, existem figuras semelhantes apenas em partes.</w:t>
      </w:r>
    </w:p>
    <w:p w:rsidR="00F17912" w:rsidRDefault="00A50DCA" w:rsidP="006A2674">
      <w:pPr>
        <w:jc w:val="both"/>
      </w:pPr>
      <w:r>
        <w:t xml:space="preserve">As novas teorias de administração, de acordo com o autor, são tributárias das antigas escolas de administração e do modelo burocrático de </w:t>
      </w:r>
      <w:proofErr w:type="gramStart"/>
      <w:r w:rsidRPr="00A46204">
        <w:rPr>
          <w:u w:val="single"/>
        </w:rPr>
        <w:t>organização</w:t>
      </w:r>
      <w:r>
        <w:t>,</w:t>
      </w:r>
      <w:proofErr w:type="gramEnd"/>
      <w:r>
        <w:t>uma vez que continuam propagando métodos funcionalistas, estratégias redutoras</w:t>
      </w:r>
      <w:r w:rsidR="00A46204">
        <w:t xml:space="preserve"> </w:t>
      </w:r>
      <w:r>
        <w:t>de</w:t>
      </w:r>
      <w:r w:rsidR="00A46204">
        <w:t xml:space="preserve"> </w:t>
      </w:r>
      <w:r>
        <w:t>conflitos</w:t>
      </w:r>
      <w:r w:rsidR="00A46204">
        <w:t xml:space="preserve"> </w:t>
      </w:r>
      <w:r>
        <w:t>e</w:t>
      </w:r>
      <w:r w:rsidR="00A46204">
        <w:t xml:space="preserve"> </w:t>
      </w:r>
      <w:r>
        <w:t>formas</w:t>
      </w:r>
      <w:r w:rsidR="00A46204">
        <w:t xml:space="preserve"> </w:t>
      </w:r>
      <w:r>
        <w:t>de</w:t>
      </w:r>
      <w:r w:rsidR="00A46204">
        <w:t xml:space="preserve"> </w:t>
      </w:r>
      <w:r>
        <w:t>dominação</w:t>
      </w:r>
    </w:p>
    <w:p w:rsidR="00F17912" w:rsidRDefault="006A2674" w:rsidP="006A2674">
      <w:pPr>
        <w:jc w:val="both"/>
      </w:pPr>
      <w:r>
        <w:t xml:space="preserve">O autor examina o </w:t>
      </w:r>
      <w:proofErr w:type="spellStart"/>
      <w:r>
        <w:t>fordismo</w:t>
      </w:r>
      <w:proofErr w:type="spellEnd"/>
      <w:r>
        <w:t xml:space="preserve"> e o </w:t>
      </w:r>
      <w:proofErr w:type="spellStart"/>
      <w:r>
        <w:t>toyotismo</w:t>
      </w:r>
      <w:proofErr w:type="spellEnd"/>
      <w:r>
        <w:t xml:space="preserve"> sob o enfoque dessa premissa, demonstrando a existência de uma continuidade entre estes dois modelos de organização do trabalho e comprovando a atualidade do pensamento de </w:t>
      </w:r>
      <w:proofErr w:type="spellStart"/>
      <w:r>
        <w:t>Tragtenberg</w:t>
      </w:r>
      <w:proofErr w:type="spellEnd"/>
      <w:r>
        <w:t>. Tratando a questão da burocracia evidenciando a falácia da desburocratização e a emergência da burocracia flexível. O ponto chave do artigo é a questão da emancipação humana e da democratização nas relações de trabalho</w:t>
      </w:r>
    </w:p>
    <w:p w:rsidR="00A46204" w:rsidRDefault="00A46204" w:rsidP="00A46204">
      <w:pPr>
        <w:jc w:val="both"/>
      </w:pPr>
      <w:r>
        <w:t xml:space="preserve">Do mesmo modo que o </w:t>
      </w:r>
      <w:proofErr w:type="spellStart"/>
      <w:r>
        <w:t>fordismo</w:t>
      </w:r>
      <w:proofErr w:type="spellEnd"/>
      <w:r>
        <w:t xml:space="preserve"> representava o </w:t>
      </w:r>
      <w:proofErr w:type="spellStart"/>
      <w:r>
        <w:t>ethos</w:t>
      </w:r>
      <w:proofErr w:type="spellEnd"/>
      <w:r>
        <w:t xml:space="preserve"> do capitalismo monopolista, o </w:t>
      </w:r>
      <w:proofErr w:type="spellStart"/>
      <w:r>
        <w:t>toyotismo</w:t>
      </w:r>
      <w:proofErr w:type="spellEnd"/>
      <w:r>
        <w:t xml:space="preserve"> reflete a lógica do capitalismo flexível. Ambos elaboram idéias e práticas que legitimam</w:t>
      </w:r>
      <w:proofErr w:type="gramStart"/>
      <w:r>
        <w:t xml:space="preserve">  </w:t>
      </w:r>
      <w:proofErr w:type="gramEnd"/>
      <w:r>
        <w:t xml:space="preserve">as  necessidades  de  produção,  acumulação  e  regulação  de  </w:t>
      </w:r>
      <w:proofErr w:type="spellStart"/>
      <w:r>
        <w:t>suasépocas</w:t>
      </w:r>
      <w:proofErr w:type="spellEnd"/>
      <w:r>
        <w:t>, reproduzindo a ideologia da harmonia administrativa. Analisamos também a falácia da desburocratização, revelando que a burocracia se transformou para atender às novas demandas tecnológicas e mercadológicas. Identificamos, assim, o surgimento da burocracia flexível, sofisticado aparelho ideológico que está reinventando os instrumentos de controle e dominação.</w:t>
      </w:r>
    </w:p>
    <w:sectPr w:rsidR="00A46204" w:rsidSect="00F77A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2A2C93"/>
    <w:rsid w:val="001714D0"/>
    <w:rsid w:val="00291365"/>
    <w:rsid w:val="002A2C93"/>
    <w:rsid w:val="0057117A"/>
    <w:rsid w:val="00672639"/>
    <w:rsid w:val="006A2674"/>
    <w:rsid w:val="009520A0"/>
    <w:rsid w:val="00A46204"/>
    <w:rsid w:val="00A50DCA"/>
    <w:rsid w:val="00BE0E20"/>
    <w:rsid w:val="00D267D0"/>
    <w:rsid w:val="00DA6D82"/>
    <w:rsid w:val="00EB6E53"/>
    <w:rsid w:val="00F17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C93"/>
  </w:style>
  <w:style w:type="paragraph" w:styleId="Ttulo1">
    <w:name w:val="heading 1"/>
    <w:basedOn w:val="Normal"/>
    <w:next w:val="Normal"/>
    <w:link w:val="Ttulo1Char"/>
    <w:uiPriority w:val="9"/>
    <w:qFormat/>
    <w:rsid w:val="005711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A2C9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5711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57117A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</Pages>
  <Words>687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Matelli</dc:creator>
  <cp:lastModifiedBy>Francisco Matelli</cp:lastModifiedBy>
  <cp:revision>11</cp:revision>
  <cp:lastPrinted>2010-04-19T18:57:00Z</cp:lastPrinted>
  <dcterms:created xsi:type="dcterms:W3CDTF">2010-04-19T11:58:00Z</dcterms:created>
  <dcterms:modified xsi:type="dcterms:W3CDTF">2010-04-19T19:01:00Z</dcterms:modified>
</cp:coreProperties>
</file>