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D46" w:rsidRDefault="00B40D46" w:rsidP="0022305B">
      <w:pPr>
        <w:jc w:val="center"/>
        <w:rPr>
          <w:rFonts w:ascii="Arial Black" w:hAnsi="Arial Black"/>
          <w:b/>
        </w:rPr>
      </w:pPr>
    </w:p>
    <w:p w:rsidR="00B40D46" w:rsidRPr="00B40D46" w:rsidRDefault="0022305B" w:rsidP="0022305B">
      <w:pPr>
        <w:jc w:val="center"/>
        <w:rPr>
          <w:rFonts w:ascii="Arial Black" w:hAnsi="Arial Black"/>
          <w:b/>
          <w:sz w:val="28"/>
          <w:szCs w:val="28"/>
        </w:rPr>
      </w:pPr>
      <w:r w:rsidRPr="00B40D46">
        <w:rPr>
          <w:rFonts w:ascii="Arial Black" w:hAnsi="Arial Black"/>
          <w:b/>
          <w:sz w:val="28"/>
          <w:szCs w:val="28"/>
        </w:rPr>
        <w:t xml:space="preserve">Model 2 </w:t>
      </w:r>
    </w:p>
    <w:p w:rsidR="00A10570" w:rsidRDefault="00B40D46" w:rsidP="0022305B">
      <w:pPr>
        <w:jc w:val="center"/>
        <w:rPr>
          <w:rFonts w:ascii="Arial Black" w:hAnsi="Arial Black"/>
          <w:b/>
          <w:sz w:val="28"/>
          <w:szCs w:val="28"/>
        </w:rPr>
      </w:pPr>
      <w:r w:rsidRPr="00B40D46">
        <w:rPr>
          <w:rFonts w:ascii="Arial Black" w:hAnsi="Arial Black"/>
          <w:b/>
          <w:sz w:val="28"/>
          <w:szCs w:val="28"/>
        </w:rPr>
        <w:t>(Without</w:t>
      </w:r>
      <w:r w:rsidR="0022305B" w:rsidRPr="00B40D46">
        <w:rPr>
          <w:rFonts w:ascii="Arial Black" w:hAnsi="Arial Black"/>
          <w:b/>
          <w:sz w:val="28"/>
          <w:szCs w:val="28"/>
        </w:rPr>
        <w:t xml:space="preserve"> influential points 2 and 4</w:t>
      </w:r>
      <w:r w:rsidRPr="00B40D46">
        <w:rPr>
          <w:rFonts w:ascii="Arial Black" w:hAnsi="Arial Black"/>
          <w:b/>
          <w:sz w:val="28"/>
          <w:szCs w:val="28"/>
        </w:rPr>
        <w:t>)</w:t>
      </w:r>
    </w:p>
    <w:p w:rsidR="00B40D46" w:rsidRPr="00B40D46" w:rsidRDefault="00B40D46" w:rsidP="00B40D46">
      <w:pPr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drawing>
          <wp:inline distT="0" distB="0" distL="0" distR="0">
            <wp:extent cx="4260086" cy="2992715"/>
            <wp:effectExtent l="19050" t="19050" r="26164" b="171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45" cy="2995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D46" w:rsidRDefault="00A504CD" w:rsidP="00B40D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B40D46">
        <w:rPr>
          <w:rFonts w:ascii="Arial" w:hAnsi="Arial" w:cs="Arial"/>
        </w:rPr>
        <w:t>odel</w:t>
      </w:r>
      <w:r>
        <w:rPr>
          <w:rFonts w:ascii="Arial" w:hAnsi="Arial" w:cs="Arial"/>
        </w:rPr>
        <w:t xml:space="preserve"> 2 has quite different estimated coefficients than model 1</w:t>
      </w:r>
    </w:p>
    <w:p w:rsidR="00A504CD" w:rsidRDefault="00A504CD" w:rsidP="00B40D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Model 2 has smaller Std. error for parameter estimation</w:t>
      </w:r>
    </w:p>
    <w:p w:rsidR="00A504CD" w:rsidRPr="00B40D46" w:rsidRDefault="00A504CD" w:rsidP="00B40D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Model 2 has larger t statistic and equivalently smaller p-values</w:t>
      </w:r>
    </w:p>
    <w:p w:rsidR="0022305B" w:rsidRDefault="0022305B" w:rsidP="0022305B">
      <w:pPr>
        <w:jc w:val="center"/>
        <w:rPr>
          <w:b/>
        </w:rPr>
      </w:pPr>
    </w:p>
    <w:p w:rsidR="0022305B" w:rsidRDefault="0022305B" w:rsidP="0022305B">
      <w:pPr>
        <w:jc w:val="center"/>
        <w:rPr>
          <w:b/>
        </w:rPr>
      </w:pPr>
    </w:p>
    <w:p w:rsidR="0022305B" w:rsidRDefault="0022305B" w:rsidP="0022305B">
      <w:pPr>
        <w:jc w:val="center"/>
        <w:rPr>
          <w:b/>
        </w:rPr>
      </w:pPr>
    </w:p>
    <w:p w:rsidR="0022305B" w:rsidRDefault="0022305B" w:rsidP="0022305B">
      <w:pPr>
        <w:jc w:val="center"/>
        <w:rPr>
          <w:b/>
        </w:rPr>
      </w:pPr>
    </w:p>
    <w:p w:rsidR="0022305B" w:rsidRDefault="0022305B" w:rsidP="0022305B">
      <w:pPr>
        <w:jc w:val="center"/>
        <w:rPr>
          <w:b/>
        </w:rPr>
      </w:pPr>
    </w:p>
    <w:p w:rsidR="0022305B" w:rsidRDefault="0022305B" w:rsidP="0022305B">
      <w:pPr>
        <w:jc w:val="center"/>
        <w:rPr>
          <w:b/>
        </w:rPr>
      </w:pPr>
    </w:p>
    <w:p w:rsidR="00B40D46" w:rsidRDefault="0022305B" w:rsidP="0022305B">
      <w:pPr>
        <w:jc w:val="center"/>
        <w:rPr>
          <w:rFonts w:ascii="Arial Black" w:hAnsi="Arial Black"/>
          <w:b/>
          <w:sz w:val="28"/>
          <w:szCs w:val="28"/>
        </w:rPr>
      </w:pPr>
      <w:r w:rsidRPr="00B40D46">
        <w:rPr>
          <w:rFonts w:ascii="Arial Black" w:hAnsi="Arial Black"/>
          <w:b/>
          <w:sz w:val="28"/>
          <w:szCs w:val="28"/>
        </w:rPr>
        <w:t xml:space="preserve">Model 1 </w:t>
      </w:r>
    </w:p>
    <w:p w:rsidR="0022305B" w:rsidRPr="00B40D46" w:rsidRDefault="0022305B" w:rsidP="0022305B">
      <w:pPr>
        <w:jc w:val="center"/>
        <w:rPr>
          <w:rFonts w:ascii="Arial Black" w:hAnsi="Arial Black"/>
          <w:b/>
          <w:sz w:val="28"/>
          <w:szCs w:val="28"/>
        </w:rPr>
      </w:pPr>
      <w:r w:rsidRPr="00B40D46">
        <w:rPr>
          <w:rFonts w:ascii="Arial Black" w:hAnsi="Arial Black"/>
          <w:b/>
          <w:sz w:val="28"/>
          <w:szCs w:val="28"/>
        </w:rPr>
        <w:t xml:space="preserve"> </w:t>
      </w:r>
      <w:r w:rsidR="00B40D46">
        <w:rPr>
          <w:rFonts w:ascii="Arial Black" w:hAnsi="Arial Black"/>
          <w:b/>
          <w:sz w:val="28"/>
          <w:szCs w:val="28"/>
        </w:rPr>
        <w:t>(</w:t>
      </w:r>
      <w:r w:rsidR="00B40D46" w:rsidRPr="00B40D46">
        <w:rPr>
          <w:rFonts w:ascii="Arial Black" w:hAnsi="Arial Black"/>
          <w:b/>
          <w:sz w:val="28"/>
          <w:szCs w:val="28"/>
        </w:rPr>
        <w:t>Initial</w:t>
      </w:r>
      <w:r w:rsidRPr="00B40D46">
        <w:rPr>
          <w:rFonts w:ascii="Arial Black" w:hAnsi="Arial Black"/>
          <w:b/>
          <w:sz w:val="28"/>
          <w:szCs w:val="28"/>
        </w:rPr>
        <w:t xml:space="preserve"> </w:t>
      </w:r>
      <w:r w:rsidR="00B40D46">
        <w:rPr>
          <w:rFonts w:ascii="Arial Black" w:hAnsi="Arial Black"/>
          <w:b/>
          <w:sz w:val="28"/>
          <w:szCs w:val="28"/>
        </w:rPr>
        <w:t>model)</w:t>
      </w:r>
    </w:p>
    <w:p w:rsidR="00B40D46" w:rsidRDefault="00A504CD" w:rsidP="00A504C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670389" cy="3097579"/>
            <wp:effectExtent l="19050" t="19050" r="25311" b="26621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17" cy="30968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CD" w:rsidRDefault="00A504CD" w:rsidP="00A50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Model 1 is the initial model and it has larger error in its parameter estimated coefficients</w:t>
      </w:r>
    </w:p>
    <w:p w:rsidR="00A504CD" w:rsidRDefault="00A504CD" w:rsidP="00A50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Equivalently, model 1 has smaller adjusted </w:t>
      </w:r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</m:oMath>
    </w:p>
    <w:p w:rsidR="00A504CD" w:rsidRDefault="00A504CD" w:rsidP="00A504CD">
      <w:pPr>
        <w:rPr>
          <w:b/>
        </w:rPr>
      </w:pPr>
    </w:p>
    <w:p w:rsidR="00B40D46" w:rsidRDefault="00B40D46" w:rsidP="00B40D46">
      <w:pPr>
        <w:rPr>
          <w:b/>
        </w:rPr>
      </w:pPr>
    </w:p>
    <w:p w:rsidR="0022305B" w:rsidRPr="0022305B" w:rsidRDefault="0022305B" w:rsidP="00B40D46">
      <w:pPr>
        <w:rPr>
          <w:b/>
        </w:rPr>
      </w:pPr>
    </w:p>
    <w:p w:rsidR="0022305B" w:rsidRDefault="0022305B"/>
    <w:sectPr w:rsidR="0022305B" w:rsidSect="0022305B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E5E68"/>
    <w:multiLevelType w:val="hybridMultilevel"/>
    <w:tmpl w:val="12D0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305B"/>
    <w:rsid w:val="0022305B"/>
    <w:rsid w:val="002B6389"/>
    <w:rsid w:val="00455556"/>
    <w:rsid w:val="006F52EC"/>
    <w:rsid w:val="00A504CD"/>
    <w:rsid w:val="00B40D46"/>
    <w:rsid w:val="00CC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D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04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</dc:creator>
  <cp:lastModifiedBy>th</cp:lastModifiedBy>
  <cp:revision>3</cp:revision>
  <dcterms:created xsi:type="dcterms:W3CDTF">2011-05-14T02:31:00Z</dcterms:created>
  <dcterms:modified xsi:type="dcterms:W3CDTF">2011-05-14T02:48:00Z</dcterms:modified>
</cp:coreProperties>
</file>