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Registro de procedimiento quirúrgico en pizarra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documenta el registro inicial de datos de un paciente en una pizarra de quirófano. Se detallan el diagnóstico, los procedimientos a realizar y el tipo de intervención quirúrgica.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IMG_4980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00:04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Registro de procedimiento quirúrgico en pizarra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Registro inicial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Registrar diagnóstico y procedimiento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3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Registro de procedimiento quirúrgico en pizarra</w:t>
      </w:r>
      <w:r>
        <w:rPr>
          <w:b w:val="0"/>
          <w:i w:val="0"/>
          <w:color w:val="666666"/>
          <w:sz w:val="16"/>
        </w:rPr>
        <w:tab/>
        <w:t>Paso 1 de 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REGISTRO INICIAL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Registrar diagnóstico y procedimiento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Anotar en la pizarra: Dx: Tumor maligno de la próstata; Cx: Instalación catéter JJ derecho, cistoscopia + electrocoagulación, lavado vesical.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procedimiento quirúrgico en pizarra</dc:title>
  <dc:subject>1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