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89"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Inicio del equipo de fluoroscopía</w:t>
      </w:r>
    </w:p>
    <w:p>
      <w:pPr>
        <w:spacing w:before="240" w:after="120" w:line="240" w:lineRule="auto"/>
        <w:ind w:left="850" w:right="850"/>
      </w:pPr>
      <w:r>
        <w:rPr>
          <w:b w:val="0"/>
          <w:i w:val="0"/>
          <w:color w:val="222222"/>
          <w:sz w:val="23"/>
        </w:rPr>
        <w:t>Instrucciones básicas para encender el equipo y activar el modo de fluoroscopía. Se detalla la interacción con el panel de control y la verificación de indicadores luminosos de estado.</w:t>
      </w:r>
    </w:p>
    <w:p>
      <w:pPr>
        <w:tabs>
          <w:tab w:pos="2665" w:val="left"/>
        </w:tabs>
        <w:spacing w:before="280" w:after="0" w:line="240" w:lineRule="auto"/>
        <w:ind w:left="850" w:right="850"/>
      </w:pPr>
      <w:r>
        <w:rPr>
          <w:b w:val="0"/>
          <w:i w:val="0"/>
          <w:color w:val="666666"/>
          <w:sz w:val="16"/>
        </w:rPr>
        <w:t>VIDEO</w:t>
        <w:tab/>
      </w:r>
      <w:r>
        <w:rPr>
          <w:b w:val="0"/>
          <w:i w:val="0"/>
          <w:color w:val="111111"/>
          <w:sz w:val="21"/>
        </w:rPr>
        <w:t>IMG_4992</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00:22 (mm:ss)</w:t>
      </w:r>
    </w:p>
    <w:p>
      <w:pPr>
        <w:tabs>
          <w:tab w:pos="2665" w:val="left"/>
        </w:tabs>
        <w:spacing w:before="60" w:after="0" w:line="240" w:lineRule="auto"/>
        <w:ind w:left="850" w:right="850"/>
      </w:pPr>
      <w:r>
        <w:rPr>
          <w:b w:val="0"/>
          <w:i w:val="0"/>
          <w:color w:val="666666"/>
          <w:sz w:val="16"/>
        </w:rPr>
        <w:t>PASOS</w:t>
        <w:tab/>
      </w:r>
      <w:r>
        <w:rPr>
          <w:b w:val="0"/>
          <w:i w:val="0"/>
          <w:color w:val="111111"/>
          <w:sz w:val="21"/>
        </w:rPr>
        <w:t>2</w:t>
      </w:r>
    </w:p>
    <w:p>
      <w:pPr>
        <w:tabs>
          <w:tab w:pos="2665" w:val="left"/>
        </w:tabs>
        <w:spacing w:before="60" w:after="0" w:line="240" w:lineRule="auto"/>
        <w:ind w:left="850" w:right="850"/>
      </w:pPr>
      <w:r>
        <w:rPr>
          <w:b w:val="0"/>
          <w:i w:val="0"/>
          <w:color w:val="666666"/>
          <w:sz w:val="16"/>
        </w:rPr>
        <w:t>SECCIONES</w:t>
        <w:tab/>
      </w:r>
      <w:r>
        <w:rPr>
          <w:b w:val="0"/>
          <w:i w:val="0"/>
          <w:color w:val="111111"/>
          <w:sz w:val="21"/>
        </w:rPr>
        <w:t>1</w:t>
      </w:r>
    </w:p>
    <w:p>
      <w:pPr>
        <w:spacing w:before="800" w:after="0" w:line="240" w:lineRule="auto"/>
        <w:ind w:left="850" w:right="850"/>
      </w:pPr>
      <w:r>
        <w:rPr>
          <w:b w:val="0"/>
          <w:i w:val="0"/>
          <w:color w:val="666666"/>
          <w:sz w:val="16"/>
        </w:rPr>
        <w:t>Generado con resumen_videos · modo gemini · modelo gemini-3.1-flash-lite</w:t>
      </w:r>
    </w:p>
    <w:p>
      <w:pPr>
        <w:pageBreakBefore/>
        <w:pBdr>
          <w:bottom w:val="single" w:sz="4" w:space="2" w:color="BBBBBB"/>
        </w:pBdr>
        <w:tabs>
          <w:tab w:pos="10772" w:val="right"/>
        </w:tabs>
        <w:spacing w:before="0" w:after="80" w:line="192" w:lineRule="exact"/>
      </w:pPr>
      <w:r>
        <w:rPr>
          <w:b w:val="0"/>
          <w:i w:val="0"/>
          <w:color w:val="666666"/>
          <w:sz w:val="16"/>
        </w:rPr>
        <w:t>Inicio del equipo de fluoroscopía</w:t>
      </w:r>
      <w:r>
        <w:rPr>
          <w:b w:val="0"/>
          <w:i w:val="0"/>
          <w:color w:val="666666"/>
          <w:sz w:val="16"/>
        </w:rPr>
        <w:tab/>
        <w:t>Índice</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5386"/>
        <w:gridCol w:w="5386"/>
      </w:tblGrid>
      <w:tr>
        <w:trPr>
          <w:trHeight w:val="300" w:hRule="exact"/>
        </w:trPr>
        <w:tc>
          <w:tcPr>
            <w:tcW w:type="dxa" w:w="8957"/>
          </w:tcPr>
          <w:p>
            <w:pPr>
              <w:spacing w:before="0" w:after="0" w:line="300" w:lineRule="exact"/>
            </w:pPr>
            <w:r>
              <w:rPr>
                <w:b/>
                <w:i w:val="0"/>
                <w:color w:val="111111"/>
                <w:sz w:val="22"/>
              </w:rPr>
              <w:t>Inicio del equipo</w:t>
            </w:r>
          </w:p>
        </w:tc>
        <w:tc>
          <w:tcPr>
            <w:tcW w:type="dxa" w:w="1814"/>
          </w:tcPr>
          <w:p/>
        </w:tc>
      </w:tr>
      <w:tr>
        <w:trPr>
          <w:trHeight w:val="280" w:hRule="exact"/>
        </w:trPr>
        <w:tc>
          <w:tcPr>
            <w:tcW w:type="dxa" w:w="8957"/>
          </w:tcPr>
          <w:p>
            <w:pPr>
              <w:spacing w:before="0" w:after="0" w:line="280" w:lineRule="exact"/>
            </w:pPr>
            <w:r>
              <w:rPr>
                <w:b w:val="0"/>
                <w:i w:val="0"/>
                <w:color w:val="222222"/>
                <w:sz w:val="20"/>
              </w:rPr>
              <w:t>1. Encender el equipo</w:t>
            </w:r>
          </w:p>
        </w:tc>
        <w:tc>
          <w:tcPr>
            <w:tcW w:type="dxa" w:w="1814"/>
          </w:tcPr>
          <w:p>
            <w:pPr>
              <w:tabs>
                <w:tab w:pos="1757" w:val="right" w:leader="dot"/>
              </w:tabs>
              <w:spacing w:before="0" w:after="0" w:line="280" w:lineRule="exact"/>
              <w:jc w:val="right"/>
            </w:pPr>
            <w:r>
              <w:rPr>
                <w:b w:val="0"/>
                <w:i w:val="0"/>
                <w:color w:val="666666"/>
                <w:sz w:val="20"/>
              </w:rPr>
              <w:tab/>
              <w:t>00:00 · pág. 3</w:t>
            </w:r>
          </w:p>
        </w:tc>
      </w:tr>
      <w:tr>
        <w:trPr>
          <w:trHeight w:val="280" w:hRule="exact"/>
        </w:trPr>
        <w:tc>
          <w:tcPr>
            <w:tcW w:type="dxa" w:w="8957"/>
          </w:tcPr>
          <w:p>
            <w:pPr>
              <w:spacing w:before="0" w:after="0" w:line="280" w:lineRule="exact"/>
            </w:pPr>
            <w:r>
              <w:rPr>
                <w:b w:val="0"/>
                <w:i w:val="0"/>
                <w:color w:val="222222"/>
                <w:sz w:val="20"/>
              </w:rPr>
              <w:t>2. Activar el modo del equipo</w:t>
            </w:r>
          </w:p>
        </w:tc>
        <w:tc>
          <w:tcPr>
            <w:tcW w:type="dxa" w:w="1814"/>
          </w:tcPr>
          <w:p>
            <w:pPr>
              <w:tabs>
                <w:tab w:pos="1757" w:val="right" w:leader="dot"/>
              </w:tabs>
              <w:spacing w:before="0" w:after="0" w:line="280" w:lineRule="exact"/>
              <w:jc w:val="right"/>
            </w:pPr>
            <w:r>
              <w:rPr>
                <w:b w:val="0"/>
                <w:i w:val="0"/>
                <w:color w:val="666666"/>
                <w:sz w:val="20"/>
              </w:rPr>
              <w:tab/>
              <w:t>00:13 · pág. 4</w:t>
            </w:r>
          </w:p>
        </w:tc>
      </w:tr>
    </w:tbl>
    <w:p>
      <w:pPr>
        <w:pageBreakBefore/>
        <w:pBdr>
          <w:bottom w:val="single" w:sz="4" w:space="2" w:color="BBBBBB"/>
        </w:pBdr>
        <w:tabs>
          <w:tab w:pos="10772" w:val="right"/>
        </w:tabs>
        <w:spacing w:before="0" w:after="80" w:line="192" w:lineRule="exact"/>
      </w:pPr>
      <w:r>
        <w:rPr>
          <w:b w:val="0"/>
          <w:i w:val="0"/>
          <w:color w:val="666666"/>
          <w:sz w:val="16"/>
        </w:rPr>
        <w:t>Inicio del equipo de fluoroscopía</w:t>
      </w:r>
      <w:r>
        <w:rPr>
          <w:b w:val="0"/>
          <w:i w:val="0"/>
          <w:color w:val="666666"/>
          <w:sz w:val="16"/>
        </w:rPr>
        <w:tab/>
        <w:t>Paso 1 de 2</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 name="Picture 1"/>
                  <wp:cNvGraphicFramePr>
                    <a:graphicFrameLocks noChangeAspect="1"/>
                  </wp:cNvGraphicFramePr>
                  <a:graphic>
                    <a:graphicData uri="http://schemas.openxmlformats.org/drawingml/2006/picture">
                      <pic:pic>
                        <pic:nvPicPr>
                          <pic:cNvPr id="0" name="01_00-00_anotada.jpg"/>
                          <pic:cNvPicPr/>
                        </pic:nvPicPr>
                        <pic:blipFill>
                          <a:blip r:embed="rId10"/>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 · INICIO DEL EQUIPO · 00:00</w:t>
            </w:r>
          </w:p>
          <w:p>
            <w:pPr>
              <w:spacing w:before="0" w:after="20" w:line="360" w:lineRule="exact"/>
            </w:pPr>
            <w:r>
              <w:rPr>
                <w:b/>
                <w:i w:val="0"/>
                <w:color w:val="111111"/>
                <w:sz w:val="30"/>
              </w:rPr>
              <w:t>Encender el equipo</w:t>
            </w:r>
          </w:p>
          <w:p>
            <w:pPr>
              <w:spacing w:before="0" w:after="0" w:line="276" w:lineRule="exact"/>
            </w:pPr>
            <w:r>
              <w:rPr>
                <w:b w:val="0"/>
                <w:i w:val="0"/>
                <w:color w:val="222222"/>
                <w:sz w:val="23"/>
              </w:rPr>
              <w:t>Presionar el botón circular de encendido en el panel de control para iniciar el sistema.</w:t>
            </w:r>
          </w:p>
        </w:tc>
      </w:tr>
    </w:tbl>
    <w:p>
      <w:pPr>
        <w:pageBreakBefore/>
        <w:pBdr>
          <w:bottom w:val="single" w:sz="4" w:space="2" w:color="BBBBBB"/>
        </w:pBdr>
        <w:tabs>
          <w:tab w:pos="10772" w:val="right"/>
        </w:tabs>
        <w:spacing w:before="0" w:after="80" w:line="192" w:lineRule="exact"/>
      </w:pPr>
      <w:r>
        <w:rPr>
          <w:b w:val="0"/>
          <w:i w:val="0"/>
          <w:color w:val="666666"/>
          <w:sz w:val="16"/>
        </w:rPr>
        <w:t>Inicio del equipo de fluoroscopía</w:t>
      </w:r>
      <w:r>
        <w:rPr>
          <w:b w:val="0"/>
          <w:i w:val="0"/>
          <w:color w:val="666666"/>
          <w:sz w:val="16"/>
        </w:rPr>
        <w:tab/>
        <w:t>Paso 2 de 2</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2" name="Picture 2"/>
                  <wp:cNvGraphicFramePr>
                    <a:graphicFrameLocks noChangeAspect="1"/>
                  </wp:cNvGraphicFramePr>
                  <a:graphic>
                    <a:graphicData uri="http://schemas.openxmlformats.org/drawingml/2006/picture">
                      <pic:pic>
                        <pic:nvPicPr>
                          <pic:cNvPr id="0" name="02_00-13_anotada.jpg"/>
                          <pic:cNvPicPr/>
                        </pic:nvPicPr>
                        <pic:blipFill>
                          <a:blip r:embed="rId11"/>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2 · INICIO DEL EQUIPO · 00:13</w:t>
            </w:r>
          </w:p>
          <w:p>
            <w:pPr>
              <w:spacing w:before="0" w:after="20" w:line="360" w:lineRule="exact"/>
            </w:pPr>
            <w:r>
              <w:rPr>
                <w:b/>
                <w:i w:val="0"/>
                <w:color w:val="111111"/>
                <w:sz w:val="30"/>
              </w:rPr>
              <w:t>Activar el modo del equipo</w:t>
            </w:r>
          </w:p>
          <w:p>
            <w:pPr>
              <w:spacing w:before="0" w:after="0" w:line="276" w:lineRule="exact"/>
            </w:pPr>
            <w:r>
              <w:rPr>
                <w:b w:val="0"/>
                <w:i w:val="0"/>
                <w:color w:val="222222"/>
                <w:sz w:val="23"/>
              </w:rPr>
              <w:t>Presionar el botón circular de encendido. Se indica en el audio que el indicador luminoso se apaga para confirmar la activación, aunque en pantalla no se aprecia claramente este cambio de estado.</w:t>
            </w:r>
          </w:p>
        </w:tc>
      </w:tr>
    </w:tbl>
    <w:p>
      <w:pPr>
        <w:spacing w:before="0" w:after="0" w:line="20" w:lineRule="exact"/>
      </w:pPr>
      <w:r>
        <w:rPr>
          <w:b w:val="0"/>
          <w:i w:val="0"/>
          <w:sz w:val="2"/>
        </w:rPr>
      </w:r>
    </w:p>
    <w:sectPr w:rsidR="00FC693F" w:rsidRPr="0006063C" w:rsidSect="00034616">
      <w:footerReference w:type="default" r:id="rId9"/>
      <w:pgSz w:w="11906" w:h="16838"/>
      <w:pgMar w:top="567" w:right="567" w:bottom="567" w:left="567" w:header="283"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Inicio del equipo de fluoroscopía</dc:title>
  <dc:subject>2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