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57C53" w14:textId="77777777" w:rsidR="00FC03C8" w:rsidRPr="00C50BB1" w:rsidRDefault="00FC03C8" w:rsidP="00FC03C8">
      <w:pPr>
        <w:spacing w:after="200"/>
        <w:rPr>
          <w:rFonts w:eastAsia="Calibri" w:cstheme="minorHAnsi"/>
        </w:rPr>
      </w:pPr>
      <w:proofErr w:type="spellStart"/>
      <w:r w:rsidRPr="00C50BB1">
        <w:rPr>
          <w:rFonts w:eastAsia="Calibri" w:cstheme="minorHAnsi"/>
          <w:color w:val="006FBF"/>
          <w:sz w:val="24"/>
        </w:rPr>
        <w:t>Assignment</w:t>
      </w:r>
      <w:proofErr w:type="spellEnd"/>
      <w:r w:rsidRPr="00C50BB1">
        <w:rPr>
          <w:rFonts w:eastAsia="Calibri" w:cstheme="minorHAnsi"/>
          <w:color w:val="006FBF"/>
          <w:sz w:val="24"/>
        </w:rPr>
        <w:t xml:space="preserve"> </w:t>
      </w:r>
      <w:proofErr w:type="spellStart"/>
      <w:r w:rsidRPr="00C50BB1">
        <w:rPr>
          <w:rFonts w:eastAsia="Calibri" w:cstheme="minorHAnsi"/>
          <w:color w:val="006FBF"/>
          <w:sz w:val="24"/>
        </w:rPr>
        <w:t>brief</w:t>
      </w:r>
      <w:proofErr w:type="spellEnd"/>
      <w:r w:rsidRPr="00C50BB1">
        <w:rPr>
          <w:rFonts w:eastAsia="Calibri" w:cstheme="minorHAnsi"/>
          <w:color w:val="006FBF"/>
          <w:sz w:val="24"/>
        </w:rPr>
        <w:t xml:space="preserve"> A.B.</w:t>
      </w:r>
      <w:r w:rsidRPr="00C50BB1">
        <w:rPr>
          <w:rFonts w:eastAsia="Calibri" w:cstheme="minorHAnsi"/>
          <w:color w:val="000000"/>
          <w:sz w:val="24"/>
        </w:rPr>
        <w:t xml:space="preserve"> </w:t>
      </w:r>
    </w:p>
    <w:p w14:paraId="292F4848" w14:textId="77777777" w:rsidR="00FC03C8" w:rsidRPr="00C50BB1" w:rsidRDefault="00FC03C8" w:rsidP="00FC03C8">
      <w:pPr>
        <w:spacing w:after="200"/>
        <w:rPr>
          <w:rFonts w:eastAsia="Calibri" w:cstheme="minorHAnsi"/>
        </w:rPr>
      </w:pPr>
      <w:r w:rsidRPr="00C50BB1">
        <w:rPr>
          <w:rFonts w:eastAsia="Calibri" w:cstheme="minorHAnsi"/>
          <w:color w:val="000000"/>
          <w:sz w:val="24"/>
        </w:rPr>
        <w:t xml:space="preserve"> </w:t>
      </w:r>
    </w:p>
    <w:p w14:paraId="15F4BA9D" w14:textId="77777777" w:rsidR="00FC03C8" w:rsidRPr="00C50BB1" w:rsidRDefault="00FC03C8" w:rsidP="00FC03C8">
      <w:pPr>
        <w:spacing w:after="200"/>
        <w:rPr>
          <w:rFonts w:eastAsia="Calibri" w:cstheme="minorHAnsi"/>
        </w:rPr>
      </w:pPr>
      <w:r w:rsidRPr="00C50BB1">
        <w:rPr>
          <w:rFonts w:eastAsia="Calibri" w:cstheme="minorHAnsi"/>
          <w:sz w:val="24"/>
        </w:rPr>
        <w:t>PORTADA</w:t>
      </w:r>
      <w:r w:rsidRPr="00C50BB1">
        <w:rPr>
          <w:rFonts w:eastAsia="Calibri" w:cstheme="minorHAnsi"/>
          <w:color w:val="000000"/>
          <w:sz w:val="24"/>
        </w:rPr>
        <w:t xml:space="preserve"> </w:t>
      </w:r>
      <w:r w:rsidRPr="00C50BB1">
        <w:rPr>
          <w:rFonts w:eastAsia="Calibri" w:cstheme="minorHAnsi"/>
          <w:color w:val="000000"/>
        </w:rPr>
        <w:t xml:space="preserve"> </w:t>
      </w:r>
    </w:p>
    <w:tbl>
      <w:tblPr>
        <w:tblW w:w="0" w:type="auto"/>
        <w:tblInd w:w="113" w:type="dxa"/>
        <w:tblCellMar>
          <w:left w:w="10" w:type="dxa"/>
          <w:right w:w="10" w:type="dxa"/>
        </w:tblCellMar>
        <w:tblLook w:val="0000" w:firstRow="0" w:lastRow="0" w:firstColumn="0" w:lastColumn="0" w:noHBand="0" w:noVBand="0"/>
      </w:tblPr>
      <w:tblGrid>
        <w:gridCol w:w="3031"/>
        <w:gridCol w:w="5340"/>
      </w:tblGrid>
      <w:tr w:rsidR="00FC03C8" w:rsidRPr="00C50BB1" w14:paraId="1D58C08B"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68A7E54F"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Nombre Alumno / DNI</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0C150475" w14:textId="77777777" w:rsidR="00FC03C8" w:rsidRPr="00C50BB1" w:rsidRDefault="00FC03C8" w:rsidP="00942E43">
            <w:pPr>
              <w:spacing w:after="0"/>
              <w:rPr>
                <w:rFonts w:eastAsia="Calibri" w:cstheme="minorHAnsi"/>
              </w:rPr>
            </w:pPr>
            <w:r w:rsidRPr="00C50BB1">
              <w:rPr>
                <w:rFonts w:eastAsia="Calibri" w:cstheme="minorHAnsi"/>
                <w:color w:val="000000"/>
              </w:rPr>
              <w:t xml:space="preserve"> Francisco Javier Roig Minguell / 05439210D</w:t>
            </w:r>
          </w:p>
        </w:tc>
      </w:tr>
      <w:tr w:rsidR="00FC03C8" w:rsidRPr="00C50BB1" w14:paraId="5B270076"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70DF4546"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Título del Programa</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407171C9" w14:textId="77777777" w:rsidR="00FC03C8" w:rsidRPr="00C50BB1" w:rsidRDefault="00FC03C8" w:rsidP="00942E43">
            <w:pPr>
              <w:spacing w:after="0"/>
              <w:rPr>
                <w:rFonts w:eastAsia="Calibri" w:cstheme="minorHAnsi"/>
              </w:rPr>
            </w:pPr>
            <w:r w:rsidRPr="00C50BB1">
              <w:rPr>
                <w:rFonts w:eastAsia="Calibri" w:cstheme="minorHAnsi"/>
                <w:color w:val="000000"/>
              </w:rPr>
              <w:t xml:space="preserve"> 2º PD CYBER SECURITY / COMPUTER SCIENCE / DATA SCIENCE</w:t>
            </w:r>
          </w:p>
        </w:tc>
      </w:tr>
      <w:tr w:rsidR="00FC03C8" w:rsidRPr="00C50BB1" w14:paraId="5161AA4D"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0249A3E9" w14:textId="77777777" w:rsidR="00FC03C8" w:rsidRPr="00C50BB1" w:rsidRDefault="00FC03C8" w:rsidP="00942E43">
            <w:pPr>
              <w:spacing w:after="0"/>
              <w:ind w:left="90"/>
              <w:rPr>
                <w:rFonts w:eastAsia="Calibri" w:cstheme="minorHAnsi"/>
              </w:rPr>
            </w:pPr>
            <w:proofErr w:type="spellStart"/>
            <w:r w:rsidRPr="00C50BB1">
              <w:rPr>
                <w:rFonts w:eastAsia="Calibri" w:cstheme="minorHAnsi"/>
                <w:color w:val="FFFF00"/>
                <w:sz w:val="24"/>
              </w:rPr>
              <w:t>Nº</w:t>
            </w:r>
            <w:proofErr w:type="spellEnd"/>
            <w:r w:rsidRPr="00C50BB1">
              <w:rPr>
                <w:rFonts w:eastAsia="Calibri" w:cstheme="minorHAnsi"/>
                <w:color w:val="FFFF00"/>
                <w:sz w:val="24"/>
              </w:rPr>
              <w:t xml:space="preserve"> Unidad y Título</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5E21CA7B" w14:textId="65A6A710" w:rsidR="00FC03C8" w:rsidRPr="00C50BB1" w:rsidRDefault="00FC03C8" w:rsidP="00942E43">
            <w:pPr>
              <w:spacing w:after="0"/>
              <w:rPr>
                <w:rFonts w:eastAsia="Calibri" w:cstheme="minorHAnsi"/>
              </w:rPr>
            </w:pPr>
            <w:r w:rsidRPr="00FC03C8">
              <w:rPr>
                <w:rFonts w:eastAsia="Calibri" w:cstheme="minorHAnsi"/>
              </w:rPr>
              <w:t>UNIT 20 - APPLIED PROGRAMMING &amp; DESIGN PRINCIPLES</w:t>
            </w:r>
          </w:p>
        </w:tc>
      </w:tr>
      <w:tr w:rsidR="00FC03C8" w:rsidRPr="00C50BB1" w14:paraId="434C4C0B"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2ACF1FBE"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Año académico</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670198B5" w14:textId="77777777" w:rsidR="00FC03C8" w:rsidRPr="00C50BB1" w:rsidRDefault="00FC03C8" w:rsidP="00942E43">
            <w:pPr>
              <w:spacing w:after="0"/>
              <w:rPr>
                <w:rFonts w:eastAsia="Calibri" w:cstheme="minorHAnsi"/>
              </w:rPr>
            </w:pPr>
            <w:r w:rsidRPr="00C50BB1">
              <w:rPr>
                <w:rFonts w:eastAsia="Calibri" w:cstheme="minorHAnsi"/>
                <w:color w:val="000000"/>
              </w:rPr>
              <w:t xml:space="preserve"> 2024/2025</w:t>
            </w:r>
          </w:p>
        </w:tc>
      </w:tr>
      <w:tr w:rsidR="00FC03C8" w:rsidRPr="00C50BB1" w14:paraId="39EB8B25"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610E183D"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Profesor de la unidad</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74C4B89E" w14:textId="32D26604" w:rsidR="00FC03C8" w:rsidRPr="00C50BB1" w:rsidRDefault="00FC03C8" w:rsidP="00942E43">
            <w:pPr>
              <w:spacing w:after="0"/>
              <w:rPr>
                <w:rFonts w:eastAsia="Calibri" w:cstheme="minorHAnsi"/>
              </w:rPr>
            </w:pPr>
            <w:r>
              <w:rPr>
                <w:rFonts w:eastAsia="Calibri" w:cstheme="minorHAnsi"/>
              </w:rPr>
              <w:t>ANGEL BRAVO</w:t>
            </w:r>
          </w:p>
        </w:tc>
      </w:tr>
      <w:tr w:rsidR="00FC03C8" w:rsidRPr="00C50BB1" w14:paraId="306AC081"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1C45ED20"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 xml:space="preserve">Título del </w:t>
            </w:r>
            <w:proofErr w:type="spellStart"/>
            <w:r w:rsidRPr="00C50BB1">
              <w:rPr>
                <w:rFonts w:eastAsia="Calibri" w:cstheme="minorHAnsi"/>
                <w:color w:val="FFFF00"/>
                <w:sz w:val="24"/>
              </w:rPr>
              <w:t>Assignment</w:t>
            </w:r>
            <w:proofErr w:type="spellEnd"/>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41A6A091" w14:textId="77777777" w:rsidR="00FC03C8" w:rsidRPr="00C50BB1" w:rsidRDefault="00FC03C8" w:rsidP="00942E43">
            <w:pPr>
              <w:spacing w:after="0"/>
              <w:rPr>
                <w:rFonts w:eastAsia="Calibri" w:cstheme="minorHAnsi"/>
              </w:rPr>
            </w:pPr>
            <w:r w:rsidRPr="00C50BB1">
              <w:rPr>
                <w:rFonts w:eastAsia="Calibri" w:cstheme="minorHAnsi"/>
                <w:color w:val="000000"/>
              </w:rPr>
              <w:t xml:space="preserve"> </w:t>
            </w:r>
          </w:p>
        </w:tc>
      </w:tr>
      <w:tr w:rsidR="00FC03C8" w:rsidRPr="00C50BB1" w14:paraId="2DC8029F"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0A67E8F0"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Día de emisión</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4F5FEB05" w14:textId="77777777" w:rsidR="00FC03C8" w:rsidRPr="00C50BB1" w:rsidRDefault="00FC03C8" w:rsidP="00942E43">
            <w:pPr>
              <w:spacing w:after="0"/>
              <w:rPr>
                <w:rFonts w:eastAsia="Calibri" w:cstheme="minorHAnsi"/>
              </w:rPr>
            </w:pPr>
            <w:r w:rsidRPr="00C50BB1">
              <w:rPr>
                <w:rFonts w:eastAsia="Calibri" w:cstheme="minorHAnsi"/>
                <w:color w:val="000000"/>
              </w:rPr>
              <w:t xml:space="preserve"> 27/11/2024</w:t>
            </w:r>
          </w:p>
        </w:tc>
      </w:tr>
      <w:tr w:rsidR="00FC03C8" w:rsidRPr="00C50BB1" w14:paraId="7E7601FF"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6D196580"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Día de entrega</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0257D43E" w14:textId="34F67BE9" w:rsidR="00FC03C8" w:rsidRPr="00C50BB1" w:rsidRDefault="00FC03C8" w:rsidP="00942E43">
            <w:pPr>
              <w:spacing w:after="0"/>
              <w:rPr>
                <w:rFonts w:eastAsia="Calibri" w:cstheme="minorHAnsi"/>
              </w:rPr>
            </w:pPr>
            <w:r>
              <w:rPr>
                <w:rFonts w:eastAsia="Calibri" w:cstheme="minorHAnsi"/>
                <w:color w:val="000000"/>
              </w:rPr>
              <w:t>21</w:t>
            </w:r>
            <w:r w:rsidRPr="00C50BB1">
              <w:rPr>
                <w:rFonts w:eastAsia="Calibri" w:cstheme="minorHAnsi"/>
                <w:color w:val="000000"/>
              </w:rPr>
              <w:t>/</w:t>
            </w:r>
            <w:r>
              <w:rPr>
                <w:rFonts w:eastAsia="Calibri" w:cstheme="minorHAnsi"/>
                <w:color w:val="000000"/>
              </w:rPr>
              <w:t>01</w:t>
            </w:r>
            <w:r w:rsidRPr="00C50BB1">
              <w:rPr>
                <w:rFonts w:eastAsia="Calibri" w:cstheme="minorHAnsi"/>
                <w:color w:val="000000"/>
              </w:rPr>
              <w:t>/202</w:t>
            </w:r>
            <w:r>
              <w:rPr>
                <w:rFonts w:eastAsia="Calibri" w:cstheme="minorHAnsi"/>
                <w:color w:val="000000"/>
              </w:rPr>
              <w:t>5</w:t>
            </w:r>
          </w:p>
        </w:tc>
      </w:tr>
      <w:tr w:rsidR="00FC03C8" w:rsidRPr="00C50BB1" w14:paraId="29809DC5"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10378BAD"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Nombre IV y fecha</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3DF635F4" w14:textId="77777777" w:rsidR="00FC03C8" w:rsidRPr="00C50BB1" w:rsidRDefault="00FC03C8" w:rsidP="00942E43">
            <w:pPr>
              <w:spacing w:after="0"/>
              <w:rPr>
                <w:rFonts w:eastAsia="Calibri" w:cstheme="minorHAnsi"/>
              </w:rPr>
            </w:pPr>
            <w:r w:rsidRPr="00C50BB1">
              <w:rPr>
                <w:rFonts w:eastAsia="Calibri" w:cstheme="minorHAnsi"/>
                <w:color w:val="000000"/>
              </w:rPr>
              <w:t xml:space="preserve">  </w:t>
            </w:r>
          </w:p>
        </w:tc>
      </w:tr>
      <w:tr w:rsidR="00FC03C8" w:rsidRPr="00C50BB1" w14:paraId="37A1F726" w14:textId="77777777" w:rsidTr="00942E43">
        <w:tc>
          <w:tcPr>
            <w:tcW w:w="3114" w:type="dxa"/>
            <w:tcBorders>
              <w:top w:val="single" w:sz="8" w:space="0" w:color="000000"/>
              <w:left w:val="single" w:sz="8" w:space="0" w:color="000000"/>
              <w:bottom w:val="single" w:sz="8" w:space="0" w:color="000000"/>
              <w:right w:val="single" w:sz="8" w:space="0" w:color="000000"/>
            </w:tcBorders>
            <w:shd w:val="clear" w:color="auto" w:fill="006FBF"/>
            <w:tcMar>
              <w:left w:w="170" w:type="dxa"/>
              <w:right w:w="170" w:type="dxa"/>
            </w:tcMar>
          </w:tcPr>
          <w:p w14:paraId="46315706" w14:textId="77777777" w:rsidR="00FC03C8" w:rsidRPr="00C50BB1" w:rsidRDefault="00FC03C8" w:rsidP="00942E43">
            <w:pPr>
              <w:spacing w:after="0"/>
              <w:ind w:left="90"/>
              <w:rPr>
                <w:rFonts w:eastAsia="Calibri" w:cstheme="minorHAnsi"/>
              </w:rPr>
            </w:pPr>
            <w:r w:rsidRPr="00C50BB1">
              <w:rPr>
                <w:rFonts w:eastAsia="Calibri" w:cstheme="minorHAnsi"/>
                <w:color w:val="FFFF00"/>
                <w:sz w:val="24"/>
              </w:rPr>
              <w:t>Declaración del estudiante</w:t>
            </w:r>
            <w:r w:rsidRPr="00C50BB1">
              <w:rPr>
                <w:rFonts w:eastAsia="Calibri" w:cstheme="minorHAnsi"/>
                <w:color w:val="000000"/>
                <w:sz w:val="24"/>
              </w:rPr>
              <w:t xml:space="preserve"> </w:t>
            </w:r>
          </w:p>
        </w:tc>
        <w:tc>
          <w:tcPr>
            <w:tcW w:w="5384" w:type="dxa"/>
            <w:tcBorders>
              <w:top w:val="single" w:sz="8" w:space="0" w:color="000000"/>
              <w:left w:val="single" w:sz="8" w:space="0" w:color="000000"/>
              <w:bottom w:val="single" w:sz="8" w:space="0" w:color="000000"/>
              <w:right w:val="single" w:sz="8" w:space="0" w:color="000000"/>
            </w:tcBorders>
            <w:shd w:val="clear" w:color="000000" w:fill="FFFFFF"/>
            <w:tcMar>
              <w:left w:w="170" w:type="dxa"/>
              <w:right w:w="170" w:type="dxa"/>
            </w:tcMar>
          </w:tcPr>
          <w:p w14:paraId="6DE44D74" w14:textId="77777777" w:rsidR="00FC03C8" w:rsidRPr="00C50BB1" w:rsidRDefault="00FC03C8" w:rsidP="00942E43">
            <w:pPr>
              <w:spacing w:after="0" w:line="253" w:lineRule="auto"/>
              <w:ind w:left="96" w:right="200"/>
              <w:rPr>
                <w:rFonts w:eastAsia="Calibri" w:cstheme="minorHAnsi"/>
              </w:rPr>
            </w:pPr>
            <w:r w:rsidRPr="00C50BB1">
              <w:rPr>
                <w:rFonts w:eastAsia="Calibri" w:cstheme="minorHAnsi"/>
                <w:sz w:val="24"/>
              </w:rPr>
              <w:t xml:space="preserve">Certifico que la presentación del </w:t>
            </w:r>
            <w:proofErr w:type="spellStart"/>
            <w:r w:rsidRPr="00C50BB1">
              <w:rPr>
                <w:rFonts w:eastAsia="Calibri" w:cstheme="minorHAnsi"/>
                <w:sz w:val="24"/>
              </w:rPr>
              <w:t>assignment</w:t>
            </w:r>
            <w:proofErr w:type="spellEnd"/>
            <w:r w:rsidRPr="00C50BB1">
              <w:rPr>
                <w:rFonts w:eastAsia="Calibri" w:cstheme="minorHAnsi"/>
                <w:sz w:val="24"/>
              </w:rPr>
              <w:t xml:space="preserve"> es completamente mi propio trabajo y entiendo completamente las consecuencias del plagio.</w:t>
            </w:r>
            <w:r w:rsidRPr="00C50BB1">
              <w:rPr>
                <w:rFonts w:eastAsia="Calibri" w:cstheme="minorHAnsi"/>
                <w:color w:val="000000"/>
                <w:sz w:val="24"/>
              </w:rPr>
              <w:t xml:space="preserve"> </w:t>
            </w:r>
            <w:r w:rsidRPr="00C50BB1">
              <w:rPr>
                <w:rFonts w:eastAsia="Calibri" w:cstheme="minorHAnsi"/>
                <w:sz w:val="24"/>
              </w:rPr>
              <w:t>Entiendo que hacer una declaración falsa es una forma de mala práctica.</w:t>
            </w:r>
            <w:r w:rsidRPr="00C50BB1">
              <w:rPr>
                <w:rFonts w:eastAsia="Calibri" w:cstheme="minorHAnsi"/>
                <w:color w:val="000000"/>
                <w:sz w:val="24"/>
              </w:rPr>
              <w:t xml:space="preserve"> </w:t>
            </w:r>
          </w:p>
          <w:p w14:paraId="6A7C57E5" w14:textId="77777777" w:rsidR="00FC03C8" w:rsidRPr="00C50BB1" w:rsidRDefault="00FC03C8" w:rsidP="00942E43">
            <w:pPr>
              <w:spacing w:after="0"/>
              <w:rPr>
                <w:rFonts w:eastAsia="Calibri" w:cstheme="minorHAnsi"/>
              </w:rPr>
            </w:pPr>
            <w:r w:rsidRPr="00C50BB1">
              <w:rPr>
                <w:rFonts w:eastAsia="Calibri" w:cstheme="minorHAnsi"/>
                <w:color w:val="000000"/>
                <w:sz w:val="24"/>
              </w:rPr>
              <w:t xml:space="preserve"> </w:t>
            </w:r>
          </w:p>
          <w:p w14:paraId="3F44D6AA" w14:textId="77777777" w:rsidR="00FC03C8" w:rsidRPr="00C50BB1" w:rsidRDefault="00FC03C8" w:rsidP="00942E43">
            <w:pPr>
              <w:spacing w:after="0"/>
              <w:ind w:left="96"/>
              <w:rPr>
                <w:rFonts w:eastAsia="Calibri" w:cstheme="minorHAnsi"/>
              </w:rPr>
            </w:pPr>
            <w:r w:rsidRPr="00C50BB1">
              <w:rPr>
                <w:rFonts w:eastAsia="Calibri" w:cstheme="minorHAnsi"/>
                <w:sz w:val="24"/>
              </w:rPr>
              <w:t>Fecha:  13/12/2024</w:t>
            </w:r>
          </w:p>
          <w:p w14:paraId="4EEC15DE" w14:textId="77777777" w:rsidR="00FC03C8" w:rsidRPr="00C50BB1" w:rsidRDefault="00FC03C8" w:rsidP="00942E43">
            <w:pPr>
              <w:spacing w:after="0"/>
              <w:rPr>
                <w:rFonts w:eastAsia="Calibri" w:cstheme="minorHAnsi"/>
              </w:rPr>
            </w:pPr>
            <w:r w:rsidRPr="00C50BB1">
              <w:rPr>
                <w:rFonts w:eastAsia="Calibri" w:cstheme="minorHAnsi"/>
                <w:color w:val="000000"/>
                <w:sz w:val="24"/>
              </w:rPr>
              <w:t xml:space="preserve"> </w:t>
            </w:r>
          </w:p>
          <w:p w14:paraId="520FC4E2" w14:textId="77777777" w:rsidR="00FC03C8" w:rsidRPr="00C50BB1" w:rsidRDefault="00FC03C8" w:rsidP="00942E43">
            <w:pPr>
              <w:spacing w:after="0"/>
              <w:ind w:left="96"/>
              <w:rPr>
                <w:rFonts w:eastAsia="Calibri" w:cstheme="minorHAnsi"/>
              </w:rPr>
            </w:pPr>
            <w:r w:rsidRPr="00C50BB1">
              <w:rPr>
                <w:rFonts w:eastAsia="Calibri" w:cstheme="minorHAnsi"/>
                <w:sz w:val="24"/>
              </w:rPr>
              <w:t xml:space="preserve">Firma del alumno:  Javier Roig Minguell </w:t>
            </w:r>
          </w:p>
          <w:p w14:paraId="4200E6C5" w14:textId="77777777" w:rsidR="00FC03C8" w:rsidRPr="00C50BB1" w:rsidRDefault="00FC03C8" w:rsidP="00942E43">
            <w:pPr>
              <w:spacing w:after="0"/>
              <w:ind w:left="2186"/>
              <w:rPr>
                <w:rFonts w:eastAsia="Calibri" w:cstheme="minorHAnsi"/>
              </w:rPr>
            </w:pPr>
            <w:r w:rsidRPr="00C50BB1">
              <w:rPr>
                <w:rFonts w:cstheme="minorHAnsi"/>
              </w:rPr>
              <w:object w:dxaOrig="2055" w:dyaOrig="1154" w14:anchorId="2599B86D">
                <v:rect id="rectole0000000000" o:spid="_x0000_i1029" style="width:102.6pt;height:57.6pt" o:ole="" o:preferrelative="t" stroked="f">
                  <v:imagedata r:id="rId5" o:title=""/>
                </v:rect>
                <o:OLEObject Type="Embed" ProgID="StaticMetafile" ShapeID="rectole0000000000" DrawAspect="Content" ObjectID="_1798021339" r:id="rId6"/>
              </w:object>
            </w:r>
          </w:p>
        </w:tc>
      </w:tr>
    </w:tbl>
    <w:p w14:paraId="5B932FA4" w14:textId="77777777" w:rsidR="00FC03C8" w:rsidRPr="00C50BB1" w:rsidRDefault="00FC03C8" w:rsidP="00FC03C8">
      <w:pPr>
        <w:spacing w:after="200"/>
        <w:rPr>
          <w:rFonts w:eastAsia="Calibri" w:cstheme="minorHAnsi"/>
        </w:rPr>
      </w:pPr>
      <w:r w:rsidRPr="00C50BB1">
        <w:rPr>
          <w:rFonts w:eastAsia="Calibri" w:cstheme="minorHAnsi"/>
          <w:color w:val="000000"/>
        </w:rPr>
        <w:t xml:space="preserve"> </w:t>
      </w:r>
    </w:p>
    <w:p w14:paraId="38978151" w14:textId="77777777" w:rsidR="00FC03C8" w:rsidRPr="00C50BB1" w:rsidRDefault="00FC03C8" w:rsidP="00FC03C8">
      <w:pPr>
        <w:spacing w:after="200"/>
        <w:rPr>
          <w:rFonts w:eastAsia="Calibri" w:cstheme="minorHAnsi"/>
        </w:rPr>
      </w:pPr>
      <w:r w:rsidRPr="00C50BB1">
        <w:rPr>
          <w:rFonts w:eastAsia="Calibri" w:cstheme="minorHAnsi"/>
        </w:rPr>
        <w:t>Plagio</w:t>
      </w:r>
      <w:r w:rsidRPr="00C50BB1">
        <w:rPr>
          <w:rFonts w:eastAsia="Calibri" w:cstheme="minorHAnsi"/>
          <w:color w:val="000000"/>
        </w:rPr>
        <w:t xml:space="preserve"> </w:t>
      </w:r>
    </w:p>
    <w:p w14:paraId="2748D8FE" w14:textId="77777777" w:rsidR="00FC03C8" w:rsidRPr="00C50BB1" w:rsidRDefault="00FC03C8" w:rsidP="00FC03C8">
      <w:pPr>
        <w:spacing w:after="200" w:line="276" w:lineRule="auto"/>
        <w:rPr>
          <w:rFonts w:eastAsia="Calibri" w:cstheme="minorHAnsi"/>
        </w:rPr>
      </w:pPr>
      <w:r w:rsidRPr="00C50BB1">
        <w:rPr>
          <w:rFonts w:eastAsia="Calibri" w:cstheme="minorHAnsi"/>
        </w:rPr>
        <w:t>El plagio es una forma particular de hacer trampa. El plagio debe evitarse a toda costa y los alumnos que infrinjan las reglas, aunque sea inocentemente, pueden ser sancionados. Es su responsabilidad asegurarse de comprender las prácticas de referencia correctas. Como alumno de nivel universitario, se espera que utilice las referencias adecuadas en todo momento y mantenga notas cuidadosamente</w:t>
      </w:r>
      <w:r w:rsidRPr="00C50BB1">
        <w:rPr>
          <w:rFonts w:eastAsia="Calibri" w:cstheme="minorHAnsi"/>
          <w:color w:val="000000"/>
        </w:rPr>
        <w:t xml:space="preserve"> </w:t>
      </w:r>
      <w:r w:rsidRPr="00C50BB1">
        <w:rPr>
          <w:rFonts w:eastAsia="Calibri" w:cstheme="minorHAnsi"/>
        </w:rPr>
        <w:t>detalladas de todas sus fuentes de materiales para el material que ha utilizado en su trabajo, incluido</w:t>
      </w:r>
      <w:r w:rsidRPr="00C50BB1">
        <w:rPr>
          <w:rFonts w:eastAsia="Calibri" w:cstheme="minorHAnsi"/>
          <w:color w:val="000000"/>
        </w:rPr>
        <w:t xml:space="preserve"> </w:t>
      </w:r>
      <w:r w:rsidRPr="00C50BB1">
        <w:rPr>
          <w:rFonts w:eastAsia="Calibri" w:cstheme="minorHAnsi"/>
        </w:rPr>
        <w:t>cualquier material descargado de Internet. Consulte al profesor de la unidad correspondiente o al tutor del curso si necesita más consejos.</w:t>
      </w:r>
      <w:r w:rsidRPr="00C50BB1">
        <w:rPr>
          <w:rFonts w:eastAsia="Calibri" w:cstheme="minorHAnsi"/>
          <w:color w:val="000000"/>
        </w:rPr>
        <w:t xml:space="preserve"> </w:t>
      </w:r>
    </w:p>
    <w:p w14:paraId="30B95693" w14:textId="77777777" w:rsidR="00FC03C8" w:rsidRPr="00C50BB1" w:rsidRDefault="00FC03C8" w:rsidP="00FC03C8">
      <w:pPr>
        <w:spacing w:after="55"/>
        <w:ind w:left="7390"/>
        <w:rPr>
          <w:rFonts w:eastAsia="Calibri" w:cstheme="minorHAnsi"/>
        </w:rPr>
      </w:pPr>
      <w:r w:rsidRPr="00C50BB1">
        <w:rPr>
          <w:rFonts w:cstheme="minorHAnsi"/>
        </w:rPr>
        <w:object w:dxaOrig="1080" w:dyaOrig="1080" w14:anchorId="1544E798">
          <v:rect id="rectole0000000001" o:spid="_x0000_i1030" style="width:54pt;height:54pt" o:ole="" o:preferrelative="t" stroked="f">
            <v:imagedata r:id="rId7" o:title=""/>
          </v:rect>
          <o:OLEObject Type="Embed" ProgID="StaticMetafile" ShapeID="rectole0000000001" DrawAspect="Content" ObjectID="_1798021340" r:id="rId8"/>
        </w:object>
      </w:r>
    </w:p>
    <w:p w14:paraId="513B181F" w14:textId="77777777" w:rsidR="00FC03C8" w:rsidRDefault="00FC03C8" w:rsidP="00FC03C8">
      <w:pPr>
        <w:spacing w:after="200" w:line="276" w:lineRule="auto"/>
        <w:rPr>
          <w:rFonts w:eastAsia="Calibri" w:cstheme="minorHAnsi"/>
          <w:sz w:val="32"/>
        </w:rPr>
      </w:pPr>
    </w:p>
    <w:p w14:paraId="5B7F0F37" w14:textId="7914668F" w:rsidR="00373200" w:rsidRDefault="00373200">
      <w:r>
        <w:lastRenderedPageBreak/>
        <w:t>AB FINAL PROGRAMING CPP DOCUMENTO EXPLICATIVO:</w:t>
      </w:r>
    </w:p>
    <w:p w14:paraId="4AF0504C" w14:textId="77777777" w:rsidR="00373200" w:rsidRDefault="00373200"/>
    <w:p w14:paraId="0E1E1166" w14:textId="77777777" w:rsidR="00373200" w:rsidRPr="00373200" w:rsidRDefault="00373200" w:rsidP="00373200">
      <w:pPr>
        <w:rPr>
          <w:b/>
          <w:bCs/>
        </w:rPr>
      </w:pPr>
      <w:r w:rsidRPr="00373200">
        <w:rPr>
          <w:b/>
          <w:bCs/>
        </w:rPr>
        <w:t>Documento Explicativo de Desarrollo del Proyecto</w:t>
      </w:r>
    </w:p>
    <w:p w14:paraId="328E1E71" w14:textId="77777777" w:rsidR="00373200" w:rsidRPr="00373200" w:rsidRDefault="00373200" w:rsidP="00373200">
      <w:pPr>
        <w:rPr>
          <w:b/>
          <w:bCs/>
        </w:rPr>
      </w:pPr>
      <w:r w:rsidRPr="00373200">
        <w:rPr>
          <w:b/>
          <w:bCs/>
        </w:rPr>
        <w:t>Introducción</w:t>
      </w:r>
    </w:p>
    <w:p w14:paraId="1132AB39" w14:textId="77777777" w:rsidR="00373200" w:rsidRPr="00373200" w:rsidRDefault="00373200" w:rsidP="00373200">
      <w:r w:rsidRPr="00373200">
        <w:t>Este proyecto ha sido desarrollado con el propósito de gestionar de manera eficiente la información en un entorno hospitalario. Se han implementado funcionalidades clave para la gestión de pacientes, médicos y citas, además de un sistema para almacenar y recuperar datos utilizando archivos. Este documento describe el diseño, la implementación y las decisiones técnicas tomadas durante el desarrollo.</w:t>
      </w:r>
    </w:p>
    <w:p w14:paraId="5FDF58D6" w14:textId="77777777" w:rsidR="00373200" w:rsidRPr="00373200" w:rsidRDefault="00000000" w:rsidP="00373200">
      <w:r>
        <w:pict w14:anchorId="6A7DC5F9">
          <v:rect id="_x0000_i1025" style="width:0;height:1.5pt" o:hralign="center" o:hrstd="t" o:hr="t" fillcolor="#a0a0a0" stroked="f"/>
        </w:pict>
      </w:r>
    </w:p>
    <w:p w14:paraId="165FED40" w14:textId="77777777" w:rsidR="00373200" w:rsidRPr="00373200" w:rsidRDefault="00373200" w:rsidP="00373200">
      <w:pPr>
        <w:rPr>
          <w:b/>
          <w:bCs/>
        </w:rPr>
      </w:pPr>
      <w:r w:rsidRPr="00373200">
        <w:rPr>
          <w:b/>
          <w:bCs/>
        </w:rPr>
        <w:t>Estructura del Proyecto</w:t>
      </w:r>
    </w:p>
    <w:p w14:paraId="791D6C1D" w14:textId="77777777" w:rsidR="00373200" w:rsidRPr="00373200" w:rsidRDefault="00373200" w:rsidP="00373200">
      <w:r w:rsidRPr="00373200">
        <w:t>El proyecto está compuesto por múltiples módulos para organizar las funcionalidades:</w:t>
      </w:r>
    </w:p>
    <w:p w14:paraId="78C999C1" w14:textId="77777777" w:rsidR="00373200" w:rsidRPr="00373200" w:rsidRDefault="00373200" w:rsidP="00373200">
      <w:pPr>
        <w:numPr>
          <w:ilvl w:val="0"/>
          <w:numId w:val="1"/>
        </w:numPr>
      </w:pPr>
      <w:r w:rsidRPr="00373200">
        <w:rPr>
          <w:b/>
          <w:bCs/>
        </w:rPr>
        <w:t>Clase Paciente</w:t>
      </w:r>
      <w:r w:rsidRPr="00373200">
        <w:t>: Permite manejar la información personal de los pacientes, incluyendo su historial clínico.</w:t>
      </w:r>
    </w:p>
    <w:p w14:paraId="691C7FD1" w14:textId="77777777" w:rsidR="00373200" w:rsidRPr="00373200" w:rsidRDefault="00373200" w:rsidP="00373200">
      <w:pPr>
        <w:numPr>
          <w:ilvl w:val="0"/>
          <w:numId w:val="1"/>
        </w:numPr>
      </w:pPr>
      <w:r w:rsidRPr="00373200">
        <w:rPr>
          <w:b/>
          <w:bCs/>
        </w:rPr>
        <w:t>Clase Médico</w:t>
      </w:r>
      <w:r w:rsidRPr="00373200">
        <w:t>: Administra los datos de los médicos y su disponibilidad.</w:t>
      </w:r>
    </w:p>
    <w:p w14:paraId="056054C3" w14:textId="77777777" w:rsidR="00373200" w:rsidRPr="00373200" w:rsidRDefault="00373200" w:rsidP="00373200">
      <w:pPr>
        <w:numPr>
          <w:ilvl w:val="0"/>
          <w:numId w:val="1"/>
        </w:numPr>
      </w:pPr>
      <w:r w:rsidRPr="00373200">
        <w:rPr>
          <w:b/>
          <w:bCs/>
        </w:rPr>
        <w:t>Clase Cita</w:t>
      </w:r>
      <w:r w:rsidRPr="00373200">
        <w:t>: Gestiona las citas médicas, incluyendo información sobre el paciente, el médico, la fecha y si la cita es urgente.</w:t>
      </w:r>
    </w:p>
    <w:p w14:paraId="5BA07C87" w14:textId="77777777" w:rsidR="00373200" w:rsidRPr="00373200" w:rsidRDefault="00373200" w:rsidP="00373200">
      <w:pPr>
        <w:numPr>
          <w:ilvl w:val="0"/>
          <w:numId w:val="1"/>
        </w:numPr>
      </w:pPr>
      <w:r w:rsidRPr="00373200">
        <w:rPr>
          <w:b/>
          <w:bCs/>
        </w:rPr>
        <w:t>Clase Historial</w:t>
      </w:r>
      <w:r w:rsidRPr="00373200">
        <w:t>: Registra eventos específicos en el historial clínico de los pacientes.</w:t>
      </w:r>
    </w:p>
    <w:p w14:paraId="36D63005" w14:textId="77777777" w:rsidR="00373200" w:rsidRPr="00373200" w:rsidRDefault="00373200" w:rsidP="00373200">
      <w:pPr>
        <w:numPr>
          <w:ilvl w:val="0"/>
          <w:numId w:val="1"/>
        </w:numPr>
      </w:pPr>
      <w:r w:rsidRPr="00373200">
        <w:rPr>
          <w:b/>
          <w:bCs/>
        </w:rPr>
        <w:t>Clase Servicio</w:t>
      </w:r>
      <w:r w:rsidRPr="00373200">
        <w:t>: Contiene información sobre los servicios médicos disponibles y sus costos.</w:t>
      </w:r>
    </w:p>
    <w:p w14:paraId="51FCF5A6" w14:textId="77777777" w:rsidR="00373200" w:rsidRPr="00373200" w:rsidRDefault="00373200" w:rsidP="00373200">
      <w:pPr>
        <w:numPr>
          <w:ilvl w:val="0"/>
          <w:numId w:val="1"/>
        </w:numPr>
      </w:pPr>
      <w:r w:rsidRPr="00373200">
        <w:rPr>
          <w:b/>
          <w:bCs/>
        </w:rPr>
        <w:t>Módulo de manejo de archivos (archivos.cpp)</w:t>
      </w:r>
      <w:r w:rsidRPr="00373200">
        <w:t>: Se encarga de almacenar y recuperar información de pacientes, asegurando persistencia de datos.</w:t>
      </w:r>
    </w:p>
    <w:p w14:paraId="7068C63B" w14:textId="77777777" w:rsidR="00373200" w:rsidRPr="00373200" w:rsidRDefault="00373200" w:rsidP="00373200">
      <w:pPr>
        <w:numPr>
          <w:ilvl w:val="0"/>
          <w:numId w:val="1"/>
        </w:numPr>
      </w:pPr>
      <w:r w:rsidRPr="00373200">
        <w:rPr>
          <w:b/>
          <w:bCs/>
        </w:rPr>
        <w:t>Módulo de gestión de citas (gestion_citas.cpp)</w:t>
      </w:r>
      <w:r w:rsidRPr="00373200">
        <w:t>: Proporciona funciones para ordenar y organizar citas.</w:t>
      </w:r>
    </w:p>
    <w:p w14:paraId="7E89B8F8" w14:textId="77777777" w:rsidR="00373200" w:rsidRPr="00373200" w:rsidRDefault="00373200" w:rsidP="00373200">
      <w:pPr>
        <w:numPr>
          <w:ilvl w:val="0"/>
          <w:numId w:val="1"/>
        </w:numPr>
      </w:pPr>
      <w:r w:rsidRPr="00373200">
        <w:rPr>
          <w:b/>
          <w:bCs/>
        </w:rPr>
        <w:t>Módulo de gestión de pacientes (gestion_pacientes.cpp)</w:t>
      </w:r>
      <w:r w:rsidRPr="00373200">
        <w:t>: Incluye operaciones para agregar, buscar y eliminar pacientes.</w:t>
      </w:r>
    </w:p>
    <w:p w14:paraId="048A05E6" w14:textId="77777777" w:rsidR="00373200" w:rsidRPr="00373200" w:rsidRDefault="00000000" w:rsidP="00373200">
      <w:r>
        <w:pict w14:anchorId="7620D1FF">
          <v:rect id="_x0000_i1026" style="width:0;height:1.5pt" o:hralign="center" o:hrstd="t" o:hr="t" fillcolor="#a0a0a0" stroked="f"/>
        </w:pict>
      </w:r>
    </w:p>
    <w:p w14:paraId="3E10E926" w14:textId="77777777" w:rsidR="00373200" w:rsidRPr="00373200" w:rsidRDefault="00373200" w:rsidP="00373200">
      <w:pPr>
        <w:rPr>
          <w:b/>
          <w:bCs/>
        </w:rPr>
      </w:pPr>
      <w:r w:rsidRPr="00373200">
        <w:rPr>
          <w:b/>
          <w:bCs/>
        </w:rPr>
        <w:t>Detalles Técnicos</w:t>
      </w:r>
    </w:p>
    <w:p w14:paraId="29CD312B" w14:textId="77777777" w:rsidR="00373200" w:rsidRPr="00373200" w:rsidRDefault="00373200" w:rsidP="00373200">
      <w:pPr>
        <w:rPr>
          <w:b/>
          <w:bCs/>
        </w:rPr>
      </w:pPr>
      <w:r w:rsidRPr="00373200">
        <w:rPr>
          <w:b/>
          <w:bCs/>
        </w:rPr>
        <w:t>Clase Paciente</w:t>
      </w:r>
    </w:p>
    <w:p w14:paraId="3FE41AB5" w14:textId="77777777" w:rsidR="00373200" w:rsidRPr="00373200" w:rsidRDefault="00373200" w:rsidP="00373200">
      <w:r w:rsidRPr="00373200">
        <w:t>Se diseñó con atributos como el nombre, ID único y fecha de ingreso. Incluye métodos para:</w:t>
      </w:r>
    </w:p>
    <w:p w14:paraId="2CE174A9" w14:textId="77777777" w:rsidR="00373200" w:rsidRPr="00373200" w:rsidRDefault="00373200" w:rsidP="00373200">
      <w:pPr>
        <w:numPr>
          <w:ilvl w:val="0"/>
          <w:numId w:val="2"/>
        </w:numPr>
      </w:pPr>
      <w:r w:rsidRPr="00373200">
        <w:t>Agregar eventos al historial clínico.</w:t>
      </w:r>
    </w:p>
    <w:p w14:paraId="6045483E" w14:textId="77777777" w:rsidR="00373200" w:rsidRPr="00373200" w:rsidRDefault="00373200" w:rsidP="00373200">
      <w:pPr>
        <w:numPr>
          <w:ilvl w:val="0"/>
          <w:numId w:val="2"/>
        </w:numPr>
      </w:pPr>
      <w:r w:rsidRPr="00373200">
        <w:t>Mostrar historial.</w:t>
      </w:r>
    </w:p>
    <w:p w14:paraId="5CF14BFD" w14:textId="77777777" w:rsidR="00373200" w:rsidRPr="00373200" w:rsidRDefault="00373200" w:rsidP="00373200">
      <w:pPr>
        <w:numPr>
          <w:ilvl w:val="0"/>
          <w:numId w:val="2"/>
        </w:numPr>
      </w:pPr>
      <w:r w:rsidRPr="00373200">
        <w:t>Obtener datos básicos del paciente (nombre, ID, fecha de ingreso).</w:t>
      </w:r>
    </w:p>
    <w:p w14:paraId="7EBB5F41" w14:textId="77777777" w:rsidR="00373200" w:rsidRDefault="00373200" w:rsidP="00373200">
      <w:pPr>
        <w:rPr>
          <w:b/>
          <w:bCs/>
        </w:rPr>
      </w:pPr>
    </w:p>
    <w:p w14:paraId="072111C8" w14:textId="77777777" w:rsidR="00373200" w:rsidRDefault="00373200" w:rsidP="00373200">
      <w:pPr>
        <w:rPr>
          <w:b/>
          <w:bCs/>
        </w:rPr>
      </w:pPr>
    </w:p>
    <w:p w14:paraId="2FFCFE1B" w14:textId="75422F64" w:rsidR="00373200" w:rsidRPr="00373200" w:rsidRDefault="00373200" w:rsidP="00373200">
      <w:pPr>
        <w:rPr>
          <w:b/>
          <w:bCs/>
        </w:rPr>
      </w:pPr>
      <w:r w:rsidRPr="00373200">
        <w:rPr>
          <w:b/>
          <w:bCs/>
        </w:rPr>
        <w:lastRenderedPageBreak/>
        <w:t>Clase Médico</w:t>
      </w:r>
    </w:p>
    <w:p w14:paraId="17AD1971" w14:textId="77777777" w:rsidR="00373200" w:rsidRPr="00373200" w:rsidRDefault="00373200" w:rsidP="00373200">
      <w:r w:rsidRPr="00373200">
        <w:t>Incluye atributos como nombre, especialidad y disponibilidad. Sus métodos permiten:</w:t>
      </w:r>
    </w:p>
    <w:p w14:paraId="66B5D067" w14:textId="77777777" w:rsidR="00373200" w:rsidRPr="00373200" w:rsidRDefault="00373200" w:rsidP="00373200">
      <w:pPr>
        <w:numPr>
          <w:ilvl w:val="0"/>
          <w:numId w:val="3"/>
        </w:numPr>
      </w:pPr>
      <w:r w:rsidRPr="00373200">
        <w:t>Asignar especialidad.</w:t>
      </w:r>
    </w:p>
    <w:p w14:paraId="6808DCC7" w14:textId="77777777" w:rsidR="00373200" w:rsidRPr="00373200" w:rsidRDefault="00373200" w:rsidP="00373200">
      <w:pPr>
        <w:numPr>
          <w:ilvl w:val="0"/>
          <w:numId w:val="3"/>
        </w:numPr>
      </w:pPr>
      <w:r w:rsidRPr="00373200">
        <w:t>Cambiar disponibilidad.</w:t>
      </w:r>
    </w:p>
    <w:p w14:paraId="370AA492" w14:textId="77777777" w:rsidR="00373200" w:rsidRPr="00373200" w:rsidRDefault="00373200" w:rsidP="00373200">
      <w:pPr>
        <w:numPr>
          <w:ilvl w:val="0"/>
          <w:numId w:val="3"/>
        </w:numPr>
      </w:pPr>
      <w:r w:rsidRPr="00373200">
        <w:t>Recuperar información básica del médico.</w:t>
      </w:r>
    </w:p>
    <w:p w14:paraId="2E584C8F" w14:textId="77777777" w:rsidR="00373200" w:rsidRPr="00373200" w:rsidRDefault="00373200" w:rsidP="00373200">
      <w:pPr>
        <w:rPr>
          <w:b/>
          <w:bCs/>
        </w:rPr>
      </w:pPr>
      <w:r w:rsidRPr="00373200">
        <w:rPr>
          <w:b/>
          <w:bCs/>
        </w:rPr>
        <w:t>Clase Cita</w:t>
      </w:r>
    </w:p>
    <w:p w14:paraId="0C7DC36C" w14:textId="77777777" w:rsidR="00373200" w:rsidRPr="00373200" w:rsidRDefault="00373200" w:rsidP="00373200">
      <w:r w:rsidRPr="00373200">
        <w:t>Gestiona las citas médicas con atributos como paciente, médico, fecha, hora y urgencia. Métodos clave:</w:t>
      </w:r>
    </w:p>
    <w:p w14:paraId="4FBEC5EC" w14:textId="77777777" w:rsidR="00373200" w:rsidRPr="00373200" w:rsidRDefault="00373200" w:rsidP="00373200">
      <w:pPr>
        <w:numPr>
          <w:ilvl w:val="0"/>
          <w:numId w:val="4"/>
        </w:numPr>
      </w:pPr>
      <w:r w:rsidRPr="00373200">
        <w:t>Mostrar detalles de la cita.</w:t>
      </w:r>
    </w:p>
    <w:p w14:paraId="64BBD7B5" w14:textId="77777777" w:rsidR="00373200" w:rsidRPr="00373200" w:rsidRDefault="00373200" w:rsidP="00373200">
      <w:pPr>
        <w:numPr>
          <w:ilvl w:val="0"/>
          <w:numId w:val="4"/>
        </w:numPr>
      </w:pPr>
      <w:r w:rsidRPr="00373200">
        <w:t>Verificar si es urgente.</w:t>
      </w:r>
    </w:p>
    <w:p w14:paraId="154F26F4" w14:textId="77777777" w:rsidR="00373200" w:rsidRPr="00373200" w:rsidRDefault="00373200" w:rsidP="00373200">
      <w:pPr>
        <w:rPr>
          <w:b/>
          <w:bCs/>
        </w:rPr>
      </w:pPr>
      <w:r w:rsidRPr="00373200">
        <w:rPr>
          <w:b/>
          <w:bCs/>
        </w:rPr>
        <w:t>Manejo de Archivos</w:t>
      </w:r>
    </w:p>
    <w:p w14:paraId="18961D35" w14:textId="77777777" w:rsidR="00373200" w:rsidRPr="00373200" w:rsidRDefault="00373200" w:rsidP="00373200">
      <w:r w:rsidRPr="00373200">
        <w:t>El módulo de archivos utiliza las clases &lt;</w:t>
      </w:r>
      <w:proofErr w:type="spellStart"/>
      <w:r w:rsidRPr="00373200">
        <w:t>fstream</w:t>
      </w:r>
      <w:proofErr w:type="spellEnd"/>
      <w:r w:rsidRPr="00373200">
        <w:t>&gt; para persistencia de datos. Ejemplo:</w:t>
      </w:r>
    </w:p>
    <w:p w14:paraId="51EB476E" w14:textId="77777777" w:rsidR="00373200" w:rsidRPr="00373200" w:rsidRDefault="00373200" w:rsidP="00373200">
      <w:pPr>
        <w:numPr>
          <w:ilvl w:val="0"/>
          <w:numId w:val="5"/>
        </w:numPr>
      </w:pPr>
      <w:r w:rsidRPr="00373200">
        <w:rPr>
          <w:b/>
          <w:bCs/>
        </w:rPr>
        <w:t>Guardar pacientes:</w:t>
      </w:r>
      <w:r w:rsidRPr="00373200">
        <w:t xml:space="preserve"> Escribe información de cada paciente en un archivo.</w:t>
      </w:r>
    </w:p>
    <w:p w14:paraId="4A20243F" w14:textId="77777777" w:rsidR="00373200" w:rsidRPr="00373200" w:rsidRDefault="00373200" w:rsidP="00373200">
      <w:pPr>
        <w:numPr>
          <w:ilvl w:val="0"/>
          <w:numId w:val="5"/>
        </w:numPr>
      </w:pPr>
      <w:r w:rsidRPr="00373200">
        <w:rPr>
          <w:b/>
          <w:bCs/>
        </w:rPr>
        <w:t>Cargar pacientes:</w:t>
      </w:r>
      <w:r w:rsidRPr="00373200">
        <w:t xml:space="preserve"> Lee un archivo y reconstruye la lista de pacientes en memoria.</w:t>
      </w:r>
    </w:p>
    <w:p w14:paraId="4E1B6432" w14:textId="77777777" w:rsidR="00373200" w:rsidRPr="00373200" w:rsidRDefault="00373200" w:rsidP="00373200">
      <w:pPr>
        <w:rPr>
          <w:b/>
          <w:bCs/>
        </w:rPr>
      </w:pPr>
      <w:r w:rsidRPr="00373200">
        <w:rPr>
          <w:b/>
          <w:bCs/>
        </w:rPr>
        <w:t>Gestión de Citas</w:t>
      </w:r>
    </w:p>
    <w:p w14:paraId="0BDFADCE" w14:textId="77777777" w:rsidR="00373200" w:rsidRPr="00373200" w:rsidRDefault="00373200" w:rsidP="00373200">
      <w:r w:rsidRPr="00373200">
        <w:t>El módulo incluye funciones para ordenar citas por fecha, asegurando una experiencia optimizada al mostrar citas pendientes.</w:t>
      </w:r>
    </w:p>
    <w:p w14:paraId="1F1B70EF" w14:textId="77777777" w:rsidR="00373200" w:rsidRPr="00373200" w:rsidRDefault="00373200" w:rsidP="00373200">
      <w:pPr>
        <w:rPr>
          <w:b/>
          <w:bCs/>
        </w:rPr>
      </w:pPr>
      <w:r w:rsidRPr="00373200">
        <w:rPr>
          <w:b/>
          <w:bCs/>
        </w:rPr>
        <w:t>Gestión de Pacientes</w:t>
      </w:r>
    </w:p>
    <w:p w14:paraId="7AC84408" w14:textId="77777777" w:rsidR="00373200" w:rsidRPr="00373200" w:rsidRDefault="00373200" w:rsidP="00373200">
      <w:r w:rsidRPr="00373200">
        <w:t>Proporciona funcionalidades para:</w:t>
      </w:r>
    </w:p>
    <w:p w14:paraId="6FE6E47C" w14:textId="77777777" w:rsidR="00373200" w:rsidRPr="00373200" w:rsidRDefault="00373200" w:rsidP="00373200">
      <w:pPr>
        <w:numPr>
          <w:ilvl w:val="0"/>
          <w:numId w:val="6"/>
        </w:numPr>
      </w:pPr>
      <w:r w:rsidRPr="00373200">
        <w:t>Agregar nuevos pacientes a la base de datos.</w:t>
      </w:r>
    </w:p>
    <w:p w14:paraId="07D85360" w14:textId="77777777" w:rsidR="00373200" w:rsidRPr="00373200" w:rsidRDefault="00373200" w:rsidP="00373200">
      <w:pPr>
        <w:numPr>
          <w:ilvl w:val="0"/>
          <w:numId w:val="6"/>
        </w:numPr>
      </w:pPr>
      <w:r w:rsidRPr="00373200">
        <w:t>Buscar pacientes por su ID.</w:t>
      </w:r>
    </w:p>
    <w:p w14:paraId="110333C3" w14:textId="77777777" w:rsidR="00373200" w:rsidRPr="00373200" w:rsidRDefault="00373200" w:rsidP="00373200">
      <w:pPr>
        <w:numPr>
          <w:ilvl w:val="0"/>
          <w:numId w:val="6"/>
        </w:numPr>
      </w:pPr>
      <w:r w:rsidRPr="00373200">
        <w:t>Eliminar pacientes de la base de datos.</w:t>
      </w:r>
    </w:p>
    <w:p w14:paraId="42E587EC" w14:textId="77777777" w:rsidR="00373200" w:rsidRPr="00373200" w:rsidRDefault="00000000" w:rsidP="00373200">
      <w:r>
        <w:pict w14:anchorId="64251D18">
          <v:rect id="_x0000_i1027" style="width:0;height:1.5pt" o:hralign="center" o:hrstd="t" o:hr="t" fillcolor="#a0a0a0" stroked="f"/>
        </w:pict>
      </w:r>
    </w:p>
    <w:p w14:paraId="7A9C3888" w14:textId="77777777" w:rsidR="00373200" w:rsidRPr="00373200" w:rsidRDefault="00373200" w:rsidP="00373200">
      <w:pPr>
        <w:rPr>
          <w:b/>
          <w:bCs/>
        </w:rPr>
      </w:pPr>
      <w:r w:rsidRPr="00373200">
        <w:rPr>
          <w:b/>
          <w:bCs/>
        </w:rPr>
        <w:t>Decisiones de Diseño</w:t>
      </w:r>
    </w:p>
    <w:p w14:paraId="5631A467" w14:textId="77777777" w:rsidR="00373200" w:rsidRPr="00373200" w:rsidRDefault="00373200" w:rsidP="00373200">
      <w:pPr>
        <w:rPr>
          <w:b/>
          <w:bCs/>
        </w:rPr>
      </w:pPr>
      <w:r w:rsidRPr="00373200">
        <w:rPr>
          <w:b/>
          <w:bCs/>
        </w:rPr>
        <w:t>Modularidad</w:t>
      </w:r>
    </w:p>
    <w:p w14:paraId="497CEBF1" w14:textId="77777777" w:rsidR="00373200" w:rsidRPr="00373200" w:rsidRDefault="00373200" w:rsidP="00373200">
      <w:r w:rsidRPr="00373200">
        <w:t>El proyecto se dividió en módulos independientes para facilitar la escalabilidad y el mantenimiento.</w:t>
      </w:r>
    </w:p>
    <w:p w14:paraId="5874654D" w14:textId="77777777" w:rsidR="00373200" w:rsidRPr="00373200" w:rsidRDefault="00373200" w:rsidP="00373200">
      <w:pPr>
        <w:rPr>
          <w:b/>
          <w:bCs/>
        </w:rPr>
      </w:pPr>
      <w:r w:rsidRPr="00373200">
        <w:rPr>
          <w:b/>
          <w:bCs/>
        </w:rPr>
        <w:t>Orientación a Objetos</w:t>
      </w:r>
    </w:p>
    <w:p w14:paraId="045F1245" w14:textId="77777777" w:rsidR="00373200" w:rsidRPr="00373200" w:rsidRDefault="00373200" w:rsidP="00373200">
      <w:r w:rsidRPr="00373200">
        <w:t>Se utilizó programación orientada a objetos (POO) para modelar entidades del mundo real como pacientes, médicos y citas. Esto mejora la legibilidad y reutilización del código.</w:t>
      </w:r>
    </w:p>
    <w:p w14:paraId="4E4C85A2" w14:textId="77777777" w:rsidR="00373200" w:rsidRPr="00373200" w:rsidRDefault="00373200" w:rsidP="00373200">
      <w:pPr>
        <w:rPr>
          <w:b/>
          <w:bCs/>
        </w:rPr>
      </w:pPr>
      <w:r w:rsidRPr="00373200">
        <w:rPr>
          <w:b/>
          <w:bCs/>
        </w:rPr>
        <w:t>Persistencia</w:t>
      </w:r>
    </w:p>
    <w:p w14:paraId="68AF63E7" w14:textId="77777777" w:rsidR="00373200" w:rsidRPr="00373200" w:rsidRDefault="00373200" w:rsidP="00373200">
      <w:r w:rsidRPr="00373200">
        <w:t>El manejo de archivos asegura que la información importante no se pierda al cerrar la aplicación.</w:t>
      </w:r>
    </w:p>
    <w:p w14:paraId="2B987CC5" w14:textId="77777777" w:rsidR="00373200" w:rsidRPr="00373200" w:rsidRDefault="00000000" w:rsidP="00373200">
      <w:r>
        <w:lastRenderedPageBreak/>
        <w:pict w14:anchorId="7EDA0C7D">
          <v:rect id="_x0000_i1028" style="width:0;height:1.5pt" o:hralign="center" o:hrstd="t" o:hr="t" fillcolor="#a0a0a0" stroked="f"/>
        </w:pict>
      </w:r>
    </w:p>
    <w:p w14:paraId="7E34A0E2" w14:textId="77777777" w:rsidR="00373200" w:rsidRDefault="00373200"/>
    <w:sectPr w:rsidR="003732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9019E"/>
    <w:multiLevelType w:val="multilevel"/>
    <w:tmpl w:val="655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51641"/>
    <w:multiLevelType w:val="multilevel"/>
    <w:tmpl w:val="D45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44DF6"/>
    <w:multiLevelType w:val="multilevel"/>
    <w:tmpl w:val="3BB6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D36E0"/>
    <w:multiLevelType w:val="multilevel"/>
    <w:tmpl w:val="D0F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F4C4C"/>
    <w:multiLevelType w:val="multilevel"/>
    <w:tmpl w:val="9D8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407DC"/>
    <w:multiLevelType w:val="multilevel"/>
    <w:tmpl w:val="7370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0788">
    <w:abstractNumId w:val="5"/>
  </w:num>
  <w:num w:numId="2" w16cid:durableId="591092170">
    <w:abstractNumId w:val="0"/>
  </w:num>
  <w:num w:numId="3" w16cid:durableId="405107633">
    <w:abstractNumId w:val="4"/>
  </w:num>
  <w:num w:numId="4" w16cid:durableId="1586303832">
    <w:abstractNumId w:val="2"/>
  </w:num>
  <w:num w:numId="5" w16cid:durableId="321666589">
    <w:abstractNumId w:val="3"/>
  </w:num>
  <w:num w:numId="6" w16cid:durableId="106418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00"/>
    <w:rsid w:val="00373200"/>
    <w:rsid w:val="009F7CDA"/>
    <w:rsid w:val="00A32836"/>
    <w:rsid w:val="00E268FD"/>
    <w:rsid w:val="00FC03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9F05"/>
  <w15:chartTrackingRefBased/>
  <w15:docId w15:val="{007825E8-42BF-4C67-BB95-3199A236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489865">
      <w:bodyDiv w:val="1"/>
      <w:marLeft w:val="0"/>
      <w:marRight w:val="0"/>
      <w:marTop w:val="0"/>
      <w:marBottom w:val="0"/>
      <w:divBdr>
        <w:top w:val="none" w:sz="0" w:space="0" w:color="auto"/>
        <w:left w:val="none" w:sz="0" w:space="0" w:color="auto"/>
        <w:bottom w:val="none" w:sz="0" w:space="0" w:color="auto"/>
        <w:right w:val="none" w:sz="0" w:space="0" w:color="auto"/>
      </w:divBdr>
    </w:div>
    <w:div w:id="11792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Roig Minguell</dc:creator>
  <cp:keywords/>
  <dc:description/>
  <cp:lastModifiedBy>Javier Roig Minguell</cp:lastModifiedBy>
  <cp:revision>2</cp:revision>
  <dcterms:created xsi:type="dcterms:W3CDTF">2025-01-10T12:36:00Z</dcterms:created>
  <dcterms:modified xsi:type="dcterms:W3CDTF">2025-01-10T12:36:00Z</dcterms:modified>
</cp:coreProperties>
</file>