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B84" w:rsidRDefault="003D603E" w:rsidP="00E611BA">
      <w:pPr>
        <w:widowControl w:val="0"/>
        <w:autoSpaceDE w:val="0"/>
        <w:autoSpaceDN w:val="0"/>
        <w:adjustRightInd w:val="0"/>
        <w:spacing w:after="0" w:line="240" w:lineRule="auto"/>
        <w:ind w:left="3540"/>
        <w:rPr>
          <w:rFonts w:ascii="Times New Roman" w:hAnsi="Times New Roman"/>
          <w:b/>
          <w:bCs/>
          <w:noProof/>
          <w:color w:val="000000"/>
          <w:lang w:val="es-AR" w:eastAsia="es-AR"/>
        </w:rPr>
      </w:pPr>
      <w:r>
        <w:rPr>
          <w:rFonts w:ascii="Times New Roman" w:hAnsi="Times New Roman"/>
          <w:b/>
          <w:bCs/>
          <w:noProof/>
          <w:color w:val="000000"/>
        </w:rPr>
        <w:drawing>
          <wp:inline distT="0" distB="0" distL="0" distR="0">
            <wp:extent cx="1226138" cy="9144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QV.jpg"/>
                    <pic:cNvPicPr/>
                  </pic:nvPicPr>
                  <pic:blipFill>
                    <a:blip r:embed="rId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28484" cy="916149"/>
                    </a:xfrm>
                    <a:prstGeom prst="rect">
                      <a:avLst/>
                    </a:prstGeom>
                  </pic:spPr>
                </pic:pic>
              </a:graphicData>
            </a:graphic>
          </wp:inline>
        </w:drawing>
      </w:r>
    </w:p>
    <w:p w:rsidR="00474E1A" w:rsidRDefault="00474E1A" w:rsidP="00474E1A">
      <w:pPr>
        <w:rPr>
          <w:rFonts w:ascii="Times New Roman" w:hAnsi="Times New Roman"/>
          <w:b/>
          <w:bCs/>
          <w:noProof/>
          <w:color w:val="000000"/>
          <w:lang w:val="es-AR" w:eastAsia="es-AR"/>
        </w:rPr>
      </w:pPr>
    </w:p>
    <w:p w:rsidR="003222B2" w:rsidRPr="002F567C" w:rsidRDefault="00445728" w:rsidP="00445728">
      <w:pPr>
        <w:spacing w:line="0" w:lineRule="atLeast"/>
        <w:jc w:val="center"/>
        <w:rPr>
          <w:rFonts w:ascii="Book Antiqua" w:hAnsi="Book Antiqua" w:cstheme="minorHAnsi"/>
          <w:color w:val="000000"/>
          <w:sz w:val="28"/>
          <w:szCs w:val="28"/>
        </w:rPr>
      </w:pPr>
      <w:r>
        <w:rPr>
          <w:rFonts w:ascii="Book Antiqua" w:eastAsia="Book Antiqua" w:hAnsi="Book Antiqua"/>
          <w:b/>
          <w:sz w:val="28"/>
        </w:rPr>
        <w:t>INTRODUCCIÓN AL RAZONAMIENTO MATEMÁTICO</w:t>
      </w:r>
    </w:p>
    <w:p w:rsidR="003222B2" w:rsidRDefault="00445728" w:rsidP="004D7727">
      <w:pPr>
        <w:widowControl w:val="0"/>
        <w:autoSpaceDE w:val="0"/>
        <w:autoSpaceDN w:val="0"/>
        <w:adjustRightInd w:val="0"/>
        <w:spacing w:after="0" w:line="240" w:lineRule="auto"/>
        <w:jc w:val="center"/>
        <w:rPr>
          <w:rFonts w:ascii="Book Antiqua" w:hAnsi="Book Antiqua" w:cstheme="minorHAnsi"/>
          <w:b/>
          <w:bCs/>
          <w:color w:val="000000"/>
          <w:sz w:val="28"/>
          <w:szCs w:val="28"/>
        </w:rPr>
      </w:pPr>
      <w:r>
        <w:rPr>
          <w:rFonts w:ascii="Book Antiqua" w:hAnsi="Book Antiqua" w:cstheme="minorHAnsi"/>
          <w:b/>
          <w:bCs/>
          <w:color w:val="000000"/>
          <w:sz w:val="28"/>
          <w:szCs w:val="28"/>
        </w:rPr>
        <w:t>OTOÑO 2021</w:t>
      </w:r>
    </w:p>
    <w:p w:rsidR="00445728" w:rsidRPr="002F567C" w:rsidRDefault="00445728" w:rsidP="004D7727">
      <w:pPr>
        <w:widowControl w:val="0"/>
        <w:autoSpaceDE w:val="0"/>
        <w:autoSpaceDN w:val="0"/>
        <w:adjustRightInd w:val="0"/>
        <w:spacing w:after="0" w:line="240" w:lineRule="auto"/>
        <w:jc w:val="center"/>
        <w:rPr>
          <w:rFonts w:ascii="Book Antiqua" w:hAnsi="Book Antiqua" w:cstheme="minorHAnsi"/>
          <w:color w:val="000000"/>
          <w:sz w:val="28"/>
          <w:szCs w:val="28"/>
        </w:rPr>
      </w:pPr>
    </w:p>
    <w:p w:rsidR="003222B2" w:rsidRPr="002F567C" w:rsidRDefault="00445728" w:rsidP="004D7727">
      <w:pPr>
        <w:widowControl w:val="0"/>
        <w:autoSpaceDE w:val="0"/>
        <w:autoSpaceDN w:val="0"/>
        <w:adjustRightInd w:val="0"/>
        <w:spacing w:after="0" w:line="240" w:lineRule="auto"/>
        <w:jc w:val="center"/>
        <w:rPr>
          <w:rFonts w:ascii="Book Antiqua" w:hAnsi="Book Antiqua" w:cstheme="minorHAnsi"/>
          <w:b/>
          <w:bCs/>
          <w:color w:val="000000"/>
          <w:sz w:val="24"/>
          <w:szCs w:val="24"/>
        </w:rPr>
      </w:pPr>
      <w:r>
        <w:rPr>
          <w:rFonts w:ascii="Book Antiqua" w:hAnsi="Book Antiqua" w:cstheme="minorHAnsi"/>
          <w:b/>
          <w:bCs/>
          <w:color w:val="000000"/>
          <w:sz w:val="24"/>
          <w:szCs w:val="24"/>
        </w:rPr>
        <w:t>Profesor: Verónica Moreno – vmoreno@udesa.edu.ar</w:t>
      </w:r>
    </w:p>
    <w:p w:rsidR="00CF5152" w:rsidRDefault="00445728" w:rsidP="00445728">
      <w:pPr>
        <w:widowControl w:val="0"/>
        <w:autoSpaceDE w:val="0"/>
        <w:autoSpaceDN w:val="0"/>
        <w:adjustRightInd w:val="0"/>
        <w:spacing w:after="0" w:line="240" w:lineRule="auto"/>
        <w:jc w:val="center"/>
        <w:rPr>
          <w:rFonts w:ascii="Book Antiqua" w:hAnsi="Book Antiqua" w:cstheme="minorHAnsi"/>
          <w:b/>
          <w:bCs/>
          <w:color w:val="000000"/>
          <w:sz w:val="24"/>
          <w:szCs w:val="24"/>
        </w:rPr>
      </w:pPr>
      <w:r>
        <w:rPr>
          <w:rFonts w:ascii="Book Antiqua" w:hAnsi="Book Antiqua" w:cstheme="minorHAnsi"/>
          <w:b/>
          <w:bCs/>
          <w:color w:val="000000"/>
          <w:sz w:val="24"/>
          <w:szCs w:val="24"/>
        </w:rPr>
        <w:t xml:space="preserve">Asistente: Juan Manuel </w:t>
      </w:r>
      <w:proofErr w:type="spellStart"/>
      <w:r>
        <w:rPr>
          <w:rFonts w:ascii="Book Antiqua" w:hAnsi="Book Antiqua" w:cstheme="minorHAnsi"/>
          <w:b/>
          <w:bCs/>
          <w:color w:val="000000"/>
          <w:sz w:val="24"/>
          <w:szCs w:val="24"/>
        </w:rPr>
        <w:t>Menconi</w:t>
      </w:r>
      <w:proofErr w:type="spellEnd"/>
      <w:r>
        <w:rPr>
          <w:rFonts w:ascii="Book Antiqua" w:hAnsi="Book Antiqua" w:cstheme="minorHAnsi"/>
          <w:b/>
          <w:bCs/>
          <w:color w:val="000000"/>
          <w:sz w:val="24"/>
          <w:szCs w:val="24"/>
        </w:rPr>
        <w:t xml:space="preserve"> - </w:t>
      </w:r>
      <w:r w:rsidR="008C0AE1">
        <w:rPr>
          <w:rFonts w:ascii="Book Antiqua" w:hAnsi="Book Antiqua" w:cstheme="minorHAnsi"/>
          <w:b/>
          <w:bCs/>
          <w:color w:val="000000"/>
          <w:sz w:val="24"/>
          <w:szCs w:val="24"/>
        </w:rPr>
        <w:t xml:space="preserve"> jmenconi@udesa.edu.ar</w:t>
      </w:r>
    </w:p>
    <w:p w:rsidR="00445728" w:rsidRPr="002F567C" w:rsidRDefault="00445728" w:rsidP="00C53EC1">
      <w:pPr>
        <w:widowControl w:val="0"/>
        <w:autoSpaceDE w:val="0"/>
        <w:autoSpaceDN w:val="0"/>
        <w:adjustRightInd w:val="0"/>
        <w:spacing w:after="0" w:line="240" w:lineRule="auto"/>
        <w:rPr>
          <w:rFonts w:ascii="Book Antiqua" w:hAnsi="Book Antiqua" w:cstheme="minorHAnsi"/>
          <w:b/>
          <w:bCs/>
          <w:color w:val="000000"/>
          <w:sz w:val="24"/>
          <w:szCs w:val="24"/>
        </w:rPr>
      </w:pPr>
    </w:p>
    <w:p w:rsidR="00445728" w:rsidRDefault="004D7727" w:rsidP="00445728">
      <w:pPr>
        <w:spacing w:line="235" w:lineRule="auto"/>
        <w:ind w:left="260" w:right="40"/>
        <w:rPr>
          <w:rFonts w:ascii="Book Antiqua" w:eastAsia="Book Antiqua" w:hAnsi="Book Antiqua"/>
          <w:sz w:val="24"/>
        </w:rPr>
      </w:pPr>
      <w:r w:rsidRPr="002F567C">
        <w:rPr>
          <w:rFonts w:ascii="Book Antiqua" w:hAnsi="Book Antiqua" w:cstheme="minorHAnsi"/>
          <w:b/>
          <w:bCs/>
          <w:color w:val="000000"/>
          <w:sz w:val="24"/>
          <w:szCs w:val="24"/>
        </w:rPr>
        <w:t xml:space="preserve">Objetivos de aprendizaje: </w:t>
      </w:r>
      <w:r w:rsidR="00445728">
        <w:rPr>
          <w:rFonts w:ascii="Book Antiqua" w:eastAsia="Book Antiqua" w:hAnsi="Book Antiqua"/>
          <w:sz w:val="24"/>
        </w:rPr>
        <w:t>Enseñar a pensar y a utilizar la matemática correctamente, brindando aplicaciones prácticas acorde al nivel de la materia:</w:t>
      </w:r>
    </w:p>
    <w:p w:rsidR="00445728" w:rsidRDefault="00445728" w:rsidP="00445728">
      <w:pPr>
        <w:spacing w:line="4" w:lineRule="exact"/>
        <w:rPr>
          <w:rFonts w:ascii="Times New Roman" w:hAnsi="Times New Roman"/>
          <w:sz w:val="24"/>
        </w:rPr>
      </w:pPr>
    </w:p>
    <w:p w:rsidR="00445728" w:rsidRDefault="00445728" w:rsidP="00445728">
      <w:pPr>
        <w:numPr>
          <w:ilvl w:val="0"/>
          <w:numId w:val="3"/>
        </w:numPr>
        <w:tabs>
          <w:tab w:val="left" w:pos="540"/>
        </w:tabs>
        <w:spacing w:after="0" w:line="235" w:lineRule="auto"/>
        <w:ind w:left="540" w:right="280" w:hanging="278"/>
        <w:rPr>
          <w:rFonts w:ascii="Book Antiqua" w:eastAsia="Book Antiqua" w:hAnsi="Book Antiqua"/>
          <w:sz w:val="24"/>
        </w:rPr>
      </w:pPr>
      <w:r>
        <w:rPr>
          <w:rFonts w:ascii="Book Antiqua" w:eastAsia="Book Antiqua" w:hAnsi="Book Antiqua"/>
          <w:sz w:val="24"/>
        </w:rPr>
        <w:t>Transmitiendo al alumno el lenguaje preciso de la matemática y la necesidad de su utilización en las ciencias cuantificables.</w:t>
      </w:r>
    </w:p>
    <w:p w:rsidR="00445728" w:rsidRDefault="00445728" w:rsidP="00445728">
      <w:pPr>
        <w:spacing w:line="11" w:lineRule="exact"/>
        <w:rPr>
          <w:rFonts w:ascii="Book Antiqua" w:eastAsia="Book Antiqua" w:hAnsi="Book Antiqua"/>
          <w:sz w:val="24"/>
        </w:rPr>
      </w:pPr>
    </w:p>
    <w:p w:rsidR="00445728" w:rsidRDefault="00445728" w:rsidP="00445728">
      <w:pPr>
        <w:numPr>
          <w:ilvl w:val="0"/>
          <w:numId w:val="3"/>
        </w:numPr>
        <w:tabs>
          <w:tab w:val="left" w:pos="540"/>
        </w:tabs>
        <w:spacing w:after="0" w:line="236" w:lineRule="auto"/>
        <w:ind w:left="540" w:right="260" w:hanging="278"/>
        <w:rPr>
          <w:rFonts w:ascii="Book Antiqua" w:eastAsia="Book Antiqua" w:hAnsi="Book Antiqua"/>
          <w:sz w:val="24"/>
        </w:rPr>
      </w:pPr>
      <w:r>
        <w:rPr>
          <w:rFonts w:ascii="Book Antiqua" w:eastAsia="Book Antiqua" w:hAnsi="Book Antiqua"/>
          <w:sz w:val="24"/>
        </w:rPr>
        <w:t>Desarrollando rigurosamente los temas de pre-cálculo y cálculo incluidos en el programa, motivándolos con aplicaciones concretas.</w:t>
      </w:r>
    </w:p>
    <w:p w:rsidR="00445728" w:rsidRDefault="00445728" w:rsidP="00445728">
      <w:pPr>
        <w:spacing w:line="11" w:lineRule="exact"/>
        <w:rPr>
          <w:rFonts w:ascii="Book Antiqua" w:eastAsia="Book Antiqua" w:hAnsi="Book Antiqua"/>
          <w:sz w:val="24"/>
        </w:rPr>
      </w:pPr>
    </w:p>
    <w:p w:rsidR="00445728" w:rsidRDefault="00445728" w:rsidP="00445728">
      <w:pPr>
        <w:numPr>
          <w:ilvl w:val="0"/>
          <w:numId w:val="3"/>
        </w:numPr>
        <w:tabs>
          <w:tab w:val="left" w:pos="540"/>
        </w:tabs>
        <w:spacing w:after="0" w:line="237" w:lineRule="auto"/>
        <w:ind w:left="540" w:right="260" w:hanging="278"/>
        <w:jc w:val="both"/>
        <w:rPr>
          <w:rFonts w:ascii="Book Antiqua" w:eastAsia="Book Antiqua" w:hAnsi="Book Antiqua"/>
          <w:sz w:val="24"/>
        </w:rPr>
      </w:pPr>
      <w:r>
        <w:rPr>
          <w:rFonts w:ascii="Book Antiqua" w:eastAsia="Book Antiqua" w:hAnsi="Book Antiqua"/>
          <w:sz w:val="24"/>
        </w:rPr>
        <w:t>Destacando la generalidad de los enunciados matemáticos y logrando que el alumno exprese en forma matemática problemas que se presentan en la vida real y en otras disciplinas científicas.</w:t>
      </w:r>
    </w:p>
    <w:p w:rsidR="00445728" w:rsidRDefault="00445728" w:rsidP="00445728">
      <w:pPr>
        <w:spacing w:line="11" w:lineRule="exact"/>
        <w:rPr>
          <w:rFonts w:ascii="Book Antiqua" w:eastAsia="Book Antiqua" w:hAnsi="Book Antiqua"/>
          <w:sz w:val="24"/>
        </w:rPr>
      </w:pPr>
    </w:p>
    <w:p w:rsidR="00445728" w:rsidRPr="00445728" w:rsidRDefault="00445728" w:rsidP="00445728">
      <w:pPr>
        <w:numPr>
          <w:ilvl w:val="0"/>
          <w:numId w:val="3"/>
        </w:numPr>
        <w:tabs>
          <w:tab w:val="left" w:pos="540"/>
        </w:tabs>
        <w:spacing w:after="0" w:line="313" w:lineRule="exact"/>
        <w:ind w:left="540" w:right="260" w:hanging="278"/>
        <w:jc w:val="both"/>
        <w:rPr>
          <w:rFonts w:ascii="Times New Roman" w:hAnsi="Times New Roman"/>
          <w:sz w:val="24"/>
        </w:rPr>
      </w:pPr>
      <w:r w:rsidRPr="00445728">
        <w:rPr>
          <w:rFonts w:ascii="Book Antiqua" w:eastAsia="Book Antiqua" w:hAnsi="Book Antiqua"/>
          <w:sz w:val="24"/>
        </w:rPr>
        <w:t>Mostrando las ventajas y limitaciones de las aplicaciones de la matemática, acostumbrando al alumno a analizar los supuestos de las teorías utilizadas y a interpretar siempre los resultados matemáticos obtenidos.</w:t>
      </w:r>
    </w:p>
    <w:p w:rsidR="00445728" w:rsidRPr="00445728" w:rsidRDefault="00445728" w:rsidP="00445728">
      <w:pPr>
        <w:tabs>
          <w:tab w:val="left" w:pos="540"/>
        </w:tabs>
        <w:spacing w:after="0" w:line="313" w:lineRule="exact"/>
        <w:ind w:right="260"/>
        <w:jc w:val="both"/>
        <w:rPr>
          <w:rFonts w:ascii="Times New Roman" w:hAnsi="Times New Roman"/>
          <w:sz w:val="24"/>
        </w:rPr>
      </w:pPr>
    </w:p>
    <w:p w:rsidR="00445728" w:rsidRDefault="00445728" w:rsidP="00445728">
      <w:pPr>
        <w:tabs>
          <w:tab w:val="left" w:pos="520"/>
        </w:tabs>
        <w:spacing w:line="235" w:lineRule="auto"/>
        <w:ind w:left="540" w:right="40" w:hanging="279"/>
        <w:rPr>
          <w:rFonts w:ascii="Book Antiqua" w:eastAsia="Book Antiqua" w:hAnsi="Book Antiqua"/>
          <w:sz w:val="24"/>
        </w:rPr>
      </w:pPr>
      <w:r>
        <w:rPr>
          <w:rFonts w:ascii="Book Antiqua" w:eastAsia="Book Antiqua" w:hAnsi="Book Antiqua"/>
          <w:sz w:val="24"/>
        </w:rPr>
        <w:t>-</w:t>
      </w:r>
      <w:r>
        <w:rPr>
          <w:rFonts w:ascii="Book Antiqua" w:eastAsia="Book Antiqua" w:hAnsi="Book Antiqua"/>
          <w:sz w:val="24"/>
        </w:rPr>
        <w:tab/>
        <w:t>Dándole un rol importante al modelado matemático correspondiente a los contenidos de la materia.</w:t>
      </w:r>
    </w:p>
    <w:p w:rsidR="00C53EC1" w:rsidRPr="00445728" w:rsidRDefault="00C53EC1" w:rsidP="00C53EC1">
      <w:pPr>
        <w:spacing w:after="0" w:line="240" w:lineRule="auto"/>
        <w:jc w:val="both"/>
        <w:rPr>
          <w:rFonts w:ascii="Book Antiqua" w:hAnsi="Book Antiqua" w:cstheme="minorHAnsi"/>
          <w:b/>
          <w:bCs/>
          <w:color w:val="000000"/>
          <w:sz w:val="24"/>
          <w:szCs w:val="24"/>
        </w:rPr>
      </w:pPr>
    </w:p>
    <w:p w:rsidR="00445728" w:rsidRDefault="004D7727" w:rsidP="00445728">
      <w:pPr>
        <w:spacing w:line="239" w:lineRule="auto"/>
        <w:ind w:left="260" w:right="260"/>
        <w:jc w:val="both"/>
        <w:rPr>
          <w:rFonts w:ascii="Book Antiqua" w:hAnsi="Book Antiqua" w:cstheme="minorHAnsi"/>
          <w:b/>
          <w:bCs/>
          <w:color w:val="000000"/>
          <w:sz w:val="24"/>
          <w:szCs w:val="24"/>
        </w:rPr>
      </w:pPr>
      <w:r w:rsidRPr="002F567C">
        <w:rPr>
          <w:rFonts w:ascii="Book Antiqua" w:hAnsi="Book Antiqua" w:cstheme="minorHAnsi"/>
          <w:b/>
          <w:bCs/>
          <w:color w:val="000000"/>
          <w:sz w:val="24"/>
          <w:szCs w:val="24"/>
        </w:rPr>
        <w:t>Contenidos</w:t>
      </w:r>
      <w:r w:rsidR="00312971" w:rsidRPr="002F567C">
        <w:rPr>
          <w:rFonts w:ascii="Book Antiqua" w:hAnsi="Book Antiqua" w:cstheme="minorHAnsi"/>
          <w:b/>
          <w:bCs/>
          <w:color w:val="000000"/>
          <w:sz w:val="24"/>
          <w:szCs w:val="24"/>
        </w:rPr>
        <w:t>:</w:t>
      </w:r>
      <w:r w:rsidR="00535A5B" w:rsidRPr="002F567C">
        <w:rPr>
          <w:rFonts w:ascii="Book Antiqua" w:hAnsi="Book Antiqua" w:cstheme="minorHAnsi"/>
          <w:b/>
          <w:bCs/>
          <w:color w:val="000000"/>
          <w:sz w:val="24"/>
          <w:szCs w:val="24"/>
        </w:rPr>
        <w:t xml:space="preserve"> </w:t>
      </w:r>
    </w:p>
    <w:p w:rsidR="00445728" w:rsidRDefault="00445728" w:rsidP="00445728">
      <w:pPr>
        <w:spacing w:line="239" w:lineRule="auto"/>
        <w:ind w:left="260" w:right="260"/>
        <w:jc w:val="both"/>
        <w:rPr>
          <w:rFonts w:ascii="Book Antiqua" w:eastAsia="Book Antiqua" w:hAnsi="Book Antiqua"/>
          <w:sz w:val="24"/>
        </w:rPr>
      </w:pPr>
      <w:r>
        <w:rPr>
          <w:rFonts w:ascii="Book Antiqua" w:eastAsia="Book Antiqua" w:hAnsi="Book Antiqua"/>
          <w:sz w:val="24"/>
        </w:rPr>
        <w:t xml:space="preserve">Este es un curso de Pre-Cálculo e introducción al Cálculo dedicado a estudiantes de Economía, Administración, Finanzas, Negocios Digitales y Contador. Su contenido está orientado a que los alumnos adquieran una base firme de las herramientas matemáticas. Se hará hincapié en sentar bases sólidas para adquirir un manejo adecuado de las diferentes herramientas impartidas. Los pilares serán la manipulación algebraica, la resolución de ecuaciones e inecuaciones, el concepto de función y el conocimiento de las funciones básicas (lineales, </w:t>
      </w:r>
      <w:proofErr w:type="spellStart"/>
      <w:r>
        <w:rPr>
          <w:rFonts w:ascii="Book Antiqua" w:eastAsia="Book Antiqua" w:hAnsi="Book Antiqua"/>
          <w:sz w:val="24"/>
        </w:rPr>
        <w:t>polinómicas</w:t>
      </w:r>
      <w:proofErr w:type="spellEnd"/>
      <w:r>
        <w:rPr>
          <w:rFonts w:ascii="Book Antiqua" w:eastAsia="Book Antiqua" w:hAnsi="Book Antiqua"/>
          <w:sz w:val="24"/>
        </w:rPr>
        <w:t xml:space="preserve">, </w:t>
      </w:r>
      <w:proofErr w:type="spellStart"/>
      <w:r>
        <w:rPr>
          <w:rFonts w:ascii="Book Antiqua" w:eastAsia="Book Antiqua" w:hAnsi="Book Antiqua"/>
          <w:sz w:val="24"/>
        </w:rPr>
        <w:t>homográficas</w:t>
      </w:r>
      <w:proofErr w:type="spellEnd"/>
      <w:r>
        <w:rPr>
          <w:rFonts w:ascii="Book Antiqua" w:eastAsia="Book Antiqua" w:hAnsi="Book Antiqua"/>
          <w:sz w:val="24"/>
        </w:rPr>
        <w:t xml:space="preserve">, módulo, raíces, </w:t>
      </w:r>
      <w:r>
        <w:rPr>
          <w:rFonts w:ascii="Book Antiqua" w:eastAsia="Book Antiqua" w:hAnsi="Book Antiqua"/>
          <w:sz w:val="24"/>
        </w:rPr>
        <w:lastRenderedPageBreak/>
        <w:t>exponenciales, logarítmicas y trigonométricas) tanto desde el punto de vista analítico como geométrico. En la parte final de la materia se introducirá el concepto de límite y continuidad de funciones de una variable.</w:t>
      </w:r>
    </w:p>
    <w:p w:rsidR="00445728" w:rsidRDefault="00445728" w:rsidP="00445728">
      <w:pPr>
        <w:spacing w:line="239" w:lineRule="auto"/>
        <w:ind w:left="260" w:right="260"/>
        <w:jc w:val="both"/>
        <w:rPr>
          <w:rFonts w:ascii="Book Antiqua" w:eastAsia="Book Antiqua" w:hAnsi="Book Antiqua"/>
          <w:sz w:val="24"/>
        </w:rPr>
      </w:pPr>
      <w:r>
        <w:rPr>
          <w:rFonts w:ascii="Book Antiqua" w:eastAsia="Book Antiqua" w:hAnsi="Book Antiqua"/>
          <w:sz w:val="24"/>
        </w:rPr>
        <w:t>Una parte importante de la materia se centrará en la resolución de aplicaciones concretas, haciendo énfasis en el modelado matemático de los problemas propuestos.</w:t>
      </w:r>
    </w:p>
    <w:p w:rsidR="00C53EC1" w:rsidRPr="00445728" w:rsidRDefault="00C53EC1" w:rsidP="00C53EC1">
      <w:pPr>
        <w:spacing w:after="0" w:line="240" w:lineRule="auto"/>
        <w:jc w:val="both"/>
        <w:rPr>
          <w:rFonts w:ascii="Book Antiqua" w:hAnsi="Book Antiqua" w:cstheme="minorHAnsi"/>
          <w:b/>
          <w:bCs/>
          <w:color w:val="000000"/>
          <w:sz w:val="24"/>
          <w:szCs w:val="24"/>
        </w:rPr>
      </w:pPr>
    </w:p>
    <w:p w:rsidR="00445728" w:rsidRDefault="004D7727" w:rsidP="00C53EC1">
      <w:pPr>
        <w:spacing w:after="0" w:line="240" w:lineRule="auto"/>
        <w:jc w:val="both"/>
        <w:rPr>
          <w:rFonts w:ascii="Book Antiqua" w:hAnsi="Book Antiqua" w:cstheme="minorHAnsi"/>
          <w:bCs/>
          <w:color w:val="000000"/>
          <w:sz w:val="24"/>
          <w:szCs w:val="24"/>
        </w:rPr>
      </w:pPr>
      <w:r w:rsidRPr="002F567C">
        <w:rPr>
          <w:rFonts w:ascii="Book Antiqua" w:hAnsi="Book Antiqua" w:cstheme="minorHAnsi"/>
          <w:b/>
          <w:bCs/>
          <w:color w:val="000000"/>
          <w:sz w:val="24"/>
          <w:szCs w:val="24"/>
        </w:rPr>
        <w:t>Modalidad de trabajo:</w:t>
      </w:r>
      <w:r w:rsidRPr="002F567C">
        <w:rPr>
          <w:rFonts w:ascii="Book Antiqua" w:hAnsi="Book Antiqua" w:cstheme="minorHAnsi"/>
          <w:bCs/>
          <w:color w:val="000000"/>
          <w:sz w:val="24"/>
          <w:szCs w:val="24"/>
        </w:rPr>
        <w:t xml:space="preserve"> </w:t>
      </w:r>
    </w:p>
    <w:p w:rsidR="00445728" w:rsidRDefault="00445728" w:rsidP="00445728">
      <w:pPr>
        <w:spacing w:line="239" w:lineRule="auto"/>
        <w:ind w:right="260"/>
        <w:rPr>
          <w:rFonts w:ascii="Book Antiqua" w:eastAsia="Book Antiqua" w:hAnsi="Book Antiqua"/>
          <w:sz w:val="24"/>
        </w:rPr>
      </w:pPr>
      <w:r>
        <w:rPr>
          <w:rFonts w:ascii="Book Antiqua" w:eastAsia="Book Antiqua" w:hAnsi="Book Antiqua"/>
          <w:sz w:val="24"/>
        </w:rPr>
        <w:t>El curso está constituido por dos clases magistrales, una clase de problemas y una clase tutorial por semana. En las clases magistrales se desarrollarán los conceptos teóricos de la materia, se resolverán ejercicios típicos y se sentarán las bases para la resolución de aplicaciones. En las clases de problemas se desarrollarán ejercicios similares a los de las ejercitaciones y aplicaciones. Las clases tutoriales son espacios de consultas de las ejercitaciones. Se espera que el alumno use dicho espacio para despejar las dudas que tengan de los ejercicios que resolvieron o intentaron resolver fuera de los horarios de clases. Es importante que el alumno dedique como mínimo 6 hs. semanales, fuera de los horarios de clases para estudiar la materia y resolver las ejercitaciones.</w:t>
      </w:r>
    </w:p>
    <w:p w:rsidR="00445728" w:rsidRDefault="00445728" w:rsidP="00445728">
      <w:pPr>
        <w:spacing w:line="23" w:lineRule="exact"/>
        <w:rPr>
          <w:rFonts w:ascii="Times New Roman" w:hAnsi="Times New Roman"/>
        </w:rPr>
      </w:pPr>
    </w:p>
    <w:p w:rsidR="00445728" w:rsidRDefault="00445728" w:rsidP="00445728">
      <w:pPr>
        <w:spacing w:line="237" w:lineRule="auto"/>
        <w:ind w:right="260"/>
        <w:rPr>
          <w:rFonts w:ascii="Book Antiqua" w:eastAsia="Book Antiqua" w:hAnsi="Book Antiqua"/>
          <w:sz w:val="24"/>
        </w:rPr>
      </w:pPr>
      <w:r>
        <w:rPr>
          <w:rFonts w:ascii="Book Antiqua" w:eastAsia="Book Antiqua" w:hAnsi="Book Antiqua"/>
          <w:sz w:val="24"/>
        </w:rPr>
        <w:t>Se espera que las explicaciones magistrales, las clases de problemas y las consultas en las tutoriales sean suficientes para que los estudiantes puedan comprender los temas y resolver los ejercicios de las ejercitaciones en forma satisfactoria.</w:t>
      </w:r>
    </w:p>
    <w:p w:rsidR="00445728" w:rsidRDefault="00445728" w:rsidP="00445728">
      <w:pPr>
        <w:spacing w:line="26" w:lineRule="exact"/>
        <w:rPr>
          <w:rFonts w:ascii="Times New Roman" w:hAnsi="Times New Roman"/>
        </w:rPr>
      </w:pPr>
    </w:p>
    <w:p w:rsidR="00445728" w:rsidRDefault="00445728" w:rsidP="00445728">
      <w:pPr>
        <w:spacing w:line="237" w:lineRule="auto"/>
        <w:ind w:right="260"/>
        <w:rPr>
          <w:rFonts w:ascii="Book Antiqua" w:eastAsia="Book Antiqua" w:hAnsi="Book Antiqua"/>
          <w:sz w:val="24"/>
        </w:rPr>
      </w:pPr>
      <w:r>
        <w:rPr>
          <w:rFonts w:ascii="Book Antiqua" w:eastAsia="Book Antiqua" w:hAnsi="Book Antiqua"/>
          <w:sz w:val="24"/>
        </w:rPr>
        <w:t>Se fijarán además horarios de consultas de manera tal que, además de las clases tutoriales, las dudas sobre la resolución de los problemas o sobre la teoría pueden despejarse (y se espera que lo hagan) en los horarios de consulta de los profesores de la materia.</w:t>
      </w:r>
    </w:p>
    <w:p w:rsidR="00445728" w:rsidRDefault="00445728" w:rsidP="00445728">
      <w:pPr>
        <w:spacing w:line="24" w:lineRule="exact"/>
        <w:rPr>
          <w:rFonts w:ascii="Times New Roman" w:hAnsi="Times New Roman"/>
        </w:rPr>
      </w:pPr>
    </w:p>
    <w:p w:rsidR="00445728" w:rsidRDefault="00445728" w:rsidP="00445728">
      <w:pPr>
        <w:spacing w:line="236" w:lineRule="auto"/>
        <w:ind w:right="260"/>
        <w:rPr>
          <w:rFonts w:ascii="Book Antiqua" w:eastAsia="Book Antiqua" w:hAnsi="Book Antiqua"/>
          <w:sz w:val="24"/>
        </w:rPr>
      </w:pPr>
      <w:r>
        <w:rPr>
          <w:rFonts w:ascii="Book Antiqua" w:eastAsia="Book Antiqua" w:hAnsi="Book Antiqua"/>
          <w:sz w:val="24"/>
        </w:rPr>
        <w:t>Durante todas las clases es necesario que los alumnos apaguen sus teléfonos celulares ya que perturban el desarrollo de la clase, afectan la concentración y distraen tanto a quienes los usan como a quienes los observan.</w:t>
      </w:r>
    </w:p>
    <w:p w:rsidR="00445728" w:rsidRDefault="00445728" w:rsidP="00445728">
      <w:pPr>
        <w:spacing w:line="32" w:lineRule="exact"/>
        <w:rPr>
          <w:rFonts w:ascii="Times New Roman" w:hAnsi="Times New Roman"/>
        </w:rPr>
      </w:pPr>
    </w:p>
    <w:p w:rsidR="00445728" w:rsidRDefault="00445728" w:rsidP="00074C08">
      <w:pPr>
        <w:spacing w:line="237" w:lineRule="auto"/>
        <w:ind w:right="280"/>
        <w:rPr>
          <w:rFonts w:ascii="Book Antiqua" w:eastAsia="Book Antiqua" w:hAnsi="Book Antiqua"/>
          <w:sz w:val="24"/>
        </w:rPr>
      </w:pPr>
      <w:r>
        <w:rPr>
          <w:rFonts w:ascii="Book Antiqua" w:eastAsia="Book Antiqua" w:hAnsi="Book Antiqua"/>
          <w:sz w:val="24"/>
        </w:rPr>
        <w:t>La asistencia a las clases magistrales, de problemas y tutoriales es obligatoria. Las inasistencias deberán ser justificadas con autorización del profesor y no</w:t>
      </w:r>
      <w:r w:rsidR="00074C08">
        <w:rPr>
          <w:rFonts w:ascii="Book Antiqua" w:eastAsia="Book Antiqua" w:hAnsi="Book Antiqua"/>
          <w:sz w:val="24"/>
        </w:rPr>
        <w:t xml:space="preserve"> </w:t>
      </w:r>
      <w:r>
        <w:rPr>
          <w:rFonts w:ascii="Book Antiqua" w:eastAsia="Book Antiqua" w:hAnsi="Book Antiqua"/>
          <w:sz w:val="24"/>
        </w:rPr>
        <w:t xml:space="preserve">podrán superar el </w:t>
      </w:r>
      <w:r>
        <w:rPr>
          <w:rFonts w:ascii="Times New Roman" w:hAnsi="Times New Roman"/>
          <w:sz w:val="24"/>
        </w:rPr>
        <w:t>25%</w:t>
      </w:r>
      <w:r>
        <w:rPr>
          <w:rFonts w:ascii="Book Antiqua" w:eastAsia="Book Antiqua" w:hAnsi="Book Antiqua"/>
          <w:sz w:val="24"/>
        </w:rPr>
        <w:t xml:space="preserve"> de cada una de las clases (magistrales, problemas y tutoriales).</w:t>
      </w:r>
    </w:p>
    <w:p w:rsidR="00074C08" w:rsidRDefault="00074C08" w:rsidP="00074C08">
      <w:pPr>
        <w:spacing w:line="237" w:lineRule="auto"/>
        <w:ind w:right="440"/>
        <w:rPr>
          <w:rFonts w:ascii="Book Antiqua" w:eastAsia="Book Antiqua" w:hAnsi="Book Antiqua"/>
          <w:sz w:val="24"/>
        </w:rPr>
      </w:pPr>
      <w:r>
        <w:rPr>
          <w:rFonts w:ascii="Book Antiqua" w:eastAsia="Book Antiqua" w:hAnsi="Book Antiqua"/>
          <w:b/>
          <w:sz w:val="24"/>
        </w:rPr>
        <w:t>No se podrá utilizar calculadora durante la primera parte del curso (clases y evaluaciones)</w:t>
      </w:r>
      <w:r>
        <w:rPr>
          <w:rFonts w:ascii="Book Antiqua" w:eastAsia="Book Antiqua" w:hAnsi="Book Antiqua"/>
          <w:sz w:val="24"/>
        </w:rPr>
        <w:t>.</w:t>
      </w:r>
    </w:p>
    <w:p w:rsidR="00074C08" w:rsidRDefault="00074C08" w:rsidP="00445728">
      <w:pPr>
        <w:spacing w:line="238" w:lineRule="auto"/>
        <w:ind w:right="560"/>
        <w:rPr>
          <w:rFonts w:ascii="Book Antiqua" w:eastAsia="Book Antiqua" w:hAnsi="Book Antiqua"/>
          <w:sz w:val="24"/>
        </w:rPr>
      </w:pPr>
    </w:p>
    <w:p w:rsidR="00445728" w:rsidRPr="00445728" w:rsidRDefault="00445728" w:rsidP="00C53EC1">
      <w:pPr>
        <w:spacing w:after="0" w:line="240" w:lineRule="auto"/>
        <w:jc w:val="both"/>
        <w:rPr>
          <w:rFonts w:ascii="Book Antiqua" w:hAnsi="Book Antiqua" w:cstheme="minorHAnsi"/>
          <w:bCs/>
          <w:color w:val="000000"/>
          <w:sz w:val="24"/>
          <w:szCs w:val="24"/>
        </w:rPr>
      </w:pPr>
    </w:p>
    <w:p w:rsidR="00445728" w:rsidRDefault="00445728" w:rsidP="00C53EC1">
      <w:pPr>
        <w:spacing w:after="0" w:line="240" w:lineRule="auto"/>
        <w:jc w:val="both"/>
        <w:rPr>
          <w:rFonts w:ascii="Book Antiqua" w:hAnsi="Book Antiqua" w:cstheme="minorHAnsi"/>
          <w:bCs/>
          <w:color w:val="000000"/>
          <w:sz w:val="24"/>
          <w:szCs w:val="24"/>
        </w:rPr>
      </w:pPr>
    </w:p>
    <w:p w:rsidR="00684A19" w:rsidRDefault="00312971" w:rsidP="00C53EC1">
      <w:pPr>
        <w:spacing w:after="0" w:line="240" w:lineRule="auto"/>
        <w:jc w:val="both"/>
        <w:rPr>
          <w:rFonts w:ascii="Book Antiqua" w:hAnsi="Book Antiqua" w:cstheme="minorHAnsi"/>
          <w:bCs/>
          <w:color w:val="000000"/>
          <w:sz w:val="24"/>
          <w:szCs w:val="24"/>
        </w:rPr>
      </w:pPr>
      <w:r w:rsidRPr="002F567C">
        <w:rPr>
          <w:rFonts w:ascii="Book Antiqua" w:hAnsi="Book Antiqua" w:cstheme="minorHAnsi"/>
          <w:b/>
          <w:bCs/>
          <w:color w:val="000000"/>
          <w:sz w:val="24"/>
          <w:szCs w:val="24"/>
        </w:rPr>
        <w:t xml:space="preserve">Mecanismo de evaluación: </w:t>
      </w:r>
    </w:p>
    <w:p w:rsidR="00074C08" w:rsidRDefault="00074C08" w:rsidP="00074C08">
      <w:pPr>
        <w:spacing w:line="0" w:lineRule="atLeast"/>
        <w:ind w:left="260"/>
        <w:rPr>
          <w:rFonts w:ascii="Times New Roman" w:hAnsi="Times New Roman"/>
        </w:rPr>
      </w:pPr>
      <w:r>
        <w:rPr>
          <w:rFonts w:ascii="Book Antiqua" w:eastAsia="Book Antiqua" w:hAnsi="Book Antiqua"/>
          <w:sz w:val="24"/>
        </w:rPr>
        <w:t>Para aprobar el curso es necesario cumplir con las siguientes dos condiciones:</w:t>
      </w:r>
    </w:p>
    <w:p w:rsidR="00074C08" w:rsidRDefault="00074C08" w:rsidP="00074C08">
      <w:pPr>
        <w:numPr>
          <w:ilvl w:val="0"/>
          <w:numId w:val="4"/>
        </w:numPr>
        <w:tabs>
          <w:tab w:val="left" w:pos="600"/>
        </w:tabs>
        <w:spacing w:after="0" w:line="0" w:lineRule="atLeast"/>
        <w:ind w:left="600" w:hanging="338"/>
        <w:rPr>
          <w:rFonts w:ascii="Book Antiqua" w:eastAsia="Book Antiqua" w:hAnsi="Book Antiqua"/>
          <w:b/>
          <w:sz w:val="24"/>
        </w:rPr>
      </w:pPr>
      <w:r>
        <w:rPr>
          <w:rFonts w:ascii="Book Antiqua" w:eastAsia="Book Antiqua" w:hAnsi="Book Antiqua"/>
          <w:b/>
          <w:sz w:val="24"/>
        </w:rPr>
        <w:t xml:space="preserve">-   </w:t>
      </w:r>
      <w:r>
        <w:rPr>
          <w:rFonts w:ascii="Book Antiqua" w:eastAsia="Book Antiqua" w:hAnsi="Book Antiqua"/>
          <w:sz w:val="24"/>
        </w:rPr>
        <w:t>Obtener en el</w:t>
      </w:r>
      <w:r>
        <w:rPr>
          <w:rFonts w:ascii="Book Antiqua" w:eastAsia="Book Antiqua" w:hAnsi="Book Antiqua"/>
          <w:b/>
          <w:sz w:val="24"/>
        </w:rPr>
        <w:t xml:space="preserve"> </w:t>
      </w:r>
      <w:r>
        <w:rPr>
          <w:rFonts w:ascii="Book Antiqua" w:eastAsia="Book Antiqua" w:hAnsi="Book Antiqua"/>
          <w:b/>
          <w:sz w:val="24"/>
          <w:u w:val="single"/>
        </w:rPr>
        <w:t>examen final</w:t>
      </w:r>
      <w:r>
        <w:rPr>
          <w:rFonts w:ascii="Book Antiqua" w:eastAsia="Book Antiqua" w:hAnsi="Book Antiqua"/>
          <w:b/>
          <w:sz w:val="24"/>
        </w:rPr>
        <w:t xml:space="preserve"> </w:t>
      </w:r>
      <w:r>
        <w:rPr>
          <w:rFonts w:ascii="Book Antiqua" w:eastAsia="Book Antiqua" w:hAnsi="Book Antiqua"/>
          <w:sz w:val="24"/>
        </w:rPr>
        <w:t>una nota mayor o igual a 4 (cuatro) puntos.</w:t>
      </w:r>
    </w:p>
    <w:p w:rsidR="00074C08" w:rsidRDefault="00074C08" w:rsidP="00074C08">
      <w:pPr>
        <w:spacing w:line="148" w:lineRule="exact"/>
        <w:rPr>
          <w:rFonts w:ascii="Book Antiqua" w:eastAsia="Book Antiqua" w:hAnsi="Book Antiqua"/>
          <w:b/>
          <w:sz w:val="24"/>
        </w:rPr>
      </w:pPr>
    </w:p>
    <w:p w:rsidR="00074C08" w:rsidRDefault="00074C08" w:rsidP="00074C08">
      <w:pPr>
        <w:numPr>
          <w:ilvl w:val="0"/>
          <w:numId w:val="4"/>
        </w:numPr>
        <w:tabs>
          <w:tab w:val="left" w:pos="600"/>
        </w:tabs>
        <w:spacing w:after="0" w:line="0" w:lineRule="atLeast"/>
        <w:ind w:left="600" w:hanging="338"/>
        <w:rPr>
          <w:rFonts w:ascii="Book Antiqua" w:eastAsia="Book Antiqua" w:hAnsi="Book Antiqua"/>
          <w:b/>
          <w:sz w:val="24"/>
        </w:rPr>
      </w:pPr>
      <w:r>
        <w:rPr>
          <w:rFonts w:ascii="Book Antiqua" w:eastAsia="Book Antiqua" w:hAnsi="Book Antiqua"/>
          <w:b/>
          <w:sz w:val="24"/>
        </w:rPr>
        <w:t xml:space="preserve">-   </w:t>
      </w:r>
      <w:r>
        <w:rPr>
          <w:rFonts w:ascii="Book Antiqua" w:eastAsia="Book Antiqua" w:hAnsi="Book Antiqua"/>
          <w:sz w:val="24"/>
        </w:rPr>
        <w:t>Obtener una</w:t>
      </w:r>
      <w:r>
        <w:rPr>
          <w:rFonts w:ascii="Book Antiqua" w:eastAsia="Book Antiqua" w:hAnsi="Book Antiqua"/>
          <w:b/>
          <w:sz w:val="24"/>
        </w:rPr>
        <w:t xml:space="preserve"> </w:t>
      </w:r>
      <w:r>
        <w:rPr>
          <w:rFonts w:ascii="Book Antiqua" w:eastAsia="Book Antiqua" w:hAnsi="Book Antiqua"/>
          <w:b/>
          <w:sz w:val="24"/>
          <w:u w:val="single"/>
        </w:rPr>
        <w:t>calificación final</w:t>
      </w:r>
      <w:r>
        <w:rPr>
          <w:rFonts w:ascii="Book Antiqua" w:eastAsia="Book Antiqua" w:hAnsi="Book Antiqua"/>
          <w:b/>
          <w:sz w:val="24"/>
        </w:rPr>
        <w:t xml:space="preserve"> </w:t>
      </w:r>
      <w:r>
        <w:rPr>
          <w:rFonts w:ascii="Book Antiqua" w:eastAsia="Book Antiqua" w:hAnsi="Book Antiqua"/>
          <w:sz w:val="24"/>
        </w:rPr>
        <w:t>mayor o igual a 4 (cuatro) puntos.</w:t>
      </w:r>
    </w:p>
    <w:p w:rsidR="00074C08" w:rsidRDefault="00074C08" w:rsidP="00074C08">
      <w:pPr>
        <w:spacing w:line="306" w:lineRule="exact"/>
        <w:rPr>
          <w:rFonts w:ascii="Times New Roman" w:hAnsi="Times New Roman"/>
        </w:rPr>
      </w:pPr>
    </w:p>
    <w:p w:rsidR="00074C08" w:rsidRDefault="00074C08" w:rsidP="00074C08">
      <w:pPr>
        <w:spacing w:line="267" w:lineRule="auto"/>
        <w:ind w:left="260" w:right="260"/>
        <w:jc w:val="both"/>
        <w:rPr>
          <w:rFonts w:ascii="Book Antiqua" w:eastAsia="Book Antiqua" w:hAnsi="Book Antiqua"/>
          <w:sz w:val="24"/>
        </w:rPr>
      </w:pPr>
      <w:r>
        <w:rPr>
          <w:rFonts w:ascii="Book Antiqua" w:eastAsia="Book Antiqua" w:hAnsi="Book Antiqua"/>
          <w:sz w:val="24"/>
        </w:rPr>
        <w:t xml:space="preserve">La calificación final ( </w:t>
      </w:r>
      <w:r>
        <w:rPr>
          <w:rFonts w:ascii="Times New Roman" w:hAnsi="Times New Roman"/>
          <w:i/>
          <w:sz w:val="24"/>
        </w:rPr>
        <w:t>CF</w:t>
      </w:r>
      <w:r>
        <w:rPr>
          <w:rFonts w:ascii="Book Antiqua" w:eastAsia="Book Antiqua" w:hAnsi="Book Antiqua"/>
          <w:sz w:val="24"/>
        </w:rPr>
        <w:t xml:space="preserve"> ) es el promedio ponderado de una nota de concepto ( </w:t>
      </w:r>
      <w:r>
        <w:rPr>
          <w:rFonts w:ascii="Times New Roman" w:hAnsi="Times New Roman"/>
          <w:i/>
          <w:sz w:val="24"/>
        </w:rPr>
        <w:t>C</w:t>
      </w:r>
      <w:r>
        <w:rPr>
          <w:rFonts w:ascii="Book Antiqua" w:eastAsia="Book Antiqua" w:hAnsi="Book Antiqua"/>
          <w:sz w:val="24"/>
        </w:rPr>
        <w:t xml:space="preserve"> ) con ponderación </w:t>
      </w:r>
      <w:r>
        <w:rPr>
          <w:rFonts w:ascii="Times New Roman" w:hAnsi="Times New Roman"/>
          <w:sz w:val="24"/>
        </w:rPr>
        <w:t>0.2</w:t>
      </w:r>
      <w:r>
        <w:rPr>
          <w:rFonts w:ascii="Book Antiqua" w:eastAsia="Book Antiqua" w:hAnsi="Book Antiqua"/>
          <w:sz w:val="24"/>
        </w:rPr>
        <w:t xml:space="preserve"> , de la nota del examen parcial ( </w:t>
      </w:r>
      <w:r>
        <w:rPr>
          <w:rFonts w:ascii="Times New Roman" w:hAnsi="Times New Roman"/>
          <w:i/>
          <w:sz w:val="23"/>
        </w:rPr>
        <w:t>P</w:t>
      </w:r>
      <w:r>
        <w:rPr>
          <w:rFonts w:ascii="Book Antiqua" w:eastAsia="Book Antiqua" w:hAnsi="Book Antiqua"/>
          <w:sz w:val="24"/>
        </w:rPr>
        <w:t xml:space="preserve"> ) con ponderación </w:t>
      </w:r>
      <w:r>
        <w:rPr>
          <w:rFonts w:ascii="Times New Roman" w:hAnsi="Times New Roman"/>
          <w:sz w:val="24"/>
        </w:rPr>
        <w:t>0.3</w:t>
      </w:r>
      <w:r>
        <w:rPr>
          <w:rFonts w:ascii="Book Antiqua" w:eastAsia="Book Antiqua" w:hAnsi="Book Antiqua"/>
          <w:sz w:val="24"/>
        </w:rPr>
        <w:t xml:space="preserve"> y de la nota del examen final ( </w:t>
      </w:r>
      <w:r>
        <w:rPr>
          <w:rFonts w:ascii="Times New Roman" w:hAnsi="Times New Roman"/>
          <w:i/>
          <w:sz w:val="23"/>
        </w:rPr>
        <w:t>F</w:t>
      </w:r>
      <w:r>
        <w:rPr>
          <w:rFonts w:ascii="Book Antiqua" w:eastAsia="Book Antiqua" w:hAnsi="Book Antiqua"/>
          <w:sz w:val="24"/>
        </w:rPr>
        <w:t xml:space="preserve"> ) con ponderación </w:t>
      </w:r>
      <w:r>
        <w:rPr>
          <w:rFonts w:ascii="Times New Roman" w:hAnsi="Times New Roman"/>
          <w:sz w:val="24"/>
        </w:rPr>
        <w:t>0.5</w:t>
      </w:r>
      <w:r>
        <w:rPr>
          <w:rFonts w:ascii="Book Antiqua" w:eastAsia="Book Antiqua" w:hAnsi="Book Antiqua"/>
          <w:sz w:val="24"/>
        </w:rPr>
        <w:t xml:space="preserve"> . Es decir:</w:t>
      </w:r>
    </w:p>
    <w:p w:rsidR="00074C08" w:rsidRDefault="00074C08" w:rsidP="00074C08">
      <w:pPr>
        <w:spacing w:line="216" w:lineRule="exact"/>
        <w:rPr>
          <w:rFonts w:ascii="Times New Roman" w:hAnsi="Times New Roman"/>
        </w:rPr>
      </w:pPr>
    </w:p>
    <w:p w:rsidR="00074C08" w:rsidRDefault="00074C08" w:rsidP="00074C08">
      <w:pPr>
        <w:spacing w:line="0" w:lineRule="atLeast"/>
        <w:ind w:left="260"/>
        <w:jc w:val="center"/>
        <w:rPr>
          <w:rFonts w:ascii="Book Antiqua" w:eastAsia="Book Antiqua" w:hAnsi="Book Antiqua"/>
          <w:sz w:val="24"/>
        </w:rPr>
      </w:pPr>
      <w:r>
        <w:rPr>
          <w:rFonts w:ascii="Book Antiqua" w:eastAsia="Book Antiqua" w:hAnsi="Book Antiqua"/>
          <w:sz w:val="24"/>
        </w:rPr>
        <w:t>CF=0.2*C+0.3*P+0.5*F</w:t>
      </w:r>
    </w:p>
    <w:p w:rsidR="00074C08" w:rsidRDefault="00074C08" w:rsidP="00074C08">
      <w:pPr>
        <w:spacing w:line="285" w:lineRule="exact"/>
        <w:rPr>
          <w:rFonts w:ascii="Times New Roman" w:hAnsi="Times New Roman"/>
        </w:rPr>
      </w:pPr>
    </w:p>
    <w:p w:rsidR="00074C08" w:rsidRDefault="00074C08" w:rsidP="00074C08">
      <w:pPr>
        <w:spacing w:line="269" w:lineRule="auto"/>
        <w:ind w:left="260" w:right="280"/>
        <w:jc w:val="both"/>
        <w:rPr>
          <w:rFonts w:ascii="Times New Roman" w:hAnsi="Times New Roman"/>
        </w:rPr>
      </w:pPr>
      <w:r>
        <w:rPr>
          <w:rFonts w:ascii="Book Antiqua" w:eastAsia="Book Antiqua" w:hAnsi="Book Antiqua"/>
          <w:sz w:val="24"/>
        </w:rPr>
        <w:t xml:space="preserve">En la nota de concepto </w:t>
      </w:r>
      <w:proofErr w:type="gramStart"/>
      <w:r>
        <w:rPr>
          <w:rFonts w:ascii="Book Antiqua" w:eastAsia="Book Antiqua" w:hAnsi="Book Antiqua"/>
          <w:sz w:val="24"/>
        </w:rPr>
        <w:t xml:space="preserve">( </w:t>
      </w:r>
      <w:r>
        <w:rPr>
          <w:rFonts w:ascii="Times New Roman" w:hAnsi="Times New Roman"/>
          <w:i/>
          <w:sz w:val="24"/>
        </w:rPr>
        <w:t>C</w:t>
      </w:r>
      <w:proofErr w:type="gramEnd"/>
      <w:r>
        <w:rPr>
          <w:rFonts w:ascii="Book Antiqua" w:eastAsia="Book Antiqua" w:hAnsi="Book Antiqua"/>
          <w:sz w:val="24"/>
        </w:rPr>
        <w:t xml:space="preserve"> ) se tendrá en cuenta la participación en clase y, fundamentalmente, el rendimiento en 4 evaluaciones cortas (parcialitos).</w:t>
      </w:r>
    </w:p>
    <w:p w:rsidR="00074C08" w:rsidRDefault="00074C08" w:rsidP="00074C08">
      <w:pPr>
        <w:spacing w:line="235" w:lineRule="auto"/>
        <w:ind w:left="260" w:right="260"/>
        <w:jc w:val="both"/>
        <w:rPr>
          <w:rFonts w:ascii="Times New Roman" w:hAnsi="Times New Roman"/>
        </w:rPr>
      </w:pPr>
      <w:r>
        <w:rPr>
          <w:rFonts w:ascii="Book Antiqua" w:eastAsia="Book Antiqua" w:hAnsi="Book Antiqua"/>
          <w:sz w:val="24"/>
        </w:rPr>
        <w:t xml:space="preserve">El curso se considerará aprobado solamente cuando el alumno haya cumplimentado ambas condiciones </w:t>
      </w:r>
      <w:r>
        <w:rPr>
          <w:rFonts w:ascii="Book Antiqua" w:eastAsia="Book Antiqua" w:hAnsi="Book Antiqua"/>
          <w:b/>
          <w:sz w:val="24"/>
        </w:rPr>
        <w:t>(1)</w:t>
      </w:r>
      <w:r>
        <w:rPr>
          <w:rFonts w:ascii="Book Antiqua" w:eastAsia="Book Antiqua" w:hAnsi="Book Antiqua"/>
          <w:sz w:val="24"/>
        </w:rPr>
        <w:t xml:space="preserve"> y </w:t>
      </w:r>
      <w:r>
        <w:rPr>
          <w:rFonts w:ascii="Book Antiqua" w:eastAsia="Book Antiqua" w:hAnsi="Book Antiqua"/>
          <w:b/>
          <w:sz w:val="24"/>
        </w:rPr>
        <w:t>(2)</w:t>
      </w:r>
      <w:r>
        <w:rPr>
          <w:rFonts w:ascii="Book Antiqua" w:eastAsia="Book Antiqua" w:hAnsi="Book Antiqua"/>
          <w:sz w:val="24"/>
        </w:rPr>
        <w:t>.</w:t>
      </w:r>
    </w:p>
    <w:p w:rsidR="00074C08" w:rsidRDefault="00074C08" w:rsidP="00074C08">
      <w:pPr>
        <w:spacing w:line="235" w:lineRule="auto"/>
        <w:ind w:left="260" w:right="260"/>
        <w:jc w:val="both"/>
        <w:rPr>
          <w:rFonts w:ascii="Times New Roman" w:hAnsi="Times New Roman"/>
        </w:rPr>
      </w:pPr>
      <w:r>
        <w:rPr>
          <w:rFonts w:ascii="Book Antiqua" w:eastAsia="Book Antiqua" w:hAnsi="Book Antiqua"/>
          <w:sz w:val="24"/>
        </w:rPr>
        <w:t xml:space="preserve">Si alguna o ambas de las condiciones </w:t>
      </w:r>
      <w:r>
        <w:rPr>
          <w:rFonts w:ascii="Book Antiqua" w:eastAsia="Book Antiqua" w:hAnsi="Book Antiqua"/>
          <w:b/>
          <w:sz w:val="24"/>
        </w:rPr>
        <w:t>(1)</w:t>
      </w:r>
      <w:r>
        <w:rPr>
          <w:rFonts w:ascii="Book Antiqua" w:eastAsia="Book Antiqua" w:hAnsi="Book Antiqua"/>
          <w:sz w:val="24"/>
        </w:rPr>
        <w:t xml:space="preserve"> y </w:t>
      </w:r>
      <w:r>
        <w:rPr>
          <w:rFonts w:ascii="Book Antiqua" w:eastAsia="Book Antiqua" w:hAnsi="Book Antiqua"/>
          <w:b/>
          <w:sz w:val="24"/>
        </w:rPr>
        <w:t>(2)</w:t>
      </w:r>
      <w:r>
        <w:rPr>
          <w:rFonts w:ascii="Book Antiqua" w:eastAsia="Book Antiqua" w:hAnsi="Book Antiqua"/>
          <w:sz w:val="24"/>
        </w:rPr>
        <w:t xml:space="preserve"> no fueran satisfechas el curso se considerará desaprobado.</w:t>
      </w:r>
    </w:p>
    <w:p w:rsidR="00074C08" w:rsidRDefault="00074C08" w:rsidP="00074C08">
      <w:pPr>
        <w:spacing w:line="238" w:lineRule="auto"/>
        <w:ind w:left="260" w:right="260"/>
        <w:jc w:val="both"/>
        <w:rPr>
          <w:rFonts w:ascii="Book Antiqua" w:eastAsia="Book Antiqua" w:hAnsi="Book Antiqua"/>
          <w:color w:val="000000"/>
          <w:sz w:val="24"/>
        </w:rPr>
      </w:pPr>
      <w:r>
        <w:rPr>
          <w:rFonts w:ascii="Book Antiqua" w:eastAsia="Book Antiqua" w:hAnsi="Book Antiqua"/>
          <w:sz w:val="24"/>
        </w:rPr>
        <w:t xml:space="preserve">Habrá una instancia de </w:t>
      </w:r>
      <w:r>
        <w:rPr>
          <w:rFonts w:ascii="Book Antiqua" w:eastAsia="Book Antiqua" w:hAnsi="Book Antiqua"/>
          <w:b/>
          <w:sz w:val="24"/>
          <w:u w:val="single"/>
        </w:rPr>
        <w:t>recuperación</w:t>
      </w:r>
      <w:r>
        <w:rPr>
          <w:rFonts w:ascii="Book Antiqua" w:eastAsia="Book Antiqua" w:hAnsi="Book Antiqua"/>
          <w:sz w:val="24"/>
        </w:rPr>
        <w:t xml:space="preserve"> </w:t>
      </w:r>
      <w:r>
        <w:rPr>
          <w:rFonts w:ascii="Book Antiqua" w:eastAsia="Book Antiqua" w:hAnsi="Book Antiqua"/>
          <w:color w:val="212121"/>
          <w:sz w:val="24"/>
        </w:rPr>
        <w:t>del examen final durante la semana establecida</w:t>
      </w:r>
      <w:r>
        <w:rPr>
          <w:rFonts w:ascii="Book Antiqua" w:eastAsia="Book Antiqua" w:hAnsi="Book Antiqua"/>
          <w:sz w:val="24"/>
        </w:rPr>
        <w:t xml:space="preserve"> </w:t>
      </w:r>
      <w:r>
        <w:rPr>
          <w:rFonts w:ascii="Book Antiqua" w:eastAsia="Book Antiqua" w:hAnsi="Book Antiqua"/>
          <w:color w:val="212121"/>
          <w:sz w:val="24"/>
        </w:rPr>
        <w:t xml:space="preserve">por el Calendario Académico de la Universidad. </w:t>
      </w:r>
      <w:r>
        <w:rPr>
          <w:rFonts w:ascii="Book Antiqua" w:eastAsia="Book Antiqua" w:hAnsi="Book Antiqua"/>
          <w:color w:val="000000"/>
          <w:sz w:val="24"/>
        </w:rPr>
        <w:t>La posibilidad de acceder al</w:t>
      </w:r>
      <w:r>
        <w:rPr>
          <w:rFonts w:ascii="Book Antiqua" w:eastAsia="Book Antiqua" w:hAnsi="Book Antiqua"/>
          <w:color w:val="212121"/>
          <w:sz w:val="24"/>
        </w:rPr>
        <w:t xml:space="preserve"> </w:t>
      </w:r>
      <w:r>
        <w:rPr>
          <w:rFonts w:ascii="Book Antiqua" w:eastAsia="Book Antiqua" w:hAnsi="Book Antiqua"/>
          <w:color w:val="000000"/>
          <w:sz w:val="24"/>
        </w:rPr>
        <w:t xml:space="preserve">examen de recuperación </w:t>
      </w:r>
      <w:r>
        <w:rPr>
          <w:rFonts w:ascii="Book Antiqua" w:eastAsia="Book Antiqua" w:hAnsi="Book Antiqua"/>
          <w:b/>
          <w:color w:val="000000"/>
          <w:sz w:val="24"/>
          <w:u w:val="single"/>
        </w:rPr>
        <w:t>será evaluada caso por caso</w:t>
      </w:r>
      <w:r>
        <w:rPr>
          <w:rFonts w:ascii="Book Antiqua" w:eastAsia="Book Antiqua" w:hAnsi="Book Antiqua"/>
          <w:color w:val="000000"/>
          <w:sz w:val="24"/>
        </w:rPr>
        <w:t xml:space="preserve">. Las </w:t>
      </w:r>
      <w:r>
        <w:rPr>
          <w:rFonts w:ascii="Book Antiqua" w:eastAsia="Book Antiqua" w:hAnsi="Book Antiqua"/>
          <w:b/>
          <w:color w:val="000000"/>
          <w:sz w:val="24"/>
          <w:u w:val="single"/>
        </w:rPr>
        <w:t>condiciones mínimas</w:t>
      </w:r>
      <w:r>
        <w:rPr>
          <w:rFonts w:ascii="Book Antiqua" w:eastAsia="Book Antiqua" w:hAnsi="Book Antiqua"/>
          <w:color w:val="000000"/>
          <w:sz w:val="24"/>
        </w:rPr>
        <w:t xml:space="preserve"> </w:t>
      </w:r>
      <w:r>
        <w:rPr>
          <w:rFonts w:ascii="Book Antiqua" w:eastAsia="Book Antiqua" w:hAnsi="Book Antiqua"/>
          <w:b/>
          <w:color w:val="000000"/>
          <w:sz w:val="24"/>
          <w:u w:val="single"/>
        </w:rPr>
        <w:t>necesarias</w:t>
      </w:r>
      <w:r>
        <w:rPr>
          <w:rFonts w:ascii="Book Antiqua" w:eastAsia="Book Antiqua" w:hAnsi="Book Antiqua"/>
          <w:b/>
          <w:color w:val="000000"/>
          <w:sz w:val="24"/>
        </w:rPr>
        <w:t xml:space="preserve"> </w:t>
      </w:r>
      <w:r>
        <w:rPr>
          <w:rFonts w:ascii="Book Antiqua" w:eastAsia="Book Antiqua" w:hAnsi="Book Antiqua"/>
          <w:color w:val="000000"/>
          <w:sz w:val="24"/>
        </w:rPr>
        <w:t>para que dicha evaluación sea posible:</w:t>
      </w:r>
    </w:p>
    <w:p w:rsidR="00074C08" w:rsidRDefault="00074C08" w:rsidP="00074C08">
      <w:pPr>
        <w:spacing w:line="13" w:lineRule="exact"/>
        <w:rPr>
          <w:rFonts w:ascii="Times New Roman" w:hAnsi="Times New Roman"/>
        </w:rPr>
      </w:pPr>
    </w:p>
    <w:p w:rsidR="00074C08" w:rsidRDefault="00074C08" w:rsidP="00074C08">
      <w:pPr>
        <w:numPr>
          <w:ilvl w:val="0"/>
          <w:numId w:val="5"/>
        </w:numPr>
        <w:tabs>
          <w:tab w:val="left" w:pos="680"/>
        </w:tabs>
        <w:spacing w:after="0" w:line="235" w:lineRule="auto"/>
        <w:ind w:left="680" w:right="260" w:hanging="418"/>
        <w:rPr>
          <w:rFonts w:ascii="Book Antiqua" w:eastAsia="Book Antiqua" w:hAnsi="Book Antiqua"/>
          <w:sz w:val="24"/>
        </w:rPr>
      </w:pPr>
      <w:r>
        <w:rPr>
          <w:rFonts w:ascii="Book Antiqua" w:eastAsia="Book Antiqua" w:hAnsi="Book Antiqua"/>
          <w:sz w:val="24"/>
        </w:rPr>
        <w:t>Haber tenido una asistencia en cada uno de los tipos de clases (Magistral, Problemas, Tutorial) de, por lo menos, el 75%.</w:t>
      </w:r>
    </w:p>
    <w:p w:rsidR="00074C08" w:rsidRDefault="00074C08" w:rsidP="00074C08">
      <w:pPr>
        <w:spacing w:line="5" w:lineRule="exact"/>
        <w:rPr>
          <w:rFonts w:ascii="Book Antiqua" w:eastAsia="Book Antiqua" w:hAnsi="Book Antiqua"/>
          <w:sz w:val="24"/>
        </w:rPr>
      </w:pPr>
    </w:p>
    <w:p w:rsidR="00074C08" w:rsidRDefault="00074C08" w:rsidP="00074C08">
      <w:pPr>
        <w:numPr>
          <w:ilvl w:val="0"/>
          <w:numId w:val="5"/>
        </w:numPr>
        <w:tabs>
          <w:tab w:val="left" w:pos="680"/>
        </w:tabs>
        <w:spacing w:after="0" w:line="0" w:lineRule="atLeast"/>
        <w:ind w:left="680" w:hanging="418"/>
        <w:rPr>
          <w:rFonts w:ascii="Book Antiqua" w:eastAsia="Book Antiqua" w:hAnsi="Book Antiqua"/>
          <w:sz w:val="24"/>
        </w:rPr>
      </w:pPr>
      <w:r>
        <w:rPr>
          <w:rFonts w:ascii="Book Antiqua" w:eastAsia="Book Antiqua" w:hAnsi="Book Antiqua"/>
          <w:sz w:val="24"/>
        </w:rPr>
        <w:t>Haber demostrado un trabajo continuo a lo largo de todo el semestre.</w:t>
      </w:r>
    </w:p>
    <w:p w:rsidR="00074C08" w:rsidRDefault="00074C08" w:rsidP="00074C08">
      <w:pPr>
        <w:spacing w:line="248" w:lineRule="exact"/>
        <w:rPr>
          <w:rFonts w:ascii="Times New Roman" w:hAnsi="Times New Roman"/>
        </w:rPr>
      </w:pPr>
    </w:p>
    <w:p w:rsidR="00074C08" w:rsidRDefault="00074C08" w:rsidP="00074C08">
      <w:pPr>
        <w:spacing w:line="267" w:lineRule="auto"/>
        <w:ind w:left="260" w:right="260"/>
        <w:jc w:val="both"/>
        <w:rPr>
          <w:rFonts w:ascii="Book Antiqua" w:eastAsia="Book Antiqua" w:hAnsi="Book Antiqua"/>
          <w:sz w:val="24"/>
        </w:rPr>
      </w:pPr>
      <w:r>
        <w:rPr>
          <w:rFonts w:ascii="Book Antiqua" w:eastAsia="Book Antiqua" w:hAnsi="Book Antiqua"/>
          <w:sz w:val="24"/>
        </w:rPr>
        <w:t xml:space="preserve">El curso se considerará aprobado únicamente si el alumno cumplimenta, en esta última instancia, las condiciones </w:t>
      </w:r>
      <w:r>
        <w:rPr>
          <w:rFonts w:ascii="Book Antiqua" w:eastAsia="Book Antiqua" w:hAnsi="Book Antiqua"/>
          <w:b/>
          <w:sz w:val="24"/>
        </w:rPr>
        <w:t>(1)</w:t>
      </w:r>
      <w:r>
        <w:rPr>
          <w:rFonts w:ascii="Book Antiqua" w:eastAsia="Book Antiqua" w:hAnsi="Book Antiqua"/>
          <w:sz w:val="24"/>
        </w:rPr>
        <w:t xml:space="preserve"> y </w:t>
      </w:r>
      <w:r>
        <w:rPr>
          <w:rFonts w:ascii="Book Antiqua" w:eastAsia="Book Antiqua" w:hAnsi="Book Antiqua"/>
          <w:b/>
          <w:sz w:val="24"/>
        </w:rPr>
        <w:t>(2)</w:t>
      </w:r>
      <w:r>
        <w:rPr>
          <w:rFonts w:ascii="Book Antiqua" w:eastAsia="Book Antiqua" w:hAnsi="Book Antiqua"/>
          <w:sz w:val="24"/>
        </w:rPr>
        <w:t xml:space="preserve"> ya mencionadas.</w:t>
      </w:r>
    </w:p>
    <w:p w:rsidR="00074C08" w:rsidRPr="00074C08" w:rsidRDefault="00074C08" w:rsidP="00C53EC1">
      <w:pPr>
        <w:spacing w:after="0" w:line="240" w:lineRule="auto"/>
        <w:jc w:val="both"/>
        <w:rPr>
          <w:rFonts w:ascii="Book Antiqua" w:hAnsi="Book Antiqua" w:cstheme="minorHAnsi"/>
          <w:bCs/>
          <w:color w:val="000000"/>
          <w:sz w:val="24"/>
          <w:szCs w:val="24"/>
        </w:rPr>
      </w:pPr>
    </w:p>
    <w:p w:rsidR="00C53EC1" w:rsidRPr="00684A19" w:rsidRDefault="00684A19" w:rsidP="00684A19">
      <w:pPr>
        <w:spacing w:after="0" w:line="360" w:lineRule="auto"/>
        <w:jc w:val="both"/>
        <w:rPr>
          <w:rFonts w:ascii="Book Antiqua" w:hAnsi="Book Antiqua" w:cstheme="minorHAnsi"/>
          <w:color w:val="0070C0"/>
          <w:sz w:val="24"/>
          <w:szCs w:val="24"/>
          <w:lang w:eastAsia="es-AR"/>
        </w:rPr>
      </w:pPr>
      <w:r w:rsidRPr="00684A19">
        <w:rPr>
          <w:rFonts w:ascii="Georgia" w:hAnsi="Georgia"/>
          <w:i/>
          <w:iCs/>
          <w:color w:val="0070C0"/>
          <w:shd w:val="clear" w:color="auto" w:fill="FFFFFF"/>
        </w:rPr>
        <w:lastRenderedPageBreak/>
        <w:t>La fecha límite para abandonar un curso sin sanción es el viernes anterior al inicio del calendario de parciales.  Luego de esta fecha no estará permitido darse de baja de un curso. En caso que el alumno deje de asistir a un curso (es decir, lo abandone) luego de la fecha límite para darse de baja, le corresponderá un</w:t>
      </w:r>
      <w:r w:rsidRPr="00684A19">
        <w:rPr>
          <w:rFonts w:ascii="Georgia" w:hAnsi="Georgia"/>
          <w:b/>
          <w:bCs/>
          <w:i/>
          <w:iCs/>
          <w:color w:val="0070C0"/>
          <w:shd w:val="clear" w:color="auto" w:fill="FFFFFF"/>
        </w:rPr>
        <w:t> aplazo.  </w:t>
      </w:r>
    </w:p>
    <w:p w:rsidR="00312971" w:rsidRPr="002F567C" w:rsidRDefault="002949C5" w:rsidP="00312971">
      <w:pPr>
        <w:widowControl w:val="0"/>
        <w:autoSpaceDE w:val="0"/>
        <w:autoSpaceDN w:val="0"/>
        <w:adjustRightInd w:val="0"/>
        <w:spacing w:line="240" w:lineRule="auto"/>
        <w:jc w:val="both"/>
        <w:rPr>
          <w:rFonts w:ascii="Book Antiqua" w:hAnsi="Book Antiqua" w:cstheme="minorHAnsi"/>
          <w:color w:val="000000"/>
          <w:sz w:val="24"/>
          <w:szCs w:val="24"/>
        </w:rPr>
      </w:pPr>
      <w:r w:rsidRPr="002949C5">
        <w:rPr>
          <w:rFonts w:ascii="Book Antiqua" w:hAnsi="Book Antiqua" w:cstheme="minorHAnsi"/>
          <w:b/>
          <w:bCs/>
          <w:noProof/>
          <w:color w:val="000000"/>
          <w:sz w:val="24"/>
          <w:szCs w:val="24"/>
          <w:lang w:val="en-US" w:eastAsia="en-US"/>
        </w:rPr>
        <w:pict>
          <v:shapetype id="_x0000_t202" coordsize="21600,21600" o:spt="202" path="m,l,21600r21600,l21600,xe">
            <v:stroke joinstyle="miter"/>
            <v:path gradientshapeok="t" o:connecttype="rect"/>
          </v:shapetype>
          <v:shape id="Cuadro de texto 1" o:spid="_x0000_s1026" type="#_x0000_t202" style="position:absolute;left:0;text-align:left;margin-left:-.6pt;margin-top:7.3pt;width:486.3pt;height:141.6pt;z-index:-251658752;visibility:visible;mso-height-percent:200;mso-height-percent:200;mso-width-relative:margin;mso-height-relative:margin" wrapcoords="-33 -92 -33 21508 21633 21508 21633 -92 -33 -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">
            <v:textbox style="mso-fit-shape-to-text:t">
              <w:txbxContent>
                <w:p w:rsidR="003D603E" w:rsidRPr="00CF5152" w:rsidRDefault="003D603E" w:rsidP="00312971">
                  <w:pPr>
                    <w:jc w:val="center"/>
                    <w:rPr>
                      <w:rFonts w:asciiTheme="minorHAnsi" w:hAnsiTheme="minorHAnsi" w:cstheme="minorHAnsi"/>
                      <w:color w:val="000000"/>
                      <w:sz w:val="18"/>
                      <w:szCs w:val="18"/>
                      <w:lang w:val="es-AR"/>
                    </w:rPr>
                  </w:pPr>
                  <w:r w:rsidRPr="00CF5152">
                    <w:rPr>
                      <w:rFonts w:asciiTheme="minorHAnsi" w:hAnsiTheme="minorHAnsi" w:cstheme="minorHAnsi"/>
                      <w:b/>
                      <w:i/>
                      <w:sz w:val="18"/>
                      <w:szCs w:val="18"/>
                      <w:lang w:val="es-AR"/>
                    </w:rPr>
                    <w:t>Plagio y deshonestidad intelectual</w:t>
                  </w:r>
                </w:p>
                <w:p w:rsidR="003D603E" w:rsidRPr="00607E23" w:rsidRDefault="003D603E" w:rsidP="00607E23">
                  <w:pPr>
                    <w:jc w:val="both"/>
                    <w:rPr>
                      <w:rFonts w:asciiTheme="minorHAnsi" w:hAnsiTheme="minorHAnsi" w:cstheme="minorHAnsi"/>
                      <w:color w:val="000000"/>
                      <w:sz w:val="18"/>
                      <w:szCs w:val="18"/>
                      <w:lang w:val="es-AR"/>
                    </w:rPr>
                  </w:pPr>
                  <w:r w:rsidRPr="00607E23">
                    <w:rPr>
                      <w:rFonts w:asciiTheme="minorHAnsi" w:hAnsiTheme="minorHAnsi" w:cstheme="minorHAnsi"/>
                      <w:color w:val="000000"/>
                      <w:sz w:val="18"/>
                      <w:szCs w:val="18"/>
                      <w:lang w:val="es-AR"/>
                    </w:rPr>
                    <w:t xml:space="preserve">La Universidad de San Andrés exige un estricto apego a los cánones de honestidad intelectual. </w:t>
                  </w:r>
                  <w:r w:rsidRPr="00607E23">
                    <w:rPr>
                      <w:rFonts w:asciiTheme="minorHAnsi" w:hAnsiTheme="minorHAnsi" w:cstheme="minorHAnsi"/>
                      <w:color w:val="000000"/>
                      <w:sz w:val="18"/>
                      <w:szCs w:val="18"/>
                    </w:rPr>
                    <w:t xml:space="preserve">La existencia de plagio constituye un grave deshonor, impropio de la vida universitaria. Su configuración no sólo se produce con la existencia de copia literal en los exámenes presenciales, sino toda vez que se advierta un aprovechamiento abusivo del esfuerzo intelectual ajeno. </w:t>
                  </w:r>
                  <w:r w:rsidRPr="00607E23">
                    <w:rPr>
                      <w:rFonts w:asciiTheme="minorHAnsi" w:hAnsiTheme="minorHAnsi" w:cstheme="minorHAnsi"/>
                      <w:color w:val="000000"/>
                      <w:sz w:val="18"/>
                      <w:szCs w:val="18"/>
                      <w:lang w:val="es-AR"/>
                    </w:rPr>
                    <w:t>El Código de Ética (</w:t>
                  </w:r>
                  <w:hyperlink r:id="rId8" w:history="1">
                    <w:r w:rsidRPr="00607E23">
                      <w:rPr>
                        <w:rStyle w:val="Hipervnculo"/>
                        <w:rFonts w:asciiTheme="minorHAnsi" w:hAnsiTheme="minorHAnsi" w:cstheme="minorHAnsi"/>
                        <w:sz w:val="18"/>
                        <w:szCs w:val="18"/>
                        <w:lang w:val="es-AR"/>
                      </w:rPr>
                      <w:t>http://www.udesa.edu.ar/files/Institucional/Politicas_y_Procedimientos_Universidad_de_San_Andres.pdf</w:t>
                    </w:r>
                  </w:hyperlink>
                  <w:r w:rsidRPr="00607E23">
                    <w:rPr>
                      <w:rFonts w:asciiTheme="minorHAnsi" w:hAnsiTheme="minorHAnsi" w:cstheme="minorHAnsi"/>
                      <w:color w:val="000000"/>
                      <w:sz w:val="18"/>
                      <w:szCs w:val="18"/>
                      <w:lang w:val="es-AR"/>
                    </w:rPr>
                    <w:t xml:space="preserve">) considera conducta punible la apropiación de la labor intelectual ajena, por lo que se recomienda apegarse a los formatos académicos generalmente aceptados (MLA, APA, Chicago, etc.) para las citas y referencias bibliografías (incluyendo los formatos </w:t>
                  </w:r>
                  <w:r w:rsidRPr="00607E23">
                    <w:rPr>
                      <w:rFonts w:asciiTheme="minorHAnsi" w:hAnsiTheme="minorHAnsi" w:cstheme="minorHAnsi"/>
                      <w:i/>
                      <w:color w:val="000000"/>
                      <w:sz w:val="18"/>
                      <w:szCs w:val="18"/>
                      <w:lang w:val="es-AR"/>
                    </w:rPr>
                    <w:t>on-line</w:t>
                  </w:r>
                  <w:r w:rsidRPr="00607E23">
                    <w:rPr>
                      <w:rFonts w:asciiTheme="minorHAnsi" w:hAnsiTheme="minorHAnsi" w:cstheme="minorHAnsi"/>
                      <w:color w:val="000000"/>
                      <w:sz w:val="18"/>
                      <w:szCs w:val="18"/>
                      <w:lang w:val="es-AR"/>
                    </w:rPr>
                    <w:t xml:space="preserve">). En caso de duda recomendamos consultar el sitio: </w:t>
                  </w:r>
                  <w:hyperlink r:id="rId9" w:history="1">
                    <w:r w:rsidRPr="00607E23">
                      <w:rPr>
                        <w:rStyle w:val="Hipervnculo"/>
                        <w:rFonts w:asciiTheme="minorHAnsi" w:hAnsiTheme="minorHAnsi" w:cstheme="minorHAnsi"/>
                        <w:sz w:val="18"/>
                        <w:szCs w:val="18"/>
                        <w:lang w:val="es-AR"/>
                      </w:rPr>
                      <w:t>http://www.udesa.edu.ar/Unidades-Academicas/departamentos-y-escuelas/Humanidades/Prevencion-del-plagio/Que-es-el-plagio</w:t>
                    </w:r>
                  </w:hyperlink>
                  <w:r w:rsidRPr="00607E23">
                    <w:rPr>
                      <w:rFonts w:asciiTheme="minorHAnsi" w:hAnsiTheme="minorHAnsi" w:cstheme="minorHAnsi"/>
                      <w:color w:val="000000"/>
                      <w:sz w:val="18"/>
                      <w:szCs w:val="18"/>
                      <w:lang w:val="es-AR"/>
                    </w:rPr>
                    <w:t xml:space="preserve">. La violación de estas normas dará lugar a sanciones académicas y disciplinarias que van desde el apercibimiento hasta la expulsión de la Universidad. </w:t>
                  </w:r>
                </w:p>
                <w:p w:rsidR="003D603E" w:rsidRPr="00CF5152" w:rsidRDefault="003D603E" w:rsidP="00312971">
                  <w:pPr>
                    <w:jc w:val="both"/>
                    <w:rPr>
                      <w:rFonts w:asciiTheme="minorHAnsi" w:hAnsiTheme="minorHAnsi" w:cstheme="minorHAnsi"/>
                      <w:color w:val="000000"/>
                      <w:sz w:val="18"/>
                      <w:szCs w:val="18"/>
                      <w:lang w:val="es-AR"/>
                    </w:rPr>
                  </w:pPr>
                </w:p>
              </w:txbxContent>
            </v:textbox>
            <w10:wrap type="tight"/>
          </v:shape>
        </w:pict>
      </w:r>
    </w:p>
    <w:p w:rsidR="00312971" w:rsidRDefault="00312971" w:rsidP="00474E1A">
      <w:pPr>
        <w:pStyle w:val="Ttulo"/>
        <w:rPr>
          <w:rFonts w:cstheme="minorHAnsi"/>
          <w:sz w:val="24"/>
          <w:szCs w:val="24"/>
          <w:u w:val="single"/>
        </w:rPr>
      </w:pPr>
      <w:r w:rsidRPr="002F567C">
        <w:rPr>
          <w:rFonts w:cstheme="minorHAnsi"/>
          <w:sz w:val="24"/>
          <w:szCs w:val="24"/>
          <w:u w:val="single"/>
        </w:rPr>
        <w:t>PROGRAMA</w:t>
      </w:r>
    </w:p>
    <w:p w:rsidR="002F567C" w:rsidRPr="002F567C" w:rsidRDefault="002F567C" w:rsidP="00474E1A">
      <w:pPr>
        <w:pStyle w:val="Ttulo"/>
        <w:rPr>
          <w:rFonts w:cstheme="minorHAnsi"/>
          <w:sz w:val="24"/>
          <w:szCs w:val="24"/>
          <w:u w:val="single"/>
        </w:rPr>
      </w:pPr>
    </w:p>
    <w:p w:rsidR="00074C08" w:rsidRDefault="00074C08" w:rsidP="00074C08">
      <w:pPr>
        <w:spacing w:line="274" w:lineRule="auto"/>
        <w:ind w:left="1820" w:right="260" w:hanging="1561"/>
        <w:jc w:val="both"/>
        <w:rPr>
          <w:rFonts w:ascii="Times New Roman" w:hAnsi="Times New Roman"/>
        </w:rPr>
      </w:pPr>
      <w:bookmarkStart w:id="0" w:name="_GoBack"/>
      <w:bookmarkEnd w:id="0"/>
      <w:r>
        <w:rPr>
          <w:rFonts w:ascii="Book Antiqua" w:eastAsia="Book Antiqua" w:hAnsi="Book Antiqua"/>
          <w:b/>
          <w:sz w:val="24"/>
          <w:u w:val="single"/>
        </w:rPr>
        <w:t>Capítulo 1</w:t>
      </w:r>
      <w:r>
        <w:rPr>
          <w:rFonts w:ascii="Book Antiqua" w:eastAsia="Book Antiqua" w:hAnsi="Book Antiqua"/>
          <w:sz w:val="24"/>
        </w:rPr>
        <w:t>: Conjuntos numéricos: naturales, enteros, racionales, irracionales, reales.</w:t>
      </w:r>
      <w:r>
        <w:rPr>
          <w:rFonts w:ascii="Book Antiqua" w:eastAsia="Book Antiqua" w:hAnsi="Book Antiqua"/>
          <w:b/>
          <w:sz w:val="24"/>
        </w:rPr>
        <w:t xml:space="preserve"> </w:t>
      </w:r>
      <w:r>
        <w:rPr>
          <w:rFonts w:ascii="Book Antiqua" w:eastAsia="Book Antiqua" w:hAnsi="Book Antiqua"/>
          <w:sz w:val="24"/>
        </w:rPr>
        <w:t>Números reales: suma y producto, propiedades básicas. Potenciación y radicación: propiedades. Módulo: propiedades. Representación gráfica de los números reales en la recta. Ecuaciones: dominio y resolución. Polinomios: división y factorización. Teorema de Gauss. Relación de orden de los números reales: propiedades básicas del orden. Intervalos: representación gráfica. Inecuaciones: dominio y resolución. Problemas de aplicación.</w:t>
      </w:r>
    </w:p>
    <w:p w:rsidR="00074C08" w:rsidRDefault="00074C08" w:rsidP="00074C08">
      <w:pPr>
        <w:spacing w:line="274" w:lineRule="auto"/>
        <w:ind w:left="1820" w:right="260" w:hanging="1561"/>
        <w:jc w:val="both"/>
        <w:rPr>
          <w:rFonts w:ascii="Times New Roman" w:hAnsi="Times New Roman"/>
        </w:rPr>
      </w:pPr>
      <w:r>
        <w:rPr>
          <w:rFonts w:ascii="Book Antiqua" w:eastAsia="Book Antiqua" w:hAnsi="Book Antiqua"/>
          <w:b/>
          <w:sz w:val="24"/>
          <w:u w:val="single"/>
        </w:rPr>
        <w:t>Capítulo 2</w:t>
      </w:r>
      <w:r>
        <w:rPr>
          <w:rFonts w:ascii="Book Antiqua" w:eastAsia="Book Antiqua" w:hAnsi="Book Antiqua"/>
          <w:b/>
          <w:sz w:val="24"/>
        </w:rPr>
        <w:t xml:space="preserve">: </w:t>
      </w:r>
      <w:r>
        <w:rPr>
          <w:rFonts w:ascii="Book Antiqua" w:eastAsia="Book Antiqua" w:hAnsi="Book Antiqua"/>
          <w:sz w:val="24"/>
        </w:rPr>
        <w:t>Funciones: definición general. Funciones reales: dominio natural,</w:t>
      </w:r>
      <w:r>
        <w:rPr>
          <w:rFonts w:ascii="Book Antiqua" w:eastAsia="Book Antiqua" w:hAnsi="Book Antiqua"/>
          <w:b/>
          <w:sz w:val="24"/>
        </w:rPr>
        <w:t xml:space="preserve"> </w:t>
      </w:r>
      <w:r>
        <w:rPr>
          <w:rFonts w:ascii="Book Antiqua" w:eastAsia="Book Antiqua" w:hAnsi="Book Antiqua"/>
          <w:sz w:val="24"/>
        </w:rPr>
        <w:t xml:space="preserve">imagen, gráfico. Funciones lineales, cuadráticas, </w:t>
      </w:r>
      <w:proofErr w:type="spellStart"/>
      <w:r>
        <w:rPr>
          <w:rFonts w:ascii="Book Antiqua" w:eastAsia="Book Antiqua" w:hAnsi="Book Antiqua"/>
          <w:sz w:val="24"/>
        </w:rPr>
        <w:t>homográficas</w:t>
      </w:r>
      <w:proofErr w:type="spellEnd"/>
      <w:r>
        <w:rPr>
          <w:rFonts w:ascii="Book Antiqua" w:eastAsia="Book Antiqua" w:hAnsi="Book Antiqua"/>
          <w:sz w:val="24"/>
        </w:rPr>
        <w:t xml:space="preserve">, </w:t>
      </w:r>
      <w:proofErr w:type="spellStart"/>
      <w:r>
        <w:rPr>
          <w:rFonts w:ascii="Book Antiqua" w:eastAsia="Book Antiqua" w:hAnsi="Book Antiqua"/>
          <w:sz w:val="24"/>
        </w:rPr>
        <w:t>polinómicas</w:t>
      </w:r>
      <w:proofErr w:type="spellEnd"/>
      <w:r>
        <w:rPr>
          <w:rFonts w:ascii="Book Antiqua" w:eastAsia="Book Antiqua" w:hAnsi="Book Antiqua"/>
          <w:sz w:val="24"/>
        </w:rPr>
        <w:t>, módulo, raíz cuadrada, partidas. Corrimientos. Álgebra de funciones: suma, resta, producto, cociente, composición. Problemas de aplicación.</w:t>
      </w:r>
    </w:p>
    <w:p w:rsidR="00074C08" w:rsidRDefault="00074C08" w:rsidP="00074C08">
      <w:pPr>
        <w:spacing w:line="272" w:lineRule="auto"/>
        <w:ind w:left="1960" w:right="260" w:hanging="1703"/>
        <w:jc w:val="both"/>
        <w:rPr>
          <w:rFonts w:ascii="Times New Roman" w:hAnsi="Times New Roman"/>
        </w:rPr>
      </w:pPr>
      <w:r>
        <w:rPr>
          <w:rFonts w:ascii="Book Antiqua" w:eastAsia="Book Antiqua" w:hAnsi="Book Antiqua"/>
          <w:b/>
          <w:sz w:val="24"/>
          <w:u w:val="single"/>
        </w:rPr>
        <w:t>Capítulo 3</w:t>
      </w:r>
      <w:r>
        <w:rPr>
          <w:rFonts w:ascii="Book Antiqua" w:eastAsia="Book Antiqua" w:hAnsi="Book Antiqua"/>
          <w:b/>
          <w:sz w:val="24"/>
        </w:rPr>
        <w:t xml:space="preserve">: </w:t>
      </w:r>
      <w:r>
        <w:rPr>
          <w:rFonts w:ascii="Book Antiqua" w:eastAsia="Book Antiqua" w:hAnsi="Book Antiqua"/>
          <w:sz w:val="24"/>
        </w:rPr>
        <w:t xml:space="preserve">Funciones: </w:t>
      </w:r>
      <w:proofErr w:type="spellStart"/>
      <w:r>
        <w:rPr>
          <w:rFonts w:ascii="Book Antiqua" w:eastAsia="Book Antiqua" w:hAnsi="Book Antiqua"/>
          <w:sz w:val="24"/>
        </w:rPr>
        <w:t>inyectividad</w:t>
      </w:r>
      <w:proofErr w:type="spellEnd"/>
      <w:r>
        <w:rPr>
          <w:rFonts w:ascii="Book Antiqua" w:eastAsia="Book Antiqua" w:hAnsi="Book Antiqua"/>
          <w:sz w:val="24"/>
        </w:rPr>
        <w:t xml:space="preserve">, </w:t>
      </w:r>
      <w:proofErr w:type="spellStart"/>
      <w:r>
        <w:rPr>
          <w:rFonts w:ascii="Book Antiqua" w:eastAsia="Book Antiqua" w:hAnsi="Book Antiqua"/>
          <w:sz w:val="24"/>
        </w:rPr>
        <w:t>suryectividad</w:t>
      </w:r>
      <w:proofErr w:type="spellEnd"/>
      <w:r>
        <w:rPr>
          <w:rFonts w:ascii="Book Antiqua" w:eastAsia="Book Antiqua" w:hAnsi="Book Antiqua"/>
          <w:sz w:val="24"/>
        </w:rPr>
        <w:t xml:space="preserve">, </w:t>
      </w:r>
      <w:proofErr w:type="spellStart"/>
      <w:r>
        <w:rPr>
          <w:rFonts w:ascii="Book Antiqua" w:eastAsia="Book Antiqua" w:hAnsi="Book Antiqua"/>
          <w:sz w:val="24"/>
        </w:rPr>
        <w:t>biyectividad</w:t>
      </w:r>
      <w:proofErr w:type="spellEnd"/>
      <w:r>
        <w:rPr>
          <w:rFonts w:ascii="Book Antiqua" w:eastAsia="Book Antiqua" w:hAnsi="Book Antiqua"/>
          <w:sz w:val="24"/>
        </w:rPr>
        <w:t>. Función inversa.</w:t>
      </w:r>
      <w:r>
        <w:rPr>
          <w:rFonts w:ascii="Book Antiqua" w:eastAsia="Book Antiqua" w:hAnsi="Book Antiqua"/>
          <w:b/>
          <w:sz w:val="24"/>
        </w:rPr>
        <w:t xml:space="preserve"> </w:t>
      </w:r>
      <w:r>
        <w:rPr>
          <w:rFonts w:ascii="Book Antiqua" w:eastAsia="Book Antiqua" w:hAnsi="Book Antiqua"/>
          <w:sz w:val="24"/>
        </w:rPr>
        <w:t xml:space="preserve">Gráfico de la función inversa. Restricciones del dominio y/o del </w:t>
      </w:r>
      <w:proofErr w:type="spellStart"/>
      <w:r>
        <w:rPr>
          <w:rFonts w:ascii="Book Antiqua" w:eastAsia="Book Antiqua" w:hAnsi="Book Antiqua"/>
          <w:sz w:val="24"/>
        </w:rPr>
        <w:t>codominio</w:t>
      </w:r>
      <w:proofErr w:type="spellEnd"/>
      <w:r>
        <w:rPr>
          <w:rFonts w:ascii="Book Antiqua" w:eastAsia="Book Antiqua" w:hAnsi="Book Antiqua"/>
          <w:sz w:val="24"/>
        </w:rPr>
        <w:t xml:space="preserve"> para que una función resulte </w:t>
      </w:r>
      <w:proofErr w:type="spellStart"/>
      <w:r>
        <w:rPr>
          <w:rFonts w:ascii="Book Antiqua" w:eastAsia="Book Antiqua" w:hAnsi="Book Antiqua"/>
          <w:sz w:val="24"/>
        </w:rPr>
        <w:t>biyectiva</w:t>
      </w:r>
      <w:proofErr w:type="spellEnd"/>
      <w:r>
        <w:rPr>
          <w:rFonts w:ascii="Book Antiqua" w:eastAsia="Book Antiqua" w:hAnsi="Book Antiqua"/>
          <w:sz w:val="24"/>
        </w:rPr>
        <w:t>.</w:t>
      </w:r>
    </w:p>
    <w:p w:rsidR="00074C08" w:rsidRDefault="00074C08" w:rsidP="00074C08">
      <w:pPr>
        <w:tabs>
          <w:tab w:val="left" w:pos="1940"/>
        </w:tabs>
        <w:spacing w:line="0" w:lineRule="atLeast"/>
        <w:ind w:left="260"/>
        <w:rPr>
          <w:rFonts w:ascii="Times New Roman" w:hAnsi="Times New Roman"/>
        </w:rPr>
      </w:pPr>
      <w:r>
        <w:rPr>
          <w:rFonts w:ascii="Book Antiqua" w:eastAsia="Book Antiqua" w:hAnsi="Book Antiqua"/>
          <w:b/>
          <w:sz w:val="24"/>
          <w:u w:val="single"/>
        </w:rPr>
        <w:lastRenderedPageBreak/>
        <w:t>Capítulo 4</w:t>
      </w:r>
      <w:r>
        <w:rPr>
          <w:rFonts w:ascii="Book Antiqua" w:eastAsia="Book Antiqua" w:hAnsi="Book Antiqua"/>
          <w:b/>
          <w:sz w:val="24"/>
        </w:rPr>
        <w:t>:</w:t>
      </w:r>
      <w:r>
        <w:rPr>
          <w:rFonts w:ascii="Times New Roman" w:hAnsi="Times New Roman"/>
        </w:rPr>
        <w:tab/>
      </w:r>
      <w:r>
        <w:rPr>
          <w:rFonts w:ascii="Book Antiqua" w:eastAsia="Book Antiqua" w:hAnsi="Book Antiqua"/>
          <w:sz w:val="24"/>
        </w:rPr>
        <w:t>Funciones exponenciales y logarítmicas: gráficos, propiedades. Ecuaciones e inecuaciones. Problemas de aplicación.</w:t>
      </w:r>
    </w:p>
    <w:p w:rsidR="00074C08" w:rsidRDefault="00074C08" w:rsidP="00074C08">
      <w:pPr>
        <w:spacing w:line="272" w:lineRule="auto"/>
        <w:ind w:left="1820" w:right="260" w:hanging="1561"/>
        <w:jc w:val="both"/>
        <w:rPr>
          <w:rFonts w:ascii="Times New Roman" w:hAnsi="Times New Roman"/>
        </w:rPr>
      </w:pPr>
      <w:r>
        <w:rPr>
          <w:rFonts w:ascii="Book Antiqua" w:eastAsia="Book Antiqua" w:hAnsi="Book Antiqua"/>
          <w:b/>
          <w:sz w:val="24"/>
          <w:u w:val="single"/>
        </w:rPr>
        <w:t>Capítulo 5</w:t>
      </w:r>
      <w:r>
        <w:rPr>
          <w:rFonts w:ascii="Book Antiqua" w:eastAsia="Book Antiqua" w:hAnsi="Book Antiqua"/>
          <w:b/>
          <w:sz w:val="24"/>
        </w:rPr>
        <w:t xml:space="preserve">: </w:t>
      </w:r>
      <w:r>
        <w:rPr>
          <w:rFonts w:ascii="Book Antiqua" w:eastAsia="Book Antiqua" w:hAnsi="Book Antiqua"/>
          <w:sz w:val="24"/>
        </w:rPr>
        <w:t>Funciones trigonométricas: gráficos, propiedades. Inversas de las</w:t>
      </w:r>
      <w:r>
        <w:rPr>
          <w:rFonts w:ascii="Book Antiqua" w:eastAsia="Book Antiqua" w:hAnsi="Book Antiqua"/>
          <w:b/>
          <w:sz w:val="24"/>
        </w:rPr>
        <w:t xml:space="preserve"> </w:t>
      </w:r>
      <w:r>
        <w:rPr>
          <w:rFonts w:ascii="Book Antiqua" w:eastAsia="Book Antiqua" w:hAnsi="Book Antiqua"/>
          <w:sz w:val="24"/>
        </w:rPr>
        <w:t>funciones trigonométricas. Ecuaciones e inecuaciones. Problemas de aplicación.</w:t>
      </w:r>
    </w:p>
    <w:p w:rsidR="00074C08" w:rsidRDefault="00074C08" w:rsidP="00074C08">
      <w:pPr>
        <w:spacing w:line="273" w:lineRule="auto"/>
        <w:ind w:left="1960" w:right="260" w:hanging="1703"/>
        <w:jc w:val="both"/>
        <w:rPr>
          <w:rFonts w:ascii="Book Antiqua" w:eastAsia="Book Antiqua" w:hAnsi="Book Antiqua"/>
          <w:sz w:val="24"/>
        </w:rPr>
      </w:pPr>
      <w:r>
        <w:rPr>
          <w:rFonts w:ascii="Book Antiqua" w:eastAsia="Book Antiqua" w:hAnsi="Book Antiqua"/>
          <w:b/>
          <w:sz w:val="24"/>
          <w:u w:val="single"/>
        </w:rPr>
        <w:t>Capítulo 6</w:t>
      </w:r>
      <w:r>
        <w:rPr>
          <w:rFonts w:ascii="Book Antiqua" w:eastAsia="Book Antiqua" w:hAnsi="Book Antiqua"/>
          <w:sz w:val="24"/>
        </w:rPr>
        <w:t>: Límite y continuidad. Concepto de límite. Límite de una función.</w:t>
      </w:r>
      <w:r>
        <w:rPr>
          <w:rFonts w:ascii="Book Antiqua" w:eastAsia="Book Antiqua" w:hAnsi="Book Antiqua"/>
          <w:b/>
          <w:sz w:val="24"/>
        </w:rPr>
        <w:t xml:space="preserve"> </w:t>
      </w:r>
      <w:r>
        <w:rPr>
          <w:rFonts w:ascii="Book Antiqua" w:eastAsia="Book Antiqua" w:hAnsi="Book Antiqua"/>
          <w:sz w:val="24"/>
        </w:rPr>
        <w:t xml:space="preserve">Álgebra de límites. Límites laterales. Límites especiales. Función </w:t>
      </w:r>
      <w:proofErr w:type="gramStart"/>
      <w:r>
        <w:rPr>
          <w:rFonts w:ascii="Book Antiqua" w:eastAsia="Book Antiqua" w:hAnsi="Book Antiqua"/>
          <w:sz w:val="24"/>
        </w:rPr>
        <w:t>continua</w:t>
      </w:r>
      <w:proofErr w:type="gramEnd"/>
      <w:r>
        <w:rPr>
          <w:rFonts w:ascii="Book Antiqua" w:eastAsia="Book Antiqua" w:hAnsi="Book Antiqua"/>
          <w:sz w:val="24"/>
        </w:rPr>
        <w:t xml:space="preserve"> en un punto. Discontinuidad. Álgebra de funciones </w:t>
      </w:r>
      <w:proofErr w:type="gramStart"/>
      <w:r>
        <w:rPr>
          <w:rFonts w:ascii="Book Antiqua" w:eastAsia="Book Antiqua" w:hAnsi="Book Antiqua"/>
          <w:sz w:val="24"/>
        </w:rPr>
        <w:t>continuas</w:t>
      </w:r>
      <w:proofErr w:type="gramEnd"/>
      <w:r>
        <w:rPr>
          <w:rFonts w:ascii="Book Antiqua" w:eastAsia="Book Antiqua" w:hAnsi="Book Antiqua"/>
          <w:sz w:val="24"/>
        </w:rPr>
        <w:t>. Continuidad en un conjunto. Teorema de Bolzano y sus aplicaciones. Conjuntos de ceros, positividad y negatividad.</w:t>
      </w:r>
    </w:p>
    <w:p w:rsidR="00074C08" w:rsidRDefault="00074C08" w:rsidP="00074C08">
      <w:pPr>
        <w:spacing w:line="0" w:lineRule="atLeast"/>
        <w:ind w:left="260"/>
        <w:rPr>
          <w:rFonts w:ascii="Book Antiqua" w:eastAsia="Book Antiqua" w:hAnsi="Book Antiqua"/>
          <w:b/>
          <w:sz w:val="24"/>
        </w:rPr>
      </w:pPr>
      <w:bookmarkStart w:id="1" w:name="page5"/>
      <w:bookmarkEnd w:id="1"/>
      <w:r>
        <w:rPr>
          <w:rFonts w:ascii="Book Antiqua" w:eastAsia="Book Antiqua" w:hAnsi="Book Antiqua"/>
          <w:b/>
          <w:sz w:val="24"/>
          <w:u w:val="single"/>
        </w:rPr>
        <w:t>Bibliografía</w:t>
      </w:r>
      <w:r>
        <w:rPr>
          <w:rFonts w:ascii="Book Antiqua" w:eastAsia="Book Antiqua" w:hAnsi="Book Antiqua"/>
          <w:b/>
          <w:sz w:val="24"/>
        </w:rPr>
        <w:t>:</w:t>
      </w:r>
    </w:p>
    <w:p w:rsidR="00074C08" w:rsidRDefault="00074C08" w:rsidP="00074C08">
      <w:pPr>
        <w:spacing w:line="12" w:lineRule="exact"/>
        <w:rPr>
          <w:rFonts w:ascii="Times New Roman" w:hAnsi="Times New Roman"/>
        </w:rPr>
      </w:pPr>
    </w:p>
    <w:p w:rsidR="00074C08" w:rsidRDefault="00074C08" w:rsidP="00074C08">
      <w:pPr>
        <w:numPr>
          <w:ilvl w:val="0"/>
          <w:numId w:val="6"/>
        </w:numPr>
        <w:tabs>
          <w:tab w:val="left" w:pos="620"/>
        </w:tabs>
        <w:spacing w:after="0" w:line="235" w:lineRule="auto"/>
        <w:ind w:left="620" w:right="980" w:hanging="358"/>
        <w:rPr>
          <w:rFonts w:ascii="Book Antiqua" w:eastAsia="Book Antiqua" w:hAnsi="Book Antiqua"/>
          <w:sz w:val="24"/>
        </w:rPr>
      </w:pPr>
      <w:proofErr w:type="spellStart"/>
      <w:r>
        <w:rPr>
          <w:rFonts w:ascii="Book Antiqua" w:eastAsia="Book Antiqua" w:hAnsi="Book Antiqua"/>
          <w:sz w:val="24"/>
        </w:rPr>
        <w:t>Swokowski</w:t>
      </w:r>
      <w:proofErr w:type="spellEnd"/>
      <w:r>
        <w:rPr>
          <w:rFonts w:ascii="Book Antiqua" w:eastAsia="Book Antiqua" w:hAnsi="Book Antiqua"/>
          <w:sz w:val="24"/>
        </w:rPr>
        <w:t xml:space="preserve">, </w:t>
      </w:r>
      <w:proofErr w:type="spellStart"/>
      <w:r>
        <w:rPr>
          <w:rFonts w:ascii="Book Antiqua" w:eastAsia="Book Antiqua" w:hAnsi="Book Antiqua"/>
          <w:sz w:val="24"/>
        </w:rPr>
        <w:t>Earl</w:t>
      </w:r>
      <w:proofErr w:type="spellEnd"/>
      <w:r>
        <w:rPr>
          <w:rFonts w:ascii="Book Antiqua" w:eastAsia="Book Antiqua" w:hAnsi="Book Antiqua"/>
          <w:sz w:val="24"/>
        </w:rPr>
        <w:t xml:space="preserve"> &amp; Cole, </w:t>
      </w:r>
      <w:proofErr w:type="spellStart"/>
      <w:r>
        <w:rPr>
          <w:rFonts w:ascii="Book Antiqua" w:eastAsia="Book Antiqua" w:hAnsi="Book Antiqua"/>
          <w:sz w:val="24"/>
        </w:rPr>
        <w:t>Jeffery</w:t>
      </w:r>
      <w:proofErr w:type="spellEnd"/>
      <w:r>
        <w:rPr>
          <w:rFonts w:ascii="Book Antiqua" w:eastAsia="Book Antiqua" w:hAnsi="Book Antiqua"/>
          <w:sz w:val="24"/>
        </w:rPr>
        <w:t>. Álgebra y Trigonometría con Geometría Analítica. Grupo Editorial Iberoamérica.</w:t>
      </w:r>
    </w:p>
    <w:p w:rsidR="00074C08" w:rsidRDefault="00074C08" w:rsidP="00074C08">
      <w:pPr>
        <w:spacing w:line="12" w:lineRule="exact"/>
        <w:rPr>
          <w:rFonts w:ascii="Book Antiqua" w:eastAsia="Book Antiqua" w:hAnsi="Book Antiqua"/>
          <w:sz w:val="24"/>
        </w:rPr>
      </w:pPr>
    </w:p>
    <w:p w:rsidR="00074C08" w:rsidRPr="005D3AB3" w:rsidRDefault="00074C08" w:rsidP="00074C08">
      <w:pPr>
        <w:numPr>
          <w:ilvl w:val="0"/>
          <w:numId w:val="6"/>
        </w:numPr>
        <w:tabs>
          <w:tab w:val="left" w:pos="620"/>
        </w:tabs>
        <w:spacing w:after="0" w:line="0" w:lineRule="atLeast"/>
        <w:ind w:left="620" w:hanging="356"/>
        <w:rPr>
          <w:rFonts w:ascii="Book Antiqua" w:eastAsia="Book Antiqua" w:hAnsi="Book Antiqua"/>
          <w:sz w:val="24"/>
          <w:lang w:val="en-US"/>
        </w:rPr>
      </w:pPr>
      <w:proofErr w:type="spellStart"/>
      <w:r w:rsidRPr="005D3AB3">
        <w:rPr>
          <w:rFonts w:ascii="Book Antiqua" w:eastAsia="Book Antiqua" w:hAnsi="Book Antiqua"/>
          <w:sz w:val="24"/>
          <w:lang w:val="en-US"/>
        </w:rPr>
        <w:t>Zill</w:t>
      </w:r>
      <w:proofErr w:type="spellEnd"/>
      <w:r w:rsidRPr="005D3AB3">
        <w:rPr>
          <w:rFonts w:ascii="Book Antiqua" w:eastAsia="Book Antiqua" w:hAnsi="Book Antiqua"/>
          <w:sz w:val="24"/>
          <w:lang w:val="en-US"/>
        </w:rPr>
        <w:t xml:space="preserve">, Dennis &amp; Dewar, Jacqueline. </w:t>
      </w:r>
      <w:proofErr w:type="spellStart"/>
      <w:r w:rsidRPr="005D3AB3">
        <w:rPr>
          <w:rFonts w:ascii="Book Antiqua" w:eastAsia="Book Antiqua" w:hAnsi="Book Antiqua"/>
          <w:sz w:val="24"/>
          <w:lang w:val="en-US"/>
        </w:rPr>
        <w:t>Álgebra</w:t>
      </w:r>
      <w:proofErr w:type="spellEnd"/>
      <w:r w:rsidRPr="005D3AB3">
        <w:rPr>
          <w:rFonts w:ascii="Book Antiqua" w:eastAsia="Book Antiqua" w:hAnsi="Book Antiqua"/>
          <w:sz w:val="24"/>
          <w:lang w:val="en-US"/>
        </w:rPr>
        <w:t xml:space="preserve"> y </w:t>
      </w:r>
      <w:proofErr w:type="spellStart"/>
      <w:r w:rsidRPr="005D3AB3">
        <w:rPr>
          <w:rFonts w:ascii="Book Antiqua" w:eastAsia="Book Antiqua" w:hAnsi="Book Antiqua"/>
          <w:sz w:val="24"/>
          <w:lang w:val="en-US"/>
        </w:rPr>
        <w:t>Trigonometría</w:t>
      </w:r>
      <w:proofErr w:type="spellEnd"/>
      <w:r w:rsidRPr="005D3AB3">
        <w:rPr>
          <w:rFonts w:ascii="Book Antiqua" w:eastAsia="Book Antiqua" w:hAnsi="Book Antiqua"/>
          <w:sz w:val="24"/>
          <w:lang w:val="en-US"/>
        </w:rPr>
        <w:t>. McGraw-Hill.</w:t>
      </w:r>
    </w:p>
    <w:p w:rsidR="00074C08" w:rsidRDefault="00074C08" w:rsidP="00074C08">
      <w:pPr>
        <w:numPr>
          <w:ilvl w:val="0"/>
          <w:numId w:val="6"/>
        </w:numPr>
        <w:tabs>
          <w:tab w:val="left" w:pos="620"/>
        </w:tabs>
        <w:spacing w:after="0" w:line="0" w:lineRule="atLeast"/>
        <w:ind w:left="620" w:hanging="356"/>
        <w:rPr>
          <w:rFonts w:ascii="Book Antiqua" w:eastAsia="Book Antiqua" w:hAnsi="Book Antiqua"/>
          <w:sz w:val="24"/>
        </w:rPr>
      </w:pPr>
      <w:proofErr w:type="spellStart"/>
      <w:r>
        <w:rPr>
          <w:rFonts w:ascii="Book Antiqua" w:eastAsia="Book Antiqua" w:hAnsi="Book Antiqua"/>
          <w:sz w:val="24"/>
        </w:rPr>
        <w:t>Leithold</w:t>
      </w:r>
      <w:proofErr w:type="spellEnd"/>
      <w:r>
        <w:rPr>
          <w:rFonts w:ascii="Book Antiqua" w:eastAsia="Book Antiqua" w:hAnsi="Book Antiqua"/>
          <w:sz w:val="24"/>
        </w:rPr>
        <w:t xml:space="preserve">, Louis. Matemáticas previas al Cálculo. Ed. </w:t>
      </w:r>
      <w:proofErr w:type="spellStart"/>
      <w:r>
        <w:rPr>
          <w:rFonts w:ascii="Book Antiqua" w:eastAsia="Book Antiqua" w:hAnsi="Book Antiqua"/>
          <w:sz w:val="24"/>
        </w:rPr>
        <w:t>Harla</w:t>
      </w:r>
      <w:proofErr w:type="spellEnd"/>
      <w:r>
        <w:rPr>
          <w:rFonts w:ascii="Book Antiqua" w:eastAsia="Book Antiqua" w:hAnsi="Book Antiqua"/>
          <w:sz w:val="24"/>
        </w:rPr>
        <w:t>.</w:t>
      </w:r>
    </w:p>
    <w:p w:rsidR="00074C08" w:rsidRDefault="00074C08" w:rsidP="00074C08">
      <w:pPr>
        <w:numPr>
          <w:ilvl w:val="0"/>
          <w:numId w:val="6"/>
        </w:numPr>
        <w:tabs>
          <w:tab w:val="left" w:pos="620"/>
        </w:tabs>
        <w:spacing w:after="0" w:line="0" w:lineRule="atLeast"/>
        <w:ind w:left="620" w:hanging="356"/>
        <w:rPr>
          <w:rFonts w:ascii="Book Antiqua" w:eastAsia="Book Antiqua" w:hAnsi="Book Antiqua"/>
          <w:sz w:val="24"/>
        </w:rPr>
      </w:pPr>
      <w:r w:rsidRPr="005D3AB3">
        <w:rPr>
          <w:rFonts w:ascii="Book Antiqua" w:eastAsia="Book Antiqua" w:hAnsi="Book Antiqua"/>
          <w:sz w:val="24"/>
          <w:lang w:val="en-US"/>
        </w:rPr>
        <w:t xml:space="preserve">Gordon, Sheldon &amp; </w:t>
      </w:r>
      <w:proofErr w:type="spellStart"/>
      <w:r w:rsidRPr="005D3AB3">
        <w:rPr>
          <w:rFonts w:ascii="Book Antiqua" w:eastAsia="Book Antiqua" w:hAnsi="Book Antiqua"/>
          <w:sz w:val="24"/>
          <w:lang w:val="en-US"/>
        </w:rPr>
        <w:t>otros</w:t>
      </w:r>
      <w:proofErr w:type="spellEnd"/>
      <w:r w:rsidRPr="005D3AB3">
        <w:rPr>
          <w:rFonts w:ascii="Book Antiqua" w:eastAsia="Book Antiqua" w:hAnsi="Book Antiqua"/>
          <w:sz w:val="24"/>
          <w:lang w:val="en-US"/>
        </w:rPr>
        <w:t xml:space="preserve">. Functioning in the Real World. </w:t>
      </w:r>
      <w:proofErr w:type="spellStart"/>
      <w:r>
        <w:rPr>
          <w:rFonts w:ascii="Book Antiqua" w:eastAsia="Book Antiqua" w:hAnsi="Book Antiqua"/>
          <w:sz w:val="24"/>
        </w:rPr>
        <w:t>Addison-Wesley</w:t>
      </w:r>
      <w:proofErr w:type="spellEnd"/>
      <w:r>
        <w:rPr>
          <w:rFonts w:ascii="Book Antiqua" w:eastAsia="Book Antiqua" w:hAnsi="Book Antiqua"/>
          <w:sz w:val="24"/>
        </w:rPr>
        <w:t>.</w:t>
      </w:r>
    </w:p>
    <w:p w:rsidR="00074C08" w:rsidRDefault="00074C08" w:rsidP="00074C08">
      <w:pPr>
        <w:numPr>
          <w:ilvl w:val="0"/>
          <w:numId w:val="6"/>
        </w:numPr>
        <w:tabs>
          <w:tab w:val="left" w:pos="620"/>
        </w:tabs>
        <w:spacing w:after="0" w:line="0" w:lineRule="atLeast"/>
        <w:ind w:left="620" w:hanging="356"/>
        <w:rPr>
          <w:rFonts w:ascii="Book Antiqua" w:eastAsia="Book Antiqua" w:hAnsi="Book Antiqua"/>
          <w:sz w:val="24"/>
        </w:rPr>
      </w:pPr>
      <w:r>
        <w:rPr>
          <w:rFonts w:ascii="Book Antiqua" w:eastAsia="Book Antiqua" w:hAnsi="Book Antiqua"/>
          <w:sz w:val="24"/>
        </w:rPr>
        <w:t xml:space="preserve">Stewart, James. Cálculo de una variable. Ed. </w:t>
      </w:r>
      <w:proofErr w:type="spellStart"/>
      <w:r>
        <w:rPr>
          <w:rFonts w:ascii="Book Antiqua" w:eastAsia="Book Antiqua" w:hAnsi="Book Antiqua"/>
          <w:sz w:val="24"/>
        </w:rPr>
        <w:t>Thomson</w:t>
      </w:r>
      <w:proofErr w:type="spellEnd"/>
      <w:r>
        <w:rPr>
          <w:rFonts w:ascii="Book Antiqua" w:eastAsia="Book Antiqua" w:hAnsi="Book Antiqua"/>
          <w:sz w:val="24"/>
        </w:rPr>
        <w:t xml:space="preserve"> </w:t>
      </w:r>
      <w:proofErr w:type="spellStart"/>
      <w:r>
        <w:rPr>
          <w:rFonts w:ascii="Book Antiqua" w:eastAsia="Book Antiqua" w:hAnsi="Book Antiqua"/>
          <w:sz w:val="24"/>
        </w:rPr>
        <w:t>Learning</w:t>
      </w:r>
      <w:proofErr w:type="spellEnd"/>
      <w:r>
        <w:rPr>
          <w:rFonts w:ascii="Book Antiqua" w:eastAsia="Book Antiqua" w:hAnsi="Book Antiqua"/>
          <w:sz w:val="24"/>
        </w:rPr>
        <w:t>.</w:t>
      </w:r>
    </w:p>
    <w:p w:rsidR="00074C08" w:rsidRDefault="00074C08" w:rsidP="00074C08">
      <w:pPr>
        <w:spacing w:line="3" w:lineRule="exact"/>
        <w:rPr>
          <w:rFonts w:ascii="Book Antiqua" w:eastAsia="Book Antiqua" w:hAnsi="Book Antiqua"/>
          <w:sz w:val="24"/>
        </w:rPr>
      </w:pPr>
    </w:p>
    <w:p w:rsidR="00074C08" w:rsidRPr="005D3AB3" w:rsidRDefault="00074C08" w:rsidP="00074C08">
      <w:pPr>
        <w:numPr>
          <w:ilvl w:val="0"/>
          <w:numId w:val="6"/>
        </w:numPr>
        <w:tabs>
          <w:tab w:val="left" w:pos="620"/>
        </w:tabs>
        <w:spacing w:after="0" w:line="0" w:lineRule="atLeast"/>
        <w:ind w:left="620" w:hanging="356"/>
        <w:rPr>
          <w:rFonts w:ascii="Book Antiqua" w:eastAsia="Book Antiqua" w:hAnsi="Book Antiqua"/>
          <w:sz w:val="24"/>
          <w:lang w:val="en-US"/>
        </w:rPr>
      </w:pPr>
      <w:r w:rsidRPr="005D3AB3">
        <w:rPr>
          <w:rFonts w:ascii="Book Antiqua" w:eastAsia="Book Antiqua" w:hAnsi="Book Antiqua"/>
          <w:sz w:val="24"/>
          <w:lang w:val="en-US"/>
        </w:rPr>
        <w:t xml:space="preserve">Lang, Serge. </w:t>
      </w:r>
      <w:proofErr w:type="spellStart"/>
      <w:r w:rsidRPr="005D3AB3">
        <w:rPr>
          <w:rFonts w:ascii="Book Antiqua" w:eastAsia="Book Antiqua" w:hAnsi="Book Antiqua"/>
          <w:sz w:val="24"/>
          <w:lang w:val="en-US"/>
        </w:rPr>
        <w:t>Cálculo</w:t>
      </w:r>
      <w:proofErr w:type="spellEnd"/>
      <w:r w:rsidRPr="005D3AB3">
        <w:rPr>
          <w:rFonts w:ascii="Book Antiqua" w:eastAsia="Book Antiqua" w:hAnsi="Book Antiqua"/>
          <w:sz w:val="24"/>
          <w:lang w:val="en-US"/>
        </w:rPr>
        <w:t xml:space="preserve"> I. Ed. Addison Wesley </w:t>
      </w:r>
      <w:proofErr w:type="spellStart"/>
      <w:r w:rsidRPr="005D3AB3">
        <w:rPr>
          <w:rFonts w:ascii="Book Antiqua" w:eastAsia="Book Antiqua" w:hAnsi="Book Antiqua"/>
          <w:sz w:val="24"/>
          <w:lang w:val="en-US"/>
        </w:rPr>
        <w:t>Iberoamericana</w:t>
      </w:r>
      <w:proofErr w:type="spellEnd"/>
      <w:r w:rsidRPr="005D3AB3">
        <w:rPr>
          <w:rFonts w:ascii="Book Antiqua" w:eastAsia="Book Antiqua" w:hAnsi="Book Antiqua"/>
          <w:sz w:val="24"/>
          <w:lang w:val="en-US"/>
        </w:rPr>
        <w:t>.</w:t>
      </w:r>
    </w:p>
    <w:p w:rsidR="00074C08" w:rsidRDefault="00074C08" w:rsidP="00074C08">
      <w:pPr>
        <w:numPr>
          <w:ilvl w:val="0"/>
          <w:numId w:val="6"/>
        </w:numPr>
        <w:tabs>
          <w:tab w:val="left" w:pos="620"/>
        </w:tabs>
        <w:spacing w:after="0" w:line="0" w:lineRule="atLeast"/>
        <w:ind w:left="620" w:hanging="356"/>
        <w:rPr>
          <w:rFonts w:ascii="Book Antiqua" w:eastAsia="Book Antiqua" w:hAnsi="Book Antiqua"/>
          <w:sz w:val="24"/>
        </w:rPr>
      </w:pPr>
      <w:proofErr w:type="spellStart"/>
      <w:r>
        <w:rPr>
          <w:rFonts w:ascii="Book Antiqua" w:eastAsia="Book Antiqua" w:hAnsi="Book Antiqua"/>
          <w:sz w:val="24"/>
        </w:rPr>
        <w:t>Marsden</w:t>
      </w:r>
      <w:proofErr w:type="spellEnd"/>
      <w:r>
        <w:rPr>
          <w:rFonts w:ascii="Book Antiqua" w:eastAsia="Book Antiqua" w:hAnsi="Book Antiqua"/>
          <w:sz w:val="24"/>
        </w:rPr>
        <w:t xml:space="preserve">, </w:t>
      </w:r>
      <w:proofErr w:type="spellStart"/>
      <w:r>
        <w:rPr>
          <w:rFonts w:ascii="Book Antiqua" w:eastAsia="Book Antiqua" w:hAnsi="Book Antiqua"/>
          <w:sz w:val="24"/>
        </w:rPr>
        <w:t>Jerrold</w:t>
      </w:r>
      <w:proofErr w:type="spellEnd"/>
      <w:r>
        <w:rPr>
          <w:rFonts w:ascii="Book Antiqua" w:eastAsia="Book Antiqua" w:hAnsi="Book Antiqua"/>
          <w:sz w:val="24"/>
        </w:rPr>
        <w:t xml:space="preserve"> &amp; </w:t>
      </w:r>
      <w:proofErr w:type="spellStart"/>
      <w:r>
        <w:rPr>
          <w:rFonts w:ascii="Book Antiqua" w:eastAsia="Book Antiqua" w:hAnsi="Book Antiqua"/>
          <w:sz w:val="24"/>
        </w:rPr>
        <w:t>Weinstein</w:t>
      </w:r>
      <w:proofErr w:type="spellEnd"/>
      <w:r>
        <w:rPr>
          <w:rFonts w:ascii="Book Antiqua" w:eastAsia="Book Antiqua" w:hAnsi="Book Antiqua"/>
          <w:sz w:val="24"/>
        </w:rPr>
        <w:t xml:space="preserve">, Alan. </w:t>
      </w:r>
      <w:proofErr w:type="spellStart"/>
      <w:r>
        <w:rPr>
          <w:rFonts w:ascii="Book Antiqua" w:eastAsia="Book Antiqua" w:hAnsi="Book Antiqua"/>
          <w:sz w:val="24"/>
        </w:rPr>
        <w:t>Calculus</w:t>
      </w:r>
      <w:proofErr w:type="spellEnd"/>
      <w:r>
        <w:rPr>
          <w:rFonts w:ascii="Book Antiqua" w:eastAsia="Book Antiqua" w:hAnsi="Book Antiqua"/>
          <w:sz w:val="24"/>
        </w:rPr>
        <w:t xml:space="preserve"> I. </w:t>
      </w:r>
      <w:proofErr w:type="spellStart"/>
      <w:r>
        <w:rPr>
          <w:rFonts w:ascii="Book Antiqua" w:eastAsia="Book Antiqua" w:hAnsi="Book Antiqua"/>
          <w:sz w:val="24"/>
        </w:rPr>
        <w:t>Springer-Verlag</w:t>
      </w:r>
      <w:proofErr w:type="spellEnd"/>
      <w:r>
        <w:rPr>
          <w:rFonts w:ascii="Book Antiqua" w:eastAsia="Book Antiqua" w:hAnsi="Book Antiqua"/>
          <w:sz w:val="24"/>
        </w:rPr>
        <w:t>.</w:t>
      </w:r>
    </w:p>
    <w:p w:rsidR="00074C08" w:rsidRDefault="00074C08" w:rsidP="00074C08">
      <w:pPr>
        <w:numPr>
          <w:ilvl w:val="0"/>
          <w:numId w:val="6"/>
        </w:numPr>
        <w:tabs>
          <w:tab w:val="left" w:pos="620"/>
        </w:tabs>
        <w:spacing w:after="0" w:line="235" w:lineRule="auto"/>
        <w:ind w:left="620" w:right="500" w:hanging="358"/>
        <w:rPr>
          <w:rFonts w:ascii="Book Antiqua" w:eastAsia="Book Antiqua" w:hAnsi="Book Antiqua"/>
          <w:sz w:val="24"/>
        </w:rPr>
      </w:pPr>
      <w:proofErr w:type="spellStart"/>
      <w:r>
        <w:rPr>
          <w:rFonts w:ascii="Book Antiqua" w:eastAsia="Book Antiqua" w:hAnsi="Book Antiqua"/>
          <w:sz w:val="24"/>
        </w:rPr>
        <w:t>Chiang</w:t>
      </w:r>
      <w:proofErr w:type="spellEnd"/>
      <w:r>
        <w:rPr>
          <w:rFonts w:ascii="Book Antiqua" w:eastAsia="Book Antiqua" w:hAnsi="Book Antiqua"/>
          <w:sz w:val="24"/>
        </w:rPr>
        <w:t xml:space="preserve">, </w:t>
      </w:r>
      <w:proofErr w:type="spellStart"/>
      <w:r>
        <w:rPr>
          <w:rFonts w:ascii="Book Antiqua" w:eastAsia="Book Antiqua" w:hAnsi="Book Antiqua"/>
          <w:sz w:val="24"/>
        </w:rPr>
        <w:t>Alpha</w:t>
      </w:r>
      <w:proofErr w:type="spellEnd"/>
      <w:r>
        <w:rPr>
          <w:rFonts w:ascii="Book Antiqua" w:eastAsia="Book Antiqua" w:hAnsi="Book Antiqua"/>
          <w:sz w:val="24"/>
        </w:rPr>
        <w:t xml:space="preserve">. Métodos fundamentales de economía matemática. </w:t>
      </w:r>
      <w:proofErr w:type="spellStart"/>
      <w:r>
        <w:rPr>
          <w:rFonts w:ascii="Book Antiqua" w:eastAsia="Book Antiqua" w:hAnsi="Book Antiqua"/>
          <w:sz w:val="24"/>
        </w:rPr>
        <w:t>Amorrortu</w:t>
      </w:r>
      <w:proofErr w:type="spellEnd"/>
      <w:r>
        <w:rPr>
          <w:rFonts w:ascii="Book Antiqua" w:eastAsia="Book Antiqua" w:hAnsi="Book Antiqua"/>
          <w:sz w:val="24"/>
        </w:rPr>
        <w:t xml:space="preserve"> Ed.</w:t>
      </w:r>
    </w:p>
    <w:p w:rsidR="00074C08" w:rsidRDefault="00074C08" w:rsidP="00074C08">
      <w:pPr>
        <w:spacing w:line="13" w:lineRule="exact"/>
        <w:rPr>
          <w:rFonts w:ascii="Book Antiqua" w:eastAsia="Book Antiqua" w:hAnsi="Book Antiqua"/>
          <w:sz w:val="24"/>
        </w:rPr>
      </w:pPr>
    </w:p>
    <w:p w:rsidR="00074C08" w:rsidRDefault="00074C08" w:rsidP="00074C08">
      <w:pPr>
        <w:numPr>
          <w:ilvl w:val="0"/>
          <w:numId w:val="6"/>
        </w:numPr>
        <w:tabs>
          <w:tab w:val="left" w:pos="620"/>
        </w:tabs>
        <w:spacing w:after="0" w:line="235" w:lineRule="auto"/>
        <w:ind w:left="620" w:right="580" w:hanging="358"/>
        <w:rPr>
          <w:rFonts w:ascii="Book Antiqua" w:eastAsia="Book Antiqua" w:hAnsi="Book Antiqua"/>
          <w:sz w:val="24"/>
        </w:rPr>
      </w:pPr>
      <w:proofErr w:type="spellStart"/>
      <w:r w:rsidRPr="005D3AB3">
        <w:rPr>
          <w:rFonts w:ascii="Book Antiqua" w:eastAsia="Book Antiqua" w:hAnsi="Book Antiqua"/>
          <w:sz w:val="24"/>
          <w:lang w:val="en-US"/>
        </w:rPr>
        <w:t>Bressler</w:t>
      </w:r>
      <w:proofErr w:type="spellEnd"/>
      <w:r w:rsidRPr="005D3AB3">
        <w:rPr>
          <w:rFonts w:ascii="Book Antiqua" w:eastAsia="Book Antiqua" w:hAnsi="Book Antiqua"/>
          <w:sz w:val="24"/>
          <w:lang w:val="en-US"/>
        </w:rPr>
        <w:t xml:space="preserve">, Barry. A unified introduction to mathematical economics. </w:t>
      </w:r>
      <w:proofErr w:type="spellStart"/>
      <w:r>
        <w:rPr>
          <w:rFonts w:ascii="Book Antiqua" w:eastAsia="Book Antiqua" w:hAnsi="Book Antiqua"/>
          <w:sz w:val="24"/>
        </w:rPr>
        <w:t>Harper</w:t>
      </w:r>
      <w:proofErr w:type="spellEnd"/>
      <w:r>
        <w:rPr>
          <w:rFonts w:ascii="Book Antiqua" w:eastAsia="Book Antiqua" w:hAnsi="Book Antiqua"/>
          <w:sz w:val="24"/>
        </w:rPr>
        <w:t xml:space="preserve"> &amp; </w:t>
      </w:r>
      <w:proofErr w:type="spellStart"/>
      <w:r>
        <w:rPr>
          <w:rFonts w:ascii="Book Antiqua" w:eastAsia="Book Antiqua" w:hAnsi="Book Antiqua"/>
          <w:sz w:val="24"/>
        </w:rPr>
        <w:t>Row</w:t>
      </w:r>
      <w:proofErr w:type="spellEnd"/>
      <w:r>
        <w:rPr>
          <w:rFonts w:ascii="Book Antiqua" w:eastAsia="Book Antiqua" w:hAnsi="Book Antiqua"/>
          <w:sz w:val="24"/>
        </w:rPr>
        <w:t xml:space="preserve">, </w:t>
      </w:r>
      <w:proofErr w:type="spellStart"/>
      <w:r>
        <w:rPr>
          <w:rFonts w:ascii="Book Antiqua" w:eastAsia="Book Antiqua" w:hAnsi="Book Antiqua"/>
          <w:sz w:val="24"/>
        </w:rPr>
        <w:t>Publishers</w:t>
      </w:r>
      <w:proofErr w:type="spellEnd"/>
      <w:r>
        <w:rPr>
          <w:rFonts w:ascii="Book Antiqua" w:eastAsia="Book Antiqua" w:hAnsi="Book Antiqua"/>
          <w:sz w:val="24"/>
        </w:rPr>
        <w:t>.</w:t>
      </w:r>
    </w:p>
    <w:p w:rsidR="00074C08" w:rsidRDefault="00074C08" w:rsidP="00074C08">
      <w:pPr>
        <w:spacing w:line="10" w:lineRule="exact"/>
        <w:rPr>
          <w:rFonts w:ascii="Book Antiqua" w:eastAsia="Book Antiqua" w:hAnsi="Book Antiqua"/>
          <w:sz w:val="24"/>
        </w:rPr>
      </w:pPr>
    </w:p>
    <w:p w:rsidR="00074C08" w:rsidRDefault="00074C08" w:rsidP="00074C08">
      <w:pPr>
        <w:numPr>
          <w:ilvl w:val="0"/>
          <w:numId w:val="6"/>
        </w:numPr>
        <w:tabs>
          <w:tab w:val="left" w:pos="620"/>
        </w:tabs>
        <w:spacing w:after="0" w:line="0" w:lineRule="atLeast"/>
        <w:ind w:left="620" w:hanging="356"/>
        <w:rPr>
          <w:rFonts w:ascii="Book Antiqua" w:eastAsia="Book Antiqua" w:hAnsi="Book Antiqua"/>
          <w:sz w:val="24"/>
        </w:rPr>
      </w:pPr>
      <w:r>
        <w:rPr>
          <w:rFonts w:ascii="Book Antiqua" w:eastAsia="Book Antiqua" w:hAnsi="Book Antiqua"/>
          <w:sz w:val="24"/>
        </w:rPr>
        <w:t xml:space="preserve">Weber, Jean. Matemática para administración y economía. Ed. </w:t>
      </w:r>
      <w:proofErr w:type="spellStart"/>
      <w:r>
        <w:rPr>
          <w:rFonts w:ascii="Book Antiqua" w:eastAsia="Book Antiqua" w:hAnsi="Book Antiqua"/>
          <w:sz w:val="24"/>
        </w:rPr>
        <w:t>Harla</w:t>
      </w:r>
      <w:proofErr w:type="spellEnd"/>
      <w:r>
        <w:rPr>
          <w:rFonts w:ascii="Book Antiqua" w:eastAsia="Book Antiqua" w:hAnsi="Book Antiqua"/>
          <w:sz w:val="24"/>
        </w:rPr>
        <w:t>.</w:t>
      </w:r>
    </w:p>
    <w:p w:rsidR="00074C08" w:rsidRDefault="00074C08" w:rsidP="00074C08">
      <w:pPr>
        <w:numPr>
          <w:ilvl w:val="0"/>
          <w:numId w:val="6"/>
        </w:numPr>
        <w:tabs>
          <w:tab w:val="left" w:pos="620"/>
        </w:tabs>
        <w:spacing w:after="0" w:line="0" w:lineRule="atLeast"/>
        <w:ind w:left="620" w:hanging="356"/>
        <w:rPr>
          <w:rFonts w:ascii="Book Antiqua" w:eastAsia="Book Antiqua" w:hAnsi="Book Antiqua"/>
          <w:sz w:val="24"/>
        </w:rPr>
      </w:pPr>
      <w:proofErr w:type="spellStart"/>
      <w:r>
        <w:rPr>
          <w:rFonts w:ascii="Book Antiqua" w:eastAsia="Book Antiqua" w:hAnsi="Book Antiqua"/>
          <w:sz w:val="24"/>
        </w:rPr>
        <w:t>Apostol</w:t>
      </w:r>
      <w:proofErr w:type="spellEnd"/>
      <w:r>
        <w:rPr>
          <w:rFonts w:ascii="Book Antiqua" w:eastAsia="Book Antiqua" w:hAnsi="Book Antiqua"/>
          <w:sz w:val="24"/>
        </w:rPr>
        <w:t xml:space="preserve">, Tom. </w:t>
      </w:r>
      <w:proofErr w:type="spellStart"/>
      <w:r>
        <w:rPr>
          <w:rFonts w:ascii="Book Antiqua" w:eastAsia="Book Antiqua" w:hAnsi="Book Antiqua"/>
          <w:sz w:val="24"/>
        </w:rPr>
        <w:t>Calculus</w:t>
      </w:r>
      <w:proofErr w:type="spellEnd"/>
      <w:r>
        <w:rPr>
          <w:rFonts w:ascii="Book Antiqua" w:eastAsia="Book Antiqua" w:hAnsi="Book Antiqua"/>
          <w:sz w:val="24"/>
        </w:rPr>
        <w:t xml:space="preserve"> I. Ed. </w:t>
      </w:r>
      <w:proofErr w:type="spellStart"/>
      <w:r>
        <w:rPr>
          <w:rFonts w:ascii="Book Antiqua" w:eastAsia="Book Antiqua" w:hAnsi="Book Antiqua"/>
          <w:sz w:val="24"/>
        </w:rPr>
        <w:t>Reverté</w:t>
      </w:r>
      <w:proofErr w:type="spellEnd"/>
      <w:r>
        <w:rPr>
          <w:rFonts w:ascii="Book Antiqua" w:eastAsia="Book Antiqua" w:hAnsi="Book Antiqua"/>
          <w:sz w:val="24"/>
        </w:rPr>
        <w:t>.</w:t>
      </w:r>
    </w:p>
    <w:p w:rsidR="00074C08" w:rsidRDefault="00074C08" w:rsidP="00074C08">
      <w:pPr>
        <w:spacing w:line="1" w:lineRule="exact"/>
        <w:rPr>
          <w:rFonts w:ascii="Book Antiqua" w:eastAsia="Book Antiqua" w:hAnsi="Book Antiqua"/>
          <w:sz w:val="24"/>
        </w:rPr>
      </w:pPr>
    </w:p>
    <w:p w:rsidR="00074C08" w:rsidRDefault="00074C08" w:rsidP="00074C08">
      <w:pPr>
        <w:numPr>
          <w:ilvl w:val="0"/>
          <w:numId w:val="6"/>
        </w:numPr>
        <w:tabs>
          <w:tab w:val="left" w:pos="620"/>
        </w:tabs>
        <w:spacing w:after="0" w:line="0" w:lineRule="atLeast"/>
        <w:ind w:left="620" w:hanging="356"/>
        <w:rPr>
          <w:rFonts w:ascii="Book Antiqua" w:eastAsia="Book Antiqua" w:hAnsi="Book Antiqua"/>
          <w:sz w:val="24"/>
        </w:rPr>
      </w:pPr>
      <w:proofErr w:type="spellStart"/>
      <w:r>
        <w:rPr>
          <w:rFonts w:ascii="Book Antiqua" w:eastAsia="Book Antiqua" w:hAnsi="Book Antiqua"/>
          <w:sz w:val="24"/>
        </w:rPr>
        <w:t>Leithold</w:t>
      </w:r>
      <w:proofErr w:type="spellEnd"/>
      <w:r>
        <w:rPr>
          <w:rFonts w:ascii="Book Antiqua" w:eastAsia="Book Antiqua" w:hAnsi="Book Antiqua"/>
          <w:sz w:val="24"/>
        </w:rPr>
        <w:t xml:space="preserve">, Louis. El Cálculo con Geometría Analítica. Ed. </w:t>
      </w:r>
      <w:proofErr w:type="spellStart"/>
      <w:r>
        <w:rPr>
          <w:rFonts w:ascii="Book Antiqua" w:eastAsia="Book Antiqua" w:hAnsi="Book Antiqua"/>
          <w:sz w:val="24"/>
        </w:rPr>
        <w:t>Harla</w:t>
      </w:r>
      <w:proofErr w:type="spellEnd"/>
      <w:r>
        <w:rPr>
          <w:rFonts w:ascii="Book Antiqua" w:eastAsia="Book Antiqua" w:hAnsi="Book Antiqua"/>
          <w:sz w:val="24"/>
        </w:rPr>
        <w:t>.</w:t>
      </w:r>
    </w:p>
    <w:p w:rsidR="00074C08" w:rsidRDefault="00074C08" w:rsidP="00074C08">
      <w:pPr>
        <w:numPr>
          <w:ilvl w:val="0"/>
          <w:numId w:val="6"/>
        </w:numPr>
        <w:tabs>
          <w:tab w:val="left" w:pos="620"/>
        </w:tabs>
        <w:spacing w:after="0" w:line="235" w:lineRule="auto"/>
        <w:ind w:left="620" w:right="280" w:hanging="358"/>
        <w:rPr>
          <w:rFonts w:ascii="Book Antiqua" w:eastAsia="Book Antiqua" w:hAnsi="Book Antiqua"/>
          <w:sz w:val="24"/>
        </w:rPr>
      </w:pPr>
      <w:proofErr w:type="spellStart"/>
      <w:r>
        <w:rPr>
          <w:rFonts w:ascii="Book Antiqua" w:eastAsia="Book Antiqua" w:hAnsi="Book Antiqua"/>
          <w:sz w:val="24"/>
        </w:rPr>
        <w:t>Swokowski</w:t>
      </w:r>
      <w:proofErr w:type="spellEnd"/>
      <w:r>
        <w:rPr>
          <w:rFonts w:ascii="Book Antiqua" w:eastAsia="Book Antiqua" w:hAnsi="Book Antiqua"/>
          <w:sz w:val="24"/>
        </w:rPr>
        <w:t>, E. Cálculo con Geometría Analítica. Ed. Grupo Editorial Iberoamérica.</w:t>
      </w:r>
    </w:p>
    <w:p w:rsidR="00074C08" w:rsidRDefault="00074C08" w:rsidP="00074C08">
      <w:pPr>
        <w:spacing w:line="2" w:lineRule="exact"/>
        <w:rPr>
          <w:rFonts w:ascii="Book Antiqua" w:eastAsia="Book Antiqua" w:hAnsi="Book Antiqua"/>
          <w:sz w:val="24"/>
        </w:rPr>
      </w:pPr>
    </w:p>
    <w:p w:rsidR="00074C08" w:rsidRPr="005D3AB3" w:rsidRDefault="00074C08" w:rsidP="00074C08">
      <w:pPr>
        <w:numPr>
          <w:ilvl w:val="0"/>
          <w:numId w:val="6"/>
        </w:numPr>
        <w:tabs>
          <w:tab w:val="left" w:pos="620"/>
        </w:tabs>
        <w:spacing w:after="0" w:line="0" w:lineRule="atLeast"/>
        <w:ind w:left="620" w:hanging="356"/>
        <w:rPr>
          <w:rFonts w:ascii="Book Antiqua" w:eastAsia="Book Antiqua" w:hAnsi="Book Antiqua"/>
          <w:sz w:val="24"/>
          <w:lang w:val="en-US"/>
        </w:rPr>
      </w:pPr>
      <w:r w:rsidRPr="005D3AB3">
        <w:rPr>
          <w:rFonts w:ascii="Book Antiqua" w:eastAsia="Book Antiqua" w:hAnsi="Book Antiqua"/>
          <w:sz w:val="24"/>
          <w:lang w:val="en-US"/>
        </w:rPr>
        <w:t>Seeley, Robert. Calculus. Ed. Harcourt Brace Jovanovich.</w:t>
      </w:r>
    </w:p>
    <w:p w:rsidR="00852B54" w:rsidRPr="00074C08" w:rsidRDefault="00852B54" w:rsidP="00074C08">
      <w:pPr>
        <w:pStyle w:val="Ttulo"/>
        <w:jc w:val="both"/>
        <w:rPr>
          <w:rFonts w:asciiTheme="minorHAnsi" w:hAnsiTheme="minorHAnsi" w:cstheme="minorHAnsi"/>
          <w:b w:val="0"/>
          <w:sz w:val="24"/>
          <w:szCs w:val="24"/>
          <w:lang w:val="en-US"/>
        </w:rPr>
      </w:pPr>
    </w:p>
    <w:sectPr w:rsidR="00852B54" w:rsidRPr="00074C08" w:rsidSect="00DB5F6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257F" w:rsidRDefault="0045257F" w:rsidP="003222B2">
      <w:pPr>
        <w:spacing w:after="0" w:line="240" w:lineRule="auto"/>
      </w:pPr>
      <w:r>
        <w:separator/>
      </w:r>
    </w:p>
  </w:endnote>
  <w:endnote w:type="continuationSeparator" w:id="0">
    <w:p w:rsidR="0045257F" w:rsidRDefault="0045257F" w:rsidP="003222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257F" w:rsidRDefault="0045257F" w:rsidP="003222B2">
      <w:pPr>
        <w:spacing w:after="0" w:line="240" w:lineRule="auto"/>
      </w:pPr>
      <w:r>
        <w:separator/>
      </w:r>
    </w:p>
  </w:footnote>
  <w:footnote w:type="continuationSeparator" w:id="0">
    <w:p w:rsidR="0045257F" w:rsidRDefault="0045257F" w:rsidP="003222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4"/>
    <w:multiLevelType w:val="hybridMultilevel"/>
    <w:tmpl w:val="46E87C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5"/>
    <w:multiLevelType w:val="hybridMultilevel"/>
    <w:tmpl w:val="3D1B5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6"/>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12660EE8"/>
    <w:multiLevelType w:val="hybridMultilevel"/>
    <w:tmpl w:val="3056D728"/>
    <w:lvl w:ilvl="0" w:tplc="6488516C">
      <w:start w:val="1"/>
      <w:numFmt w:val="decimal"/>
      <w:lvlText w:val="%1."/>
      <w:lvlJc w:val="left"/>
      <w:pPr>
        <w:ind w:left="720" w:hanging="360"/>
      </w:pPr>
      <w:rPr>
        <w:rFonts w:asciiTheme="minorHAnsi" w:hAnsiTheme="minorHAnsi" w:hint="default"/>
        <w:b/>
        <w:color w:val="auto"/>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7E9530D"/>
    <w:multiLevelType w:val="hybridMultilevel"/>
    <w:tmpl w:val="B0229BFE"/>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312971"/>
    <w:rsid w:val="00044BDD"/>
    <w:rsid w:val="00074C08"/>
    <w:rsid w:val="0009322F"/>
    <w:rsid w:val="000C2A87"/>
    <w:rsid w:val="000E7C38"/>
    <w:rsid w:val="00124B08"/>
    <w:rsid w:val="00132A88"/>
    <w:rsid w:val="00161DDF"/>
    <w:rsid w:val="00164A16"/>
    <w:rsid w:val="001D2F57"/>
    <w:rsid w:val="0026445E"/>
    <w:rsid w:val="002949C5"/>
    <w:rsid w:val="002A2D98"/>
    <w:rsid w:val="002E5AB4"/>
    <w:rsid w:val="002F567C"/>
    <w:rsid w:val="00300B8B"/>
    <w:rsid w:val="00312971"/>
    <w:rsid w:val="003222B2"/>
    <w:rsid w:val="0033686C"/>
    <w:rsid w:val="003668E8"/>
    <w:rsid w:val="003A2DEA"/>
    <w:rsid w:val="003C175B"/>
    <w:rsid w:val="003D0546"/>
    <w:rsid w:val="003D603E"/>
    <w:rsid w:val="003E5414"/>
    <w:rsid w:val="003F6130"/>
    <w:rsid w:val="00445728"/>
    <w:rsid w:val="0045257F"/>
    <w:rsid w:val="00474E1A"/>
    <w:rsid w:val="0048410A"/>
    <w:rsid w:val="004B1159"/>
    <w:rsid w:val="004D011B"/>
    <w:rsid w:val="004D7727"/>
    <w:rsid w:val="004E4DC7"/>
    <w:rsid w:val="00535A5B"/>
    <w:rsid w:val="0055026F"/>
    <w:rsid w:val="00555299"/>
    <w:rsid w:val="00556B1C"/>
    <w:rsid w:val="00556D18"/>
    <w:rsid w:val="005774B7"/>
    <w:rsid w:val="005A02C4"/>
    <w:rsid w:val="005D6927"/>
    <w:rsid w:val="006049E7"/>
    <w:rsid w:val="00607E23"/>
    <w:rsid w:val="00625ABF"/>
    <w:rsid w:val="00684A19"/>
    <w:rsid w:val="006A7B6D"/>
    <w:rsid w:val="006D44E9"/>
    <w:rsid w:val="006E58F5"/>
    <w:rsid w:val="00705952"/>
    <w:rsid w:val="00747036"/>
    <w:rsid w:val="00762DF6"/>
    <w:rsid w:val="0078279D"/>
    <w:rsid w:val="00795F94"/>
    <w:rsid w:val="007C3FC5"/>
    <w:rsid w:val="00845B84"/>
    <w:rsid w:val="00846D02"/>
    <w:rsid w:val="00852B54"/>
    <w:rsid w:val="008776D6"/>
    <w:rsid w:val="00883F6B"/>
    <w:rsid w:val="008C0AE1"/>
    <w:rsid w:val="008F54FD"/>
    <w:rsid w:val="009035C5"/>
    <w:rsid w:val="00916ADE"/>
    <w:rsid w:val="00917796"/>
    <w:rsid w:val="009E0DDA"/>
    <w:rsid w:val="00A5554E"/>
    <w:rsid w:val="00A6651F"/>
    <w:rsid w:val="00A739D7"/>
    <w:rsid w:val="00A8692F"/>
    <w:rsid w:val="00AC125E"/>
    <w:rsid w:val="00AC4D01"/>
    <w:rsid w:val="00AF37AB"/>
    <w:rsid w:val="00AF3EF6"/>
    <w:rsid w:val="00AF4986"/>
    <w:rsid w:val="00BB7E94"/>
    <w:rsid w:val="00C224BE"/>
    <w:rsid w:val="00C32B4A"/>
    <w:rsid w:val="00C41063"/>
    <w:rsid w:val="00C53EC1"/>
    <w:rsid w:val="00C67FB2"/>
    <w:rsid w:val="00C77E42"/>
    <w:rsid w:val="00C84201"/>
    <w:rsid w:val="00C91602"/>
    <w:rsid w:val="00CA220F"/>
    <w:rsid w:val="00CF5152"/>
    <w:rsid w:val="00D05362"/>
    <w:rsid w:val="00D14B3E"/>
    <w:rsid w:val="00D67AEA"/>
    <w:rsid w:val="00D70EA8"/>
    <w:rsid w:val="00D7355C"/>
    <w:rsid w:val="00DA4212"/>
    <w:rsid w:val="00DB5F63"/>
    <w:rsid w:val="00DE088E"/>
    <w:rsid w:val="00DF2903"/>
    <w:rsid w:val="00E05AF4"/>
    <w:rsid w:val="00E3151E"/>
    <w:rsid w:val="00E46513"/>
    <w:rsid w:val="00E611BA"/>
    <w:rsid w:val="00E64735"/>
    <w:rsid w:val="00EF5849"/>
    <w:rsid w:val="00EF6941"/>
    <w:rsid w:val="00EF7199"/>
    <w:rsid w:val="00F24B68"/>
    <w:rsid w:val="00F5523C"/>
    <w:rsid w:val="00F86FC3"/>
    <w:rsid w:val="00F901CE"/>
    <w:rsid w:val="00F9304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971"/>
    <w:rPr>
      <w:rFonts w:ascii="Calibri" w:eastAsia="Times New Roman" w:hAnsi="Calibri"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edium-normal">
    <w:name w:val="medium-normal"/>
    <w:rsid w:val="00312971"/>
    <w:rPr>
      <w:rFonts w:cs="Times New Roman"/>
    </w:rPr>
  </w:style>
  <w:style w:type="paragraph" w:styleId="Ttulo">
    <w:name w:val="Title"/>
    <w:basedOn w:val="Normal"/>
    <w:link w:val="TtuloCar"/>
    <w:qFormat/>
    <w:rsid w:val="00312971"/>
    <w:pPr>
      <w:spacing w:after="0" w:line="240" w:lineRule="auto"/>
      <w:jc w:val="center"/>
    </w:pPr>
    <w:rPr>
      <w:rFonts w:ascii="Book Antiqua" w:hAnsi="Book Antiqua"/>
      <w:b/>
      <w:sz w:val="32"/>
      <w:szCs w:val="20"/>
      <w:lang w:val="es-ES_tradnl" w:eastAsia="en-US"/>
    </w:rPr>
  </w:style>
  <w:style w:type="character" w:customStyle="1" w:styleId="TtuloCar">
    <w:name w:val="Título Car"/>
    <w:basedOn w:val="Fuentedeprrafopredeter"/>
    <w:link w:val="Ttulo"/>
    <w:rsid w:val="00312971"/>
    <w:rPr>
      <w:rFonts w:ascii="Book Antiqua" w:eastAsia="Times New Roman" w:hAnsi="Book Antiqua" w:cs="Times New Roman"/>
      <w:b/>
      <w:sz w:val="32"/>
      <w:szCs w:val="20"/>
      <w:lang w:val="es-ES_tradnl"/>
    </w:rPr>
  </w:style>
  <w:style w:type="paragraph" w:styleId="Encabezado">
    <w:name w:val="header"/>
    <w:basedOn w:val="Normal"/>
    <w:link w:val="EncabezadoCar"/>
    <w:uiPriority w:val="99"/>
    <w:unhideWhenUsed/>
    <w:rsid w:val="003222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22B2"/>
    <w:rPr>
      <w:rFonts w:ascii="Calibri" w:eastAsia="Times New Roman" w:hAnsi="Calibri" w:cs="Times New Roman"/>
      <w:lang w:val="es-ES" w:eastAsia="es-ES"/>
    </w:rPr>
  </w:style>
  <w:style w:type="paragraph" w:styleId="Piedepgina">
    <w:name w:val="footer"/>
    <w:basedOn w:val="Normal"/>
    <w:link w:val="PiedepginaCar"/>
    <w:uiPriority w:val="99"/>
    <w:unhideWhenUsed/>
    <w:rsid w:val="003222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22B2"/>
    <w:rPr>
      <w:rFonts w:ascii="Calibri" w:eastAsia="Times New Roman" w:hAnsi="Calibri" w:cs="Times New Roman"/>
      <w:lang w:val="es-ES" w:eastAsia="es-ES"/>
    </w:rPr>
  </w:style>
  <w:style w:type="paragraph" w:styleId="Textodeglobo">
    <w:name w:val="Balloon Text"/>
    <w:basedOn w:val="Normal"/>
    <w:link w:val="TextodegloboCar"/>
    <w:uiPriority w:val="99"/>
    <w:semiHidden/>
    <w:unhideWhenUsed/>
    <w:rsid w:val="003222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22B2"/>
    <w:rPr>
      <w:rFonts w:ascii="Tahoma" w:eastAsia="Times New Roman" w:hAnsi="Tahoma" w:cs="Tahoma"/>
      <w:sz w:val="16"/>
      <w:szCs w:val="16"/>
      <w:lang w:val="es-ES" w:eastAsia="es-ES"/>
    </w:rPr>
  </w:style>
  <w:style w:type="character" w:customStyle="1" w:styleId="medium-font">
    <w:name w:val="medium-font"/>
    <w:basedOn w:val="Fuentedeprrafopredeter"/>
    <w:rsid w:val="003C175B"/>
  </w:style>
  <w:style w:type="character" w:customStyle="1" w:styleId="apple-converted-space">
    <w:name w:val="apple-converted-space"/>
    <w:basedOn w:val="Fuentedeprrafopredeter"/>
    <w:rsid w:val="003C175B"/>
  </w:style>
  <w:style w:type="character" w:styleId="Textoennegrita">
    <w:name w:val="Strong"/>
    <w:basedOn w:val="Fuentedeprrafopredeter"/>
    <w:uiPriority w:val="22"/>
    <w:qFormat/>
    <w:rsid w:val="003C175B"/>
    <w:rPr>
      <w:b/>
      <w:bCs/>
    </w:rPr>
  </w:style>
  <w:style w:type="paragraph" w:customStyle="1" w:styleId="Default">
    <w:name w:val="Default"/>
    <w:rsid w:val="0048410A"/>
    <w:pPr>
      <w:autoSpaceDE w:val="0"/>
      <w:autoSpaceDN w:val="0"/>
      <w:adjustRightInd w:val="0"/>
      <w:spacing w:after="0" w:line="240" w:lineRule="auto"/>
    </w:pPr>
    <w:rPr>
      <w:rFonts w:ascii="Helvetica" w:hAnsi="Helvetica" w:cs="Helvetica"/>
      <w:color w:val="000000"/>
      <w:sz w:val="24"/>
      <w:szCs w:val="24"/>
    </w:rPr>
  </w:style>
  <w:style w:type="paragraph" w:customStyle="1" w:styleId="Pa1">
    <w:name w:val="Pa1"/>
    <w:basedOn w:val="Default"/>
    <w:next w:val="Default"/>
    <w:uiPriority w:val="99"/>
    <w:rsid w:val="0048410A"/>
    <w:pPr>
      <w:spacing w:line="301" w:lineRule="atLeast"/>
    </w:pPr>
    <w:rPr>
      <w:rFonts w:cstheme="minorBidi"/>
      <w:color w:val="auto"/>
    </w:rPr>
  </w:style>
  <w:style w:type="paragraph" w:customStyle="1" w:styleId="Pa2">
    <w:name w:val="Pa2"/>
    <w:basedOn w:val="Default"/>
    <w:next w:val="Default"/>
    <w:uiPriority w:val="99"/>
    <w:rsid w:val="00F86FC3"/>
    <w:pPr>
      <w:spacing w:line="301" w:lineRule="atLeast"/>
    </w:pPr>
    <w:rPr>
      <w:rFonts w:cstheme="minorBidi"/>
      <w:color w:val="auto"/>
    </w:rPr>
  </w:style>
  <w:style w:type="paragraph" w:customStyle="1" w:styleId="Pa3">
    <w:name w:val="Pa3"/>
    <w:basedOn w:val="Default"/>
    <w:next w:val="Default"/>
    <w:uiPriority w:val="99"/>
    <w:rsid w:val="00F86FC3"/>
    <w:pPr>
      <w:spacing w:line="251" w:lineRule="atLeast"/>
    </w:pPr>
    <w:rPr>
      <w:rFonts w:cstheme="minorBidi"/>
      <w:color w:val="auto"/>
    </w:rPr>
  </w:style>
  <w:style w:type="character" w:styleId="Hipervnculo">
    <w:name w:val="Hyperlink"/>
    <w:basedOn w:val="Fuentedeprrafopredeter"/>
    <w:uiPriority w:val="99"/>
    <w:unhideWhenUsed/>
    <w:rsid w:val="00474E1A"/>
    <w:rPr>
      <w:color w:val="0000FF"/>
      <w:u w:val="single"/>
    </w:rPr>
  </w:style>
  <w:style w:type="paragraph" w:styleId="Prrafodelista">
    <w:name w:val="List Paragraph"/>
    <w:basedOn w:val="Normal"/>
    <w:uiPriority w:val="34"/>
    <w:qFormat/>
    <w:rsid w:val="00C224B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desa.edu.ar/files/Institucional/Politicas_y_Procedimientos_Universidad_de_San_Andres.pdf"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udesa.edu.ar/Unidades-Academicas/departamentos-y-escuelas/Humanidades/Prevencion-del-plagio/Que-es-el-plag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1289</Words>
  <Characters>7095</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Programa CIPC 2014</vt:lpstr>
      <vt:lpstr>Programa CIPC 2014</vt:lpstr>
    </vt:vector>
  </TitlesOfParts>
  <Company>MPEI Ciclo 2014/2015</Company>
  <LinksUpToDate>false</LinksUpToDate>
  <CharactersWithSpaces>8368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CIPC 2014</dc:title>
  <dc:creator>Francisco</dc:creator>
  <cp:lastModifiedBy>Caro</cp:lastModifiedBy>
  <cp:revision>5</cp:revision>
  <dcterms:created xsi:type="dcterms:W3CDTF">2019-11-06T17:16:00Z</dcterms:created>
  <dcterms:modified xsi:type="dcterms:W3CDTF">2020-10-27T14:52:00Z</dcterms:modified>
</cp:coreProperties>
</file>