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C8AE4" w14:textId="0CF8486D" w:rsidR="00EC61FD" w:rsidRDefault="003A1DCE" w:rsidP="009700C3">
      <w:pPr>
        <w:pStyle w:val="Ttulo"/>
      </w:pPr>
      <w:r>
        <w:t xml:space="preserve"> Indagaciones sobre el vinculo entre política, moral y escolaridad desde la perspectiva de Bourdieu.</w:t>
      </w:r>
    </w:p>
    <w:p w14:paraId="2BFF27B5" w14:textId="76A327BD" w:rsidR="003A1DCE" w:rsidRDefault="003A1DCE"/>
    <w:p w14:paraId="6C386775" w14:textId="5B0A9CF1" w:rsidR="003A1DCE" w:rsidRDefault="003A1DCE">
      <w:r>
        <w:t xml:space="preserve">“la competencia social y técnica para </w:t>
      </w:r>
      <w:proofErr w:type="spellStart"/>
      <w:r>
        <w:t>constituit</w:t>
      </w:r>
      <w:proofErr w:type="spellEnd"/>
      <w:r>
        <w:t xml:space="preserve"> y responder una pregunta política es universal. </w:t>
      </w:r>
    </w:p>
    <w:p w14:paraId="4133B0CD" w14:textId="5D4BDA07" w:rsidR="003A1DCE" w:rsidRDefault="003A1DCE">
      <w:r>
        <w:t xml:space="preserve">“Este Punto </w:t>
      </w:r>
      <w:proofErr w:type="spellStart"/>
      <w:r>
        <w:t>indiva</w:t>
      </w:r>
      <w:proofErr w:type="spellEnd"/>
      <w:r>
        <w:t xml:space="preserve"> que la competencia técnica para responder una </w:t>
      </w:r>
      <w:proofErr w:type="spellStart"/>
      <w:r>
        <w:t>pregtrunta</w:t>
      </w:r>
      <w:proofErr w:type="spellEnd"/>
      <w:r>
        <w:t xml:space="preserve"> política (saber relativo a la historia </w:t>
      </w:r>
      <w:proofErr w:type="spellStart"/>
      <w:r>
        <w:t>poltiica</w:t>
      </w:r>
      <w:proofErr w:type="spellEnd"/>
      <w:r>
        <w:t xml:space="preserve">, el lenguaje </w:t>
      </w:r>
      <w:proofErr w:type="spellStart"/>
      <w:r>
        <w:t>poltiico</w:t>
      </w:r>
      <w:proofErr w:type="spellEnd"/>
      <w:r>
        <w:t xml:space="preserve">, </w:t>
      </w:r>
      <w:proofErr w:type="spellStart"/>
      <w:r>
        <w:t>etc</w:t>
      </w:r>
      <w:proofErr w:type="spellEnd"/>
      <w:r>
        <w:t xml:space="preserve">) encuentra fundamento en una competencia </w:t>
      </w:r>
      <w:proofErr w:type="gramStart"/>
      <w:r>
        <w:t>política”  Que</w:t>
      </w:r>
      <w:proofErr w:type="gramEnd"/>
      <w:r>
        <w:t xml:space="preserve"> de no tener lleva a la </w:t>
      </w:r>
      <w:proofErr w:type="spellStart"/>
      <w:r>
        <w:t>autoexclucion</w:t>
      </w:r>
      <w:proofErr w:type="spellEnd"/>
      <w:r>
        <w:t xml:space="preserve"> -&gt; interés. “INTERES QUE PARTE POR CONOCIMIENTO” </w:t>
      </w:r>
    </w:p>
    <w:p w14:paraId="41F81C0E" w14:textId="665912EF" w:rsidR="00CD3786" w:rsidRDefault="00CD3786"/>
    <w:p w14:paraId="02385077" w14:textId="7CA37BC9" w:rsidR="00CD3786" w:rsidRDefault="00CD3786">
      <w:pPr>
        <w:rPr>
          <w:i/>
        </w:rPr>
      </w:pPr>
      <w:r>
        <w:t xml:space="preserve">Ver textos de Bourdieu y Passeron </w:t>
      </w:r>
      <w:r>
        <w:rPr>
          <w:i/>
        </w:rPr>
        <w:t xml:space="preserve">La reproducción. </w:t>
      </w:r>
    </w:p>
    <w:p w14:paraId="26D0B712" w14:textId="0C5638D1" w:rsidR="00CD3786" w:rsidRDefault="00C815DA">
      <w:pPr>
        <w:rPr>
          <w:i/>
        </w:rPr>
      </w:pPr>
      <w:r>
        <w:rPr>
          <w:i/>
        </w:rPr>
        <w:t>“Esto no es para nosotros”. &gt;</w:t>
      </w:r>
    </w:p>
    <w:p w14:paraId="62CE54B5" w14:textId="20949918" w:rsidR="009700C3" w:rsidRDefault="009700C3">
      <w:pPr>
        <w:rPr>
          <w:i/>
        </w:rPr>
      </w:pPr>
    </w:p>
    <w:p w14:paraId="7FC1F26D" w14:textId="1C6C7384" w:rsidR="009700C3" w:rsidRDefault="009700C3" w:rsidP="009700C3">
      <w:pPr>
        <w:pStyle w:val="Ttulo"/>
      </w:pPr>
      <w:bookmarkStart w:id="0" w:name="_Hlk12392576"/>
      <w:r>
        <w:t xml:space="preserve">Habitus </w:t>
      </w:r>
      <w:proofErr w:type="spellStart"/>
      <w:r>
        <w:t>canmpo</w:t>
      </w:r>
      <w:proofErr w:type="spellEnd"/>
      <w:r>
        <w:t xml:space="preserve"> y capital. Elementos para una teoría general del capital político. </w:t>
      </w:r>
    </w:p>
    <w:p w14:paraId="0798565D" w14:textId="34B780B8" w:rsidR="009700C3" w:rsidRDefault="008363EC" w:rsidP="009700C3">
      <w:hyperlink r:id="rId5" w:history="1">
        <w:r w:rsidR="009700C3">
          <w:rPr>
            <w:rStyle w:val="Hipervnculo"/>
          </w:rPr>
          <w:t>http://www.scielo.org.mx/scielo.php?script=sci_arttext&amp;pid=S0188-25032012000400003</w:t>
        </w:r>
      </w:hyperlink>
    </w:p>
    <w:p w14:paraId="00A7F229" w14:textId="4B721721" w:rsidR="009700C3" w:rsidRDefault="009700C3" w:rsidP="009700C3">
      <w:r>
        <w:t xml:space="preserve">Expone a un autor que plantea la </w:t>
      </w:r>
      <w:proofErr w:type="gramStart"/>
      <w:r>
        <w:t>duda  ¿</w:t>
      </w:r>
      <w:proofErr w:type="gramEnd"/>
      <w:r>
        <w:t xml:space="preserve"> las habilidades llevan a la gente a ser diputada o ser </w:t>
      </w:r>
      <w:proofErr w:type="spellStart"/>
      <w:r>
        <w:t>dioputado</w:t>
      </w:r>
      <w:proofErr w:type="spellEnd"/>
      <w:r>
        <w:t xml:space="preserve"> le da ciertas habilidades a la gente? </w:t>
      </w:r>
    </w:p>
    <w:p w14:paraId="423AAAE9" w14:textId="60E9B8FE" w:rsidR="009700C3" w:rsidRDefault="009700C3" w:rsidP="009700C3">
      <w:r>
        <w:t xml:space="preserve"> El autor plantea que lo esencial para entrar al ámbito político no es tanto las </w:t>
      </w:r>
      <w:proofErr w:type="spellStart"/>
      <w:proofErr w:type="gramStart"/>
      <w:r>
        <w:t>capacidad,es</w:t>
      </w:r>
      <w:proofErr w:type="spellEnd"/>
      <w:proofErr w:type="gramEnd"/>
      <w:r>
        <w:t xml:space="preserve"> que </w:t>
      </w:r>
      <w:proofErr w:type="spellStart"/>
      <w:r>
        <w:t>habeses</w:t>
      </w:r>
      <w:proofErr w:type="spellEnd"/>
      <w:r>
        <w:t xml:space="preserve"> son sobre valoradas sino que </w:t>
      </w:r>
      <w:proofErr w:type="spellStart"/>
      <w:r>
        <w:t>sierta</w:t>
      </w:r>
      <w:proofErr w:type="spellEnd"/>
      <w:r>
        <w:t xml:space="preserve"> ambición y vocación política. -</w:t>
      </w:r>
      <w:r>
        <w:sym w:font="Wingdings" w:char="F0E0"/>
      </w:r>
      <w:r>
        <w:t xml:space="preserve"> No niega con eso la existencia de capitales</w:t>
      </w:r>
      <w:r w:rsidR="00424AEB">
        <w:t xml:space="preserve"> que son competencias que ayudan a no ser </w:t>
      </w:r>
      <w:proofErr w:type="spellStart"/>
      <w:r w:rsidR="00424AEB">
        <w:t>exlcuido</w:t>
      </w:r>
      <w:proofErr w:type="spellEnd"/>
      <w:r w:rsidR="00424AEB">
        <w:t xml:space="preserve"> o autoexcluido.</w:t>
      </w:r>
    </w:p>
    <w:bookmarkEnd w:id="0"/>
    <w:p w14:paraId="38B8D4A7" w14:textId="66BB5C78" w:rsidR="00424AEB" w:rsidRDefault="00424AEB" w:rsidP="009700C3"/>
    <w:p w14:paraId="3CD758A9" w14:textId="2C7128E8" w:rsidR="00424AEB" w:rsidRDefault="00424AEB" w:rsidP="009700C3"/>
    <w:p w14:paraId="0C3B1A23" w14:textId="526659A0" w:rsidR="00424AEB" w:rsidRDefault="00424AEB" w:rsidP="009700C3"/>
    <w:p w14:paraId="3B892FB5" w14:textId="18F811C4" w:rsidR="00424AEB" w:rsidRDefault="00424AEB" w:rsidP="009700C3"/>
    <w:p w14:paraId="7FCE4BF7" w14:textId="284532AD" w:rsidR="00424AEB" w:rsidRDefault="00424AEB" w:rsidP="009700C3"/>
    <w:p w14:paraId="01B5D8B7" w14:textId="77777777" w:rsidR="00424AEB" w:rsidRDefault="00424AEB" w:rsidP="009700C3"/>
    <w:p w14:paraId="37EF9C43" w14:textId="2AAE0EBC" w:rsidR="00424AEB" w:rsidRDefault="00424AEB" w:rsidP="009700C3">
      <w:r>
        <w:lastRenderedPageBreak/>
        <w:t>Capitales políticos de Bourdieu</w:t>
      </w:r>
    </w:p>
    <w:p w14:paraId="72781803" w14:textId="2301656A" w:rsidR="00424AEB" w:rsidRPr="009700C3" w:rsidRDefault="00424AEB" w:rsidP="009700C3">
      <w:r>
        <w:rPr>
          <w:rFonts w:ascii="Verdana" w:hAnsi="Verdana"/>
          <w:color w:val="000000"/>
          <w:shd w:val="clear" w:color="auto" w:fill="FFFFFF"/>
        </w:rPr>
        <w:t xml:space="preserve">En primer lugar, "el capital personal de </w:t>
      </w:r>
      <w:r w:rsidRPr="00424AEB">
        <w:rPr>
          <w:rFonts w:ascii="Verdana" w:hAnsi="Verdana"/>
          <w:b/>
          <w:color w:val="000000"/>
          <w:shd w:val="clear" w:color="auto" w:fill="FFFFFF"/>
        </w:rPr>
        <w:t>‘notoriedad'</w:t>
      </w:r>
      <w:r>
        <w:rPr>
          <w:rFonts w:ascii="Verdana" w:hAnsi="Verdana"/>
          <w:color w:val="000000"/>
          <w:shd w:val="clear" w:color="auto" w:fill="FFFFFF"/>
        </w:rPr>
        <w:t xml:space="preserve"> y de ‘popularidad fundado en el hecho de ser conocido y reconocido", ya sea porque el agente posee un renombre o debido a que se beneficia de una reputación derivada de "calificaciones específicas" (Bourdieu, 1981: 18), que se transforma en una especie política de capital al cabo de un trabajo de reconversión por parte del agente de los recursos que pudieron haber sido adquiridos al exterior del campo. En segundo lugar, el capital personal de corte "heroico o profético y en el cual piensa Max Weber cuando habla de ‘</w:t>
      </w:r>
      <w:r w:rsidRPr="00424AEB">
        <w:rPr>
          <w:rFonts w:ascii="Verdana" w:hAnsi="Verdana"/>
          <w:b/>
          <w:color w:val="000000"/>
          <w:shd w:val="clear" w:color="auto" w:fill="FFFFFF"/>
        </w:rPr>
        <w:t>carisma'"</w:t>
      </w:r>
      <w:r>
        <w:rPr>
          <w:rFonts w:ascii="Verdana" w:hAnsi="Verdana"/>
          <w:color w:val="000000"/>
          <w:shd w:val="clear" w:color="auto" w:fill="FFFFFF"/>
        </w:rPr>
        <w:t>, que es el resultado de algún tipo de "acción inaugural", por definición excepcional al realizarse en situaciones de crisis (Bourdieu, 1981: 18). Finalmente, el "</w:t>
      </w:r>
      <w:r w:rsidRPr="00424AEB">
        <w:rPr>
          <w:rFonts w:ascii="Verdana" w:hAnsi="Verdana"/>
          <w:b/>
          <w:color w:val="000000"/>
          <w:shd w:val="clear" w:color="auto" w:fill="FFFFFF"/>
        </w:rPr>
        <w:t>capital delegado</w:t>
      </w:r>
      <w:r>
        <w:rPr>
          <w:rFonts w:ascii="Verdana" w:hAnsi="Verdana"/>
          <w:color w:val="000000"/>
          <w:shd w:val="clear" w:color="auto" w:fill="FFFFFF"/>
        </w:rPr>
        <w:t xml:space="preserve"> de autoridad política", que es controlado por una institución y transferido de modo condicional por ella a un agente beneficiario (Bourdieu, 1981: 19).</w:t>
      </w:r>
    </w:p>
    <w:p w14:paraId="5E5F5BEA" w14:textId="0B561174" w:rsidR="009700C3" w:rsidRDefault="009700C3">
      <w:pPr>
        <w:rPr>
          <w:i/>
        </w:rPr>
      </w:pPr>
    </w:p>
    <w:bookmarkStart w:id="1" w:name="_Hlk12391835"/>
    <w:p w14:paraId="5D9031E6" w14:textId="3BC1528D" w:rsidR="00424AEB" w:rsidRDefault="00424AEB">
      <w:r>
        <w:fldChar w:fldCharType="begin"/>
      </w:r>
      <w:r>
        <w:instrText xml:space="preserve"> HYPERLINK "http://www.scielo.org.co/pdf/rlcs/v13n2/v13n2a17.pdf" </w:instrText>
      </w:r>
      <w:r>
        <w:fldChar w:fldCharType="separate"/>
      </w:r>
      <w:r>
        <w:rPr>
          <w:rStyle w:val="Hipervnculo"/>
        </w:rPr>
        <w:t>http://www.scielo.org.co/pdf/rlcs/v13n2/v13n2a17.pdf</w:t>
      </w:r>
      <w:r>
        <w:fldChar w:fldCharType="end"/>
      </w:r>
    </w:p>
    <w:p w14:paraId="7A5E077B" w14:textId="23C10502" w:rsidR="000D1052" w:rsidRDefault="00424AEB">
      <w:r>
        <w:t xml:space="preserve">Este texto es interesante por que habla de como se </w:t>
      </w:r>
      <w:r w:rsidR="000D1052">
        <w:t>explica</w:t>
      </w:r>
      <w:r>
        <w:t xml:space="preserve"> la participación política por </w:t>
      </w:r>
      <w:r w:rsidR="000D1052">
        <w:t xml:space="preserve">el informarse de política con los amigos y </w:t>
      </w:r>
      <w:r w:rsidR="000D1052">
        <w:tab/>
        <w:t xml:space="preserve">amigas, a la vez que con la familia. Se incluye nivel </w:t>
      </w:r>
      <w:proofErr w:type="gramStart"/>
      <w:r w:rsidR="000D1052">
        <w:t>socioeconómico</w:t>
      </w:r>
      <w:proofErr w:type="gramEnd"/>
      <w:r w:rsidR="000D1052">
        <w:t xml:space="preserve"> pero en una sola </w:t>
      </w:r>
      <w:proofErr w:type="spellStart"/>
      <w:r w:rsidR="000D1052">
        <w:t>regrecion</w:t>
      </w:r>
      <w:proofErr w:type="spellEnd"/>
      <w:r w:rsidR="000D1052">
        <w:t xml:space="preserve"> por lo </w:t>
      </w:r>
      <w:proofErr w:type="spellStart"/>
      <w:r w:rsidR="000D1052">
        <w:t>quer</w:t>
      </w:r>
      <w:proofErr w:type="spellEnd"/>
      <w:r w:rsidR="000D1052">
        <w:t xml:space="preserve"> no e puede ver el efecto que es controlado de esta variable.</w:t>
      </w:r>
    </w:p>
    <w:p w14:paraId="3EE9F445" w14:textId="475C354E" w:rsidR="000D1052" w:rsidRDefault="000D1052">
      <w:r>
        <w:t>Este texto permite dos cosas:</w:t>
      </w:r>
      <w:r w:rsidR="001C6203">
        <w:tab/>
      </w:r>
    </w:p>
    <w:p w14:paraId="3775D238" w14:textId="77777777" w:rsidR="008363EC" w:rsidRDefault="008363EC"/>
    <w:p w14:paraId="2D48FB70" w14:textId="387D0D89" w:rsidR="000D1052" w:rsidRDefault="000D1052" w:rsidP="000D1052">
      <w:pPr>
        <w:pStyle w:val="Prrafodelista"/>
        <w:numPr>
          <w:ilvl w:val="0"/>
          <w:numId w:val="1"/>
        </w:numPr>
      </w:pPr>
      <w:r>
        <w:t xml:space="preserve">Incluir en la discusión que es un tema de intereses y </w:t>
      </w:r>
      <w:proofErr w:type="spellStart"/>
      <w:r>
        <w:t>habitos</w:t>
      </w:r>
      <w:proofErr w:type="spellEnd"/>
      <w:r>
        <w:t xml:space="preserve"> de conversación </w:t>
      </w:r>
      <w:proofErr w:type="spellStart"/>
      <w:r>
        <w:t>mas</w:t>
      </w:r>
      <w:proofErr w:type="spellEnd"/>
      <w:r>
        <w:t xml:space="preserve"> que de habilidades </w:t>
      </w:r>
    </w:p>
    <w:p w14:paraId="307D2254" w14:textId="77775DCD" w:rsidR="000D1052" w:rsidRPr="00424AEB" w:rsidRDefault="000D1052" w:rsidP="000D1052">
      <w:pPr>
        <w:pStyle w:val="Prrafodelista"/>
        <w:numPr>
          <w:ilvl w:val="0"/>
          <w:numId w:val="1"/>
        </w:numPr>
      </w:pPr>
      <w:r>
        <w:t xml:space="preserve">Permite justificar el </w:t>
      </w:r>
      <w:proofErr w:type="gramStart"/>
      <w:r>
        <w:t>efecto pares</w:t>
      </w:r>
      <w:proofErr w:type="gramEnd"/>
      <w:r>
        <w:t xml:space="preserve">. </w:t>
      </w:r>
      <w:bookmarkStart w:id="2" w:name="_GoBack"/>
      <w:bookmarkEnd w:id="1"/>
      <w:bookmarkEnd w:id="2"/>
    </w:p>
    <w:sectPr w:rsidR="000D1052" w:rsidRPr="00424A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50856"/>
    <w:multiLevelType w:val="hybridMultilevel"/>
    <w:tmpl w:val="40AC559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EB"/>
    <w:rsid w:val="00031667"/>
    <w:rsid w:val="000D1052"/>
    <w:rsid w:val="001C6203"/>
    <w:rsid w:val="003A1DCE"/>
    <w:rsid w:val="00424AEB"/>
    <w:rsid w:val="00516F6C"/>
    <w:rsid w:val="008363EC"/>
    <w:rsid w:val="008837EB"/>
    <w:rsid w:val="009700C3"/>
    <w:rsid w:val="00C815DA"/>
    <w:rsid w:val="00C9761F"/>
    <w:rsid w:val="00CD3786"/>
    <w:rsid w:val="00EC61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B659E"/>
  <w15:chartTrackingRefBased/>
  <w15:docId w15:val="{0BFA3541-994E-4AC0-ADEB-93BCC12A0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700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00C3"/>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semiHidden/>
    <w:unhideWhenUsed/>
    <w:rsid w:val="009700C3"/>
    <w:rPr>
      <w:color w:val="0000FF"/>
      <w:u w:val="single"/>
    </w:rPr>
  </w:style>
  <w:style w:type="paragraph" w:styleId="Prrafodelista">
    <w:name w:val="List Paragraph"/>
    <w:basedOn w:val="Normal"/>
    <w:uiPriority w:val="34"/>
    <w:qFormat/>
    <w:rsid w:val="000D1052"/>
    <w:pPr>
      <w:ind w:left="720"/>
      <w:contextualSpacing/>
    </w:pPr>
  </w:style>
  <w:style w:type="character" w:styleId="Hipervnculovisitado">
    <w:name w:val="FollowedHyperlink"/>
    <w:basedOn w:val="Fuentedeprrafopredeter"/>
    <w:uiPriority w:val="99"/>
    <w:semiHidden/>
    <w:unhideWhenUsed/>
    <w:rsid w:val="001C62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ielo.org.mx/scielo.php?script=sci_arttext&amp;pid=S0188-25032012000400003"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1</Pages>
  <Words>434</Words>
  <Characters>2389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panzho</dc:creator>
  <cp:keywords/>
  <dc:description/>
  <cp:lastModifiedBy>Francisco Javier Meneses Rivas (francisco.meneses)</cp:lastModifiedBy>
  <cp:revision>6</cp:revision>
  <dcterms:created xsi:type="dcterms:W3CDTF">2019-06-26T00:58:00Z</dcterms:created>
  <dcterms:modified xsi:type="dcterms:W3CDTF">2019-06-28T22:08:00Z</dcterms:modified>
</cp:coreProperties>
</file>