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6B692" w14:textId="77777777" w:rsidR="0058777C" w:rsidRPr="00265EE6" w:rsidRDefault="0058777C" w:rsidP="00EB5E91">
      <w:pPr>
        <w:pStyle w:val="Ttulo"/>
        <w:rPr>
          <w:rStyle w:val="Estilo1Car"/>
          <w:rFonts w:ascii="Bookman Old Style" w:hAnsi="Bookman Old Style"/>
          <w:color w:val="000000" w:themeColor="text1"/>
          <w:sz w:val="20"/>
          <w:szCs w:val="20"/>
          <w:u w:val="thick" w:color="4472C4" w:themeColor="accent1"/>
        </w:rPr>
      </w:pPr>
    </w:p>
    <w:p w14:paraId="0C41DB05" w14:textId="4CE4882D" w:rsidR="0058777C" w:rsidRDefault="00D74C9C" w:rsidP="00EB5E91">
      <w:pPr>
        <w:pStyle w:val="Ttulo"/>
        <w:rPr>
          <w:rStyle w:val="Estilo1Car"/>
          <w:rFonts w:ascii="Bookman Old Style" w:hAnsi="Bookman Old Style"/>
          <w:color w:val="000000" w:themeColor="text1"/>
          <w:sz w:val="36"/>
          <w:szCs w:val="36"/>
        </w:rPr>
      </w:pPr>
      <w:r>
        <w:rPr>
          <w:rStyle w:val="Estilo1Car"/>
          <w:rFonts w:ascii="Bookman Old Style" w:hAnsi="Bookman Old Style"/>
          <w:color w:val="000000" w:themeColor="text1"/>
          <w:sz w:val="36"/>
          <w:szCs w:val="36"/>
        </w:rPr>
        <w:t>Reunión</w:t>
      </w:r>
      <w:r w:rsidR="00265EE6">
        <w:rPr>
          <w:rStyle w:val="Estilo1Car"/>
          <w:rFonts w:ascii="Bookman Old Style" w:hAnsi="Bookman Old Style"/>
          <w:color w:val="000000" w:themeColor="text1"/>
          <w:sz w:val="36"/>
          <w:szCs w:val="36"/>
        </w:rPr>
        <w:t xml:space="preserve"> castillo 3:</w:t>
      </w:r>
    </w:p>
    <w:p w14:paraId="1547CD2D" w14:textId="7E96FA41" w:rsidR="00265EE6" w:rsidRDefault="00265EE6" w:rsidP="00EB5E91">
      <w:pPr>
        <w:spacing w:line="240" w:lineRule="auto"/>
      </w:pPr>
    </w:p>
    <w:p w14:paraId="3F09C552" w14:textId="48A93840" w:rsidR="00265EE6" w:rsidRDefault="00265EE6" w:rsidP="00EB5E91">
      <w:pPr>
        <w:spacing w:line="240" w:lineRule="auto"/>
      </w:pPr>
      <w:r>
        <w:t xml:space="preserve">Introducir enfoque </w:t>
      </w:r>
      <w:r w:rsidR="00D74C9C">
        <w:t xml:space="preserve">sociológico: ver sociología de la cohesión, la estratificación e incluir el concepto de socialización. </w:t>
      </w:r>
    </w:p>
    <w:p w14:paraId="1EDFD54E" w14:textId="409D40C7" w:rsidR="00D74C9C" w:rsidRDefault="00D74C9C" w:rsidP="00EB5E91">
      <w:pPr>
        <w:spacing w:line="240" w:lineRule="auto"/>
      </w:pPr>
      <w:r>
        <w:t xml:space="preserve">Introducir </w:t>
      </w:r>
      <w:proofErr w:type="spellStart"/>
      <w:r>
        <w:t>edecto</w:t>
      </w:r>
      <w:proofErr w:type="spellEnd"/>
      <w:r>
        <w:t xml:space="preserve"> pares y de composición. </w:t>
      </w:r>
    </w:p>
    <w:p w14:paraId="1A457E90" w14:textId="734F3051" w:rsidR="00D74C9C" w:rsidRDefault="00D74C9C" w:rsidP="00EB5E91">
      <w:pPr>
        <w:spacing w:line="240" w:lineRule="auto"/>
      </w:pPr>
      <w:r>
        <w:t xml:space="preserve">Esclarecer desde el </w:t>
      </w:r>
      <w:proofErr w:type="spellStart"/>
      <w:r>
        <w:t>conmiezo</w:t>
      </w:r>
      <w:proofErr w:type="spellEnd"/>
      <w:r>
        <w:t xml:space="preserve"> la </w:t>
      </w:r>
      <w:proofErr w:type="spellStart"/>
      <w:r>
        <w:t>relacion</w:t>
      </w:r>
      <w:proofErr w:type="spellEnd"/>
      <w:r>
        <w:t xml:space="preserve"> que se propone entre las variables. </w:t>
      </w:r>
    </w:p>
    <w:p w14:paraId="5AAADD84" w14:textId="6801065D" w:rsidR="005B4C53" w:rsidRDefault="009B6CA9" w:rsidP="00EB5E91">
      <w:pPr>
        <w:spacing w:line="240" w:lineRule="auto"/>
      </w:pPr>
      <w:r>
        <w:t xml:space="preserve">Introducir mejor discursivamente la reproducción y que rol juega en todo esto. </w:t>
      </w:r>
      <w:r w:rsidR="00F373C8">
        <w:t xml:space="preserve">Como la mediación cultural esta mediada en eso, siendo la comprensión </w:t>
      </w:r>
      <w:r w:rsidR="005B4C53">
        <w:t xml:space="preserve">lectora </w:t>
      </w:r>
      <w:r w:rsidR="00F373C8">
        <w:t xml:space="preserve">un factor importante. </w:t>
      </w:r>
    </w:p>
    <w:p w14:paraId="5F74D4E6" w14:textId="11AE86C9" w:rsidR="009B6CA9" w:rsidRDefault="009B6CA9" w:rsidP="00EB5E91">
      <w:pPr>
        <w:spacing w:line="240" w:lineRule="auto"/>
        <w:rPr>
          <w:b/>
          <w:color w:val="F7CAAC" w:themeColor="accent2" w:themeTint="66"/>
          <w14:textOutline w14:w="11112" w14:cap="flat" w14:cmpd="sng" w14:algn="ctr">
            <w14:solidFill>
              <w14:schemeClr w14:val="accent2"/>
            </w14:solidFill>
            <w14:prstDash w14:val="solid"/>
            <w14:round/>
          </w14:textOutline>
        </w:rPr>
      </w:pPr>
      <w:r>
        <w:rPr>
          <w:b/>
          <w:color w:val="F7CAAC" w:themeColor="accent2" w:themeTint="66"/>
          <w14:textOutline w14:w="11112" w14:cap="flat" w14:cmpd="sng" w14:algn="ctr">
            <w14:solidFill>
              <w14:schemeClr w14:val="accent2"/>
            </w14:solidFill>
            <w14:prstDash w14:val="solid"/>
            <w14:round/>
          </w14:textOutline>
        </w:rPr>
        <w:t>Debo llegar a separar teóricamente la opción de si media o no, para poder hacer el correlato después del trabajo estadístico</w:t>
      </w:r>
    </w:p>
    <w:p w14:paraId="05DAB836" w14:textId="4A198ADA" w:rsidR="00120E7F" w:rsidRPr="00F373C8" w:rsidRDefault="009B6CA9" w:rsidP="00EB5E91">
      <w:pPr>
        <w:spacing w:line="240" w:lineRule="auto"/>
        <w:rPr>
          <w:b/>
          <w:color w:val="F7CAAC" w:themeColor="accent2" w:themeTint="66"/>
          <w14:textOutline w14:w="11112" w14:cap="flat" w14:cmpd="sng" w14:algn="ctr">
            <w14:solidFill>
              <w14:schemeClr w14:val="accent2"/>
            </w14:solidFill>
            <w14:prstDash w14:val="solid"/>
            <w14:round/>
          </w14:textOutline>
        </w:rPr>
      </w:pPr>
      <w:r>
        <w:rPr>
          <w:b/>
          <w:color w:val="F7CAAC" w:themeColor="accent2" w:themeTint="66"/>
          <w14:textOutline w14:w="11112" w14:cap="flat" w14:cmpd="sng" w14:algn="ctr">
            <w14:solidFill>
              <w14:schemeClr w14:val="accent2"/>
            </w14:solidFill>
            <w14:prstDash w14:val="solid"/>
            <w14:round/>
          </w14:textOutline>
        </w:rPr>
        <w:t xml:space="preserve">¿Qué significa que la comprensión lectora media y que significa que no lo haga? </w:t>
      </w:r>
      <w:r w:rsidR="00120E7F">
        <w:rPr>
          <w:b/>
          <w:color w:val="F7CAAC" w:themeColor="accent2" w:themeTint="66"/>
          <w14:textOutline w14:w="11112" w14:cap="flat" w14:cmpd="sng" w14:algn="ctr">
            <w14:solidFill>
              <w14:schemeClr w14:val="accent2"/>
            </w14:solidFill>
            <w14:prstDash w14:val="solid"/>
            <w14:round/>
          </w14:textOutline>
        </w:rPr>
        <w:tab/>
      </w:r>
    </w:p>
    <w:p w14:paraId="4DB0DB76" w14:textId="14E022F3" w:rsidR="00D74C9C" w:rsidRDefault="00D74C9C" w:rsidP="00EB5E91">
      <w:pPr>
        <w:spacing w:line="240" w:lineRule="auto"/>
      </w:pPr>
    </w:p>
    <w:p w14:paraId="7F0FF343" w14:textId="77777777" w:rsidR="00494E38" w:rsidRDefault="005B4C53" w:rsidP="00EB5E91">
      <w:pPr>
        <w:spacing w:line="240" w:lineRule="auto"/>
      </w:pPr>
      <w:proofErr w:type="spellStart"/>
      <w:r>
        <w:t>Vien</w:t>
      </w:r>
      <w:proofErr w:type="spellEnd"/>
      <w:r>
        <w:t xml:space="preserve"> Si están alineados entre colegios y por qué. Separar el efecto de </w:t>
      </w:r>
      <w:proofErr w:type="spellStart"/>
      <w:r>
        <w:t>de</w:t>
      </w:r>
      <w:proofErr w:type="spellEnd"/>
      <w:r>
        <w:t xml:space="preserve"> los padres del del colegio, y comparar entre colegios. Puede ese efecto separado, influir en una mejora</w:t>
      </w:r>
      <w:r w:rsidR="00494E38">
        <w:t xml:space="preserve">r el conocimiento </w:t>
      </w:r>
      <w:proofErr w:type="spellStart"/>
      <w:r w:rsidR="00494E38">
        <w:t>civico</w:t>
      </w:r>
      <w:proofErr w:type="spellEnd"/>
      <w:r w:rsidR="00494E38">
        <w:t xml:space="preserve">, en </w:t>
      </w:r>
      <w:proofErr w:type="spellStart"/>
      <w:r w:rsidR="00494E38">
        <w:t>que</w:t>
      </w:r>
      <w:proofErr w:type="spellEnd"/>
      <w:r w:rsidR="00494E38">
        <w:t xml:space="preserve"> medida, puede explicar el crecimiento del conocimiento en chile.</w:t>
      </w:r>
    </w:p>
    <w:p w14:paraId="31FAD513" w14:textId="77777777" w:rsidR="00494E38" w:rsidRDefault="00494E38" w:rsidP="00EB5E91">
      <w:pPr>
        <w:spacing w:line="240" w:lineRule="auto"/>
      </w:pPr>
    </w:p>
    <w:p w14:paraId="34B476B9" w14:textId="77777777" w:rsidR="00494E38" w:rsidRDefault="00494E38" w:rsidP="00EB5E91">
      <w:pPr>
        <w:spacing w:line="240" w:lineRule="auto"/>
        <w:rPr>
          <w:highlight w:val="yellow"/>
        </w:rPr>
      </w:pPr>
      <w:r w:rsidRPr="00494E38">
        <w:rPr>
          <w:highlight w:val="yellow"/>
        </w:rPr>
        <w:t xml:space="preserve">Incluir </w:t>
      </w:r>
      <w:r>
        <w:rPr>
          <w:highlight w:val="yellow"/>
        </w:rPr>
        <w:t xml:space="preserve">participación. ¿Tiene efectos en la </w:t>
      </w:r>
      <w:proofErr w:type="gramStart"/>
      <w:r>
        <w:rPr>
          <w:highlight w:val="yellow"/>
        </w:rPr>
        <w:t>participación  la</w:t>
      </w:r>
      <w:proofErr w:type="gramEnd"/>
      <w:r>
        <w:rPr>
          <w:highlight w:val="yellow"/>
        </w:rPr>
        <w:t xml:space="preserve"> </w:t>
      </w:r>
      <w:proofErr w:type="spellStart"/>
      <w:r>
        <w:rPr>
          <w:highlight w:val="yellow"/>
        </w:rPr>
        <w:t>comprecion</w:t>
      </w:r>
      <w:proofErr w:type="spellEnd"/>
      <w:r>
        <w:rPr>
          <w:highlight w:val="yellow"/>
        </w:rPr>
        <w:t xml:space="preserve"> lectora? </w:t>
      </w:r>
    </w:p>
    <w:p w14:paraId="2527AE23" w14:textId="77777777" w:rsidR="00494E38" w:rsidRDefault="00494E38" w:rsidP="00EB5E91">
      <w:pPr>
        <w:spacing w:line="240" w:lineRule="auto"/>
      </w:pPr>
    </w:p>
    <w:p w14:paraId="43AC36B5" w14:textId="77777777" w:rsidR="00494E38" w:rsidRDefault="00494E38" w:rsidP="00EB5E91">
      <w:pPr>
        <w:spacing w:line="240" w:lineRule="auto"/>
      </w:pPr>
      <w:r>
        <w:t>Ver la bibliografía de Cox</w:t>
      </w:r>
    </w:p>
    <w:p w14:paraId="75DEE8F8" w14:textId="77777777" w:rsidR="00494E38" w:rsidRDefault="00494E38" w:rsidP="00EB5E91">
      <w:pPr>
        <w:spacing w:line="240" w:lineRule="auto"/>
      </w:pPr>
    </w:p>
    <w:p w14:paraId="7FC3C1EA" w14:textId="77777777" w:rsidR="004B5C3D" w:rsidRDefault="00494E38" w:rsidP="00EB5E91">
      <w:pPr>
        <w:spacing w:line="240" w:lineRule="auto"/>
      </w:pPr>
      <w:r>
        <w:t>Ellos dicen yo digo.</w:t>
      </w:r>
    </w:p>
    <w:p w14:paraId="3C9D7F4B" w14:textId="77777777" w:rsidR="004B5C3D" w:rsidRDefault="004B5C3D" w:rsidP="00EB5E91">
      <w:pPr>
        <w:spacing w:line="240" w:lineRule="auto"/>
      </w:pPr>
      <w:r>
        <w:t>Hacer mapeo</w:t>
      </w:r>
    </w:p>
    <w:p w14:paraId="75A97906" w14:textId="15D8E387" w:rsidR="00D74C9C" w:rsidRDefault="005B4C53" w:rsidP="00EB5E91">
      <w:pPr>
        <w:spacing w:line="240" w:lineRule="auto"/>
      </w:pPr>
      <w:r>
        <w:t xml:space="preserve"> </w:t>
      </w:r>
    </w:p>
    <w:p w14:paraId="77149017" w14:textId="77777777" w:rsidR="005B4C53" w:rsidRPr="00265EE6" w:rsidRDefault="005B4C53" w:rsidP="00EB5E91">
      <w:pPr>
        <w:spacing w:line="240" w:lineRule="auto"/>
      </w:pPr>
    </w:p>
    <w:p w14:paraId="12EC37DA" w14:textId="77777777" w:rsidR="0058777C" w:rsidRDefault="0058777C" w:rsidP="00EB5E91">
      <w:pPr>
        <w:pStyle w:val="Ttulo"/>
        <w:rPr>
          <w:rStyle w:val="Estilo1Car"/>
          <w:rFonts w:ascii="Bookman Old Style" w:hAnsi="Bookman Old Style"/>
          <w:color w:val="000000" w:themeColor="text1"/>
          <w:sz w:val="36"/>
          <w:szCs w:val="36"/>
          <w:u w:val="thick" w:color="4472C4" w:themeColor="accent1"/>
        </w:rPr>
      </w:pPr>
    </w:p>
    <w:p w14:paraId="6CAD164C" w14:textId="6FE870D2" w:rsidR="0058777C" w:rsidRDefault="005B4C53" w:rsidP="00EB5E91">
      <w:pPr>
        <w:pStyle w:val="Ttulo"/>
        <w:rPr>
          <w:rStyle w:val="Estilo1Car"/>
          <w:rFonts w:ascii="Bookman Old Style" w:hAnsi="Bookman Old Style"/>
          <w:color w:val="000000" w:themeColor="text1"/>
          <w:sz w:val="36"/>
          <w:szCs w:val="36"/>
          <w:u w:val="thick" w:color="4472C4" w:themeColor="accent1"/>
        </w:rPr>
      </w:pPr>
      <w:r>
        <w:rPr>
          <w:rStyle w:val="Estilo1Car"/>
          <w:rFonts w:ascii="Bookman Old Style" w:hAnsi="Bookman Old Style"/>
          <w:color w:val="000000" w:themeColor="text1"/>
          <w:sz w:val="36"/>
          <w:szCs w:val="36"/>
          <w:u w:val="thick" w:color="4472C4" w:themeColor="accent1"/>
        </w:rPr>
        <w:t xml:space="preserve">IDEA: </w:t>
      </w:r>
    </w:p>
    <w:p w14:paraId="433D1B3B" w14:textId="1A4A727D" w:rsidR="005B4C53" w:rsidRDefault="005B4C53" w:rsidP="00EB5E91">
      <w:pPr>
        <w:spacing w:line="240" w:lineRule="auto"/>
      </w:pPr>
    </w:p>
    <w:p w14:paraId="3516E6E6" w14:textId="5E10F56F" w:rsidR="005B4C53" w:rsidRPr="005B4C53" w:rsidRDefault="005B4C53" w:rsidP="00EB5E91">
      <w:pPr>
        <w:spacing w:line="240" w:lineRule="auto"/>
      </w:pPr>
      <w:r>
        <w:t xml:space="preserve">VER COMO PUEDE AFECTAR EL EFECTO DEL FRUPO, QUE EL CURSO SEA MAS LECTOR, PERO ESO GENERA UN EFECTO AUN MAS GRANDE QUE ES EL DE ESTAR EN DISCUSIÓN CONSTANTE. </w:t>
      </w:r>
    </w:p>
    <w:p w14:paraId="17307D9C" w14:textId="77777777" w:rsidR="0058777C" w:rsidRDefault="0058777C" w:rsidP="00EB5E91">
      <w:pPr>
        <w:pStyle w:val="Ttulo"/>
        <w:rPr>
          <w:rStyle w:val="Estilo1Car"/>
          <w:rFonts w:ascii="Bookman Old Style" w:hAnsi="Bookman Old Style"/>
          <w:color w:val="000000" w:themeColor="text1"/>
          <w:sz w:val="36"/>
          <w:szCs w:val="36"/>
          <w:u w:val="thick" w:color="4472C4" w:themeColor="accent1"/>
        </w:rPr>
      </w:pPr>
    </w:p>
    <w:p w14:paraId="174D034C" w14:textId="77777777" w:rsidR="0058777C" w:rsidRDefault="0058777C" w:rsidP="00EB5E91">
      <w:pPr>
        <w:pStyle w:val="Ttulo"/>
        <w:rPr>
          <w:rStyle w:val="Estilo1Car"/>
          <w:rFonts w:ascii="Bookman Old Style" w:hAnsi="Bookman Old Style"/>
          <w:color w:val="000000" w:themeColor="text1"/>
          <w:sz w:val="36"/>
          <w:szCs w:val="36"/>
          <w:u w:val="thick" w:color="4472C4" w:themeColor="accent1"/>
        </w:rPr>
      </w:pPr>
    </w:p>
    <w:p w14:paraId="6BFC9BBD" w14:textId="77777777" w:rsidR="0058777C" w:rsidRDefault="0058777C" w:rsidP="00EB5E91">
      <w:pPr>
        <w:pStyle w:val="Ttulo"/>
        <w:rPr>
          <w:rStyle w:val="Estilo1Car"/>
          <w:rFonts w:ascii="Bookman Old Style" w:hAnsi="Bookman Old Style"/>
          <w:color w:val="000000" w:themeColor="text1"/>
          <w:sz w:val="36"/>
          <w:szCs w:val="36"/>
          <w:u w:val="thick" w:color="4472C4" w:themeColor="accent1"/>
        </w:rPr>
      </w:pPr>
    </w:p>
    <w:p w14:paraId="030B5316" w14:textId="77777777" w:rsidR="0058777C" w:rsidRDefault="0058777C" w:rsidP="00EB5E91">
      <w:pPr>
        <w:pStyle w:val="Ttulo"/>
        <w:rPr>
          <w:rStyle w:val="Estilo1Car"/>
          <w:rFonts w:ascii="Bookman Old Style" w:hAnsi="Bookman Old Style"/>
          <w:color w:val="000000" w:themeColor="text1"/>
          <w:sz w:val="36"/>
          <w:szCs w:val="36"/>
          <w:u w:val="thick" w:color="4472C4" w:themeColor="accent1"/>
        </w:rPr>
      </w:pPr>
    </w:p>
    <w:p w14:paraId="7AC8D439" w14:textId="77777777" w:rsidR="0058777C" w:rsidRDefault="0058777C" w:rsidP="00EB5E91">
      <w:pPr>
        <w:pStyle w:val="Ttulo"/>
        <w:rPr>
          <w:rStyle w:val="Estilo1Car"/>
          <w:rFonts w:ascii="Bookman Old Style" w:hAnsi="Bookman Old Style"/>
          <w:color w:val="000000" w:themeColor="text1"/>
          <w:sz w:val="36"/>
          <w:szCs w:val="36"/>
          <w:u w:val="thick" w:color="4472C4" w:themeColor="accent1"/>
        </w:rPr>
      </w:pPr>
    </w:p>
    <w:p w14:paraId="2F99A83D" w14:textId="647F1801" w:rsidR="0058777C" w:rsidRPr="0058777C" w:rsidRDefault="0058777C" w:rsidP="00EB5E91">
      <w:pPr>
        <w:pStyle w:val="Ttulo"/>
        <w:rPr>
          <w:rStyle w:val="Estilo1Car"/>
          <w:rFonts w:ascii="Bookman Old Style" w:hAnsi="Bookman Old Style"/>
          <w:color w:val="000000" w:themeColor="text1"/>
          <w:sz w:val="36"/>
          <w:szCs w:val="36"/>
          <w:u w:val="thick" w:color="4472C4" w:themeColor="accent1"/>
        </w:rPr>
      </w:pPr>
      <w:r w:rsidRPr="0058777C">
        <w:rPr>
          <w:rStyle w:val="Estilo1Car"/>
          <w:rFonts w:ascii="Bookman Old Style" w:hAnsi="Bookman Old Style"/>
          <w:color w:val="000000" w:themeColor="text1"/>
          <w:sz w:val="36"/>
          <w:szCs w:val="36"/>
          <w:u w:val="thick" w:color="4472C4" w:themeColor="accent1"/>
        </w:rPr>
        <w:lastRenderedPageBreak/>
        <w:t>######----</w:t>
      </w:r>
      <w:r w:rsidRPr="0058777C">
        <w:rPr>
          <w:color w:val="000000" w:themeColor="text1"/>
          <w:u w:val="thick"/>
        </w:rPr>
        <w:t>Matriz Bibliográfica</w:t>
      </w:r>
      <w:r w:rsidRPr="0058777C">
        <w:rPr>
          <w:rStyle w:val="Estilo1Car"/>
          <w:rFonts w:ascii="Bookman Old Style" w:hAnsi="Bookman Old Style"/>
          <w:color w:val="000000" w:themeColor="text1"/>
          <w:sz w:val="36"/>
          <w:szCs w:val="36"/>
          <w:u w:val="thick" w:color="4472C4" w:themeColor="accent1"/>
        </w:rPr>
        <w:t xml:space="preserve"> -----#######</w:t>
      </w:r>
    </w:p>
    <w:p w14:paraId="5A2F506D" w14:textId="1A05F4DD" w:rsidR="0058777C" w:rsidRDefault="00CD3294" w:rsidP="00EB5E91">
      <w:pPr>
        <w:pStyle w:val="Ttulo1"/>
        <w:rPr>
          <w:rFonts w:ascii="Bookman Old Style" w:hAnsi="Bookman Old Style"/>
          <w:sz w:val="36"/>
          <w:szCs w:val="36"/>
          <w:u w:val="thick" w:color="ED7D31" w:themeColor="accent2"/>
        </w:rPr>
      </w:pPr>
      <w:r>
        <w:rPr>
          <w:rStyle w:val="Estilo1Car"/>
          <w:rFonts w:ascii="Bookman Old Style" w:hAnsi="Bookman Old Style"/>
          <w:sz w:val="36"/>
          <w:szCs w:val="36"/>
          <w:u w:val="thick" w:color="4472C4" w:themeColor="accent1"/>
        </w:rPr>
        <w:t>Bibliografía</w:t>
      </w:r>
      <w:r>
        <w:rPr>
          <w:rFonts w:ascii="Bookman Old Style" w:hAnsi="Bookman Old Style"/>
          <w:sz w:val="36"/>
          <w:szCs w:val="36"/>
          <w:u w:val="thick" w:color="4472C4" w:themeColor="accent1"/>
        </w:rPr>
        <w:t>:</w:t>
      </w:r>
      <w:r w:rsidRPr="0037415E">
        <w:rPr>
          <w:rFonts w:ascii="Bookman Old Style" w:hAnsi="Bookman Old Style"/>
          <w:sz w:val="36"/>
          <w:szCs w:val="36"/>
          <w:u w:val="thick" w:color="ED7D31" w:themeColor="accent2"/>
        </w:rPr>
        <w:br/>
      </w:r>
      <w:r w:rsidRPr="0058777C">
        <w:rPr>
          <w:rStyle w:val="Estilo1Car"/>
          <w:rFonts w:ascii="Bookman Old Style" w:hAnsi="Bookman Old Style"/>
          <w:sz w:val="36"/>
          <w:szCs w:val="36"/>
          <w:u w:color="4472C4" w:themeColor="accent1"/>
        </w:rPr>
        <w:t>a)</w:t>
      </w:r>
      <w:r>
        <w:rPr>
          <w:rFonts w:ascii="Bookman Old Style" w:hAnsi="Bookman Old Style"/>
          <w:sz w:val="36"/>
          <w:szCs w:val="36"/>
          <w:u w:val="thick" w:color="ED7D31" w:themeColor="accent2"/>
        </w:rPr>
        <w:t xml:space="preserve"> Contexto y Participación </w:t>
      </w:r>
    </w:p>
    <w:p w14:paraId="718F7250" w14:textId="1914B024" w:rsidR="00D74C9C" w:rsidRDefault="00D74C9C" w:rsidP="00EB5E91">
      <w:pPr>
        <w:tabs>
          <w:tab w:val="left" w:pos="708"/>
          <w:tab w:val="left" w:pos="1416"/>
          <w:tab w:val="left" w:pos="2124"/>
          <w:tab w:val="left" w:pos="2832"/>
          <w:tab w:val="left" w:pos="3540"/>
          <w:tab w:val="center" w:pos="4419"/>
        </w:tabs>
        <w:spacing w:line="240" w:lineRule="auto"/>
        <w:rPr>
          <w:rFonts w:ascii="Bookman Old Style" w:hAnsi="Bookman Old Style"/>
          <w:sz w:val="36"/>
          <w:szCs w:val="36"/>
          <w:u w:val="thick" w:color="ED7D31" w:themeColor="accent2"/>
        </w:rPr>
      </w:pPr>
      <w:r>
        <w:rPr>
          <w:rStyle w:val="Estilo1Car"/>
          <w:rFonts w:ascii="Bookman Old Style" w:hAnsi="Bookman Old Style"/>
          <w:sz w:val="36"/>
          <w:szCs w:val="36"/>
          <w:u w:color="4472C4" w:themeColor="accent1"/>
        </w:rPr>
        <w:tab/>
      </w:r>
      <w:proofErr w:type="gramStart"/>
      <w:r w:rsidRPr="0058777C">
        <w:rPr>
          <w:rStyle w:val="Estilo1Car"/>
          <w:rFonts w:ascii="Bookman Old Style" w:hAnsi="Bookman Old Style"/>
          <w:sz w:val="36"/>
          <w:szCs w:val="36"/>
          <w:u w:color="4472C4" w:themeColor="accent1"/>
        </w:rPr>
        <w:t>a</w:t>
      </w:r>
      <w:r>
        <w:rPr>
          <w:rStyle w:val="Estilo1Car"/>
          <w:rFonts w:ascii="Bookman Old Style" w:hAnsi="Bookman Old Style"/>
          <w:sz w:val="36"/>
          <w:szCs w:val="36"/>
          <w:u w:color="4472C4" w:themeColor="accent1"/>
        </w:rPr>
        <w:t>.1</w:t>
      </w:r>
      <w:r w:rsidRPr="0058777C">
        <w:rPr>
          <w:rStyle w:val="Estilo1Car"/>
          <w:rFonts w:ascii="Bookman Old Style" w:hAnsi="Bookman Old Style"/>
          <w:sz w:val="36"/>
          <w:szCs w:val="36"/>
          <w:u w:color="4472C4" w:themeColor="accent1"/>
        </w:rPr>
        <w:t>)</w:t>
      </w:r>
      <w:r>
        <w:rPr>
          <w:rFonts w:ascii="Bookman Old Style" w:hAnsi="Bookman Old Style"/>
          <w:sz w:val="36"/>
          <w:szCs w:val="36"/>
          <w:u w:val="thick" w:color="ED7D31" w:themeColor="accent2"/>
        </w:rPr>
        <w:t>Democracia</w:t>
      </w:r>
      <w:proofErr w:type="gramEnd"/>
      <w:r w:rsidR="00EB5E91">
        <w:rPr>
          <w:rFonts w:ascii="Bookman Old Style" w:hAnsi="Bookman Old Style"/>
          <w:sz w:val="36"/>
          <w:szCs w:val="36"/>
          <w:u w:val="thick" w:color="ED7D31" w:themeColor="accent2"/>
        </w:rPr>
        <w:tab/>
      </w:r>
    </w:p>
    <w:p w14:paraId="3788BD31" w14:textId="09E95D58" w:rsidR="00EB5E91" w:rsidRPr="00EB5E91" w:rsidRDefault="00EB5E91" w:rsidP="00EB5E91">
      <w:pPr>
        <w:tabs>
          <w:tab w:val="left" w:pos="708"/>
          <w:tab w:val="left" w:pos="1416"/>
          <w:tab w:val="left" w:pos="2124"/>
          <w:tab w:val="left" w:pos="2832"/>
          <w:tab w:val="left" w:pos="3540"/>
          <w:tab w:val="center" w:pos="4419"/>
        </w:tabs>
        <w:spacing w:line="240" w:lineRule="auto"/>
      </w:pPr>
      <w:r>
        <w:t>-</w:t>
      </w:r>
      <w:r>
        <w:sym w:font="Wingdings" w:char="F0E0"/>
      </w:r>
      <w:r>
        <w:t xml:space="preserve"> </w:t>
      </w:r>
      <w:r w:rsidRPr="00EB5E91">
        <w:t>Democracia para ciudadanos y Desiguales</w:t>
      </w:r>
    </w:p>
    <w:p w14:paraId="6437CA06" w14:textId="77777777" w:rsidR="00EB5E91" w:rsidRDefault="00EB5E91" w:rsidP="00EB5E91">
      <w:pPr>
        <w:spacing w:line="240" w:lineRule="auto"/>
      </w:pPr>
      <w:r w:rsidRPr="00560ED7">
        <w:rPr>
          <w:highlight w:val="red"/>
        </w:rPr>
        <w:t xml:space="preserve">Ben </w:t>
      </w:r>
      <w:proofErr w:type="spellStart"/>
      <w:r w:rsidRPr="00560ED7">
        <w:rPr>
          <w:highlight w:val="red"/>
        </w:rPr>
        <w:t>Porath</w:t>
      </w:r>
      <w:proofErr w:type="spellEnd"/>
      <w:r w:rsidRPr="00560ED7">
        <w:rPr>
          <w:highlight w:val="red"/>
        </w:rPr>
        <w:t xml:space="preserve">, S. R. (2006). </w:t>
      </w:r>
      <w:proofErr w:type="spellStart"/>
      <w:r w:rsidRPr="00560ED7">
        <w:rPr>
          <w:highlight w:val="red"/>
        </w:rPr>
        <w:t>Citizenship</w:t>
      </w:r>
      <w:proofErr w:type="spellEnd"/>
      <w:r w:rsidRPr="00560ED7">
        <w:rPr>
          <w:highlight w:val="red"/>
        </w:rPr>
        <w:t xml:space="preserve"> </w:t>
      </w:r>
      <w:proofErr w:type="spellStart"/>
      <w:r w:rsidRPr="00560ED7">
        <w:rPr>
          <w:highlight w:val="red"/>
        </w:rPr>
        <w:t>under</w:t>
      </w:r>
      <w:proofErr w:type="spellEnd"/>
      <w:r w:rsidRPr="00560ED7">
        <w:rPr>
          <w:highlight w:val="red"/>
        </w:rPr>
        <w:t xml:space="preserve"> </w:t>
      </w:r>
      <w:proofErr w:type="spellStart"/>
      <w:r w:rsidRPr="00560ED7">
        <w:rPr>
          <w:highlight w:val="red"/>
        </w:rPr>
        <w:t>fire</w:t>
      </w:r>
      <w:proofErr w:type="spellEnd"/>
      <w:r w:rsidRPr="00560ED7">
        <w:rPr>
          <w:highlight w:val="red"/>
        </w:rPr>
        <w:t xml:space="preserve">: </w:t>
      </w:r>
      <w:proofErr w:type="spellStart"/>
      <w:r w:rsidRPr="00560ED7">
        <w:rPr>
          <w:highlight w:val="red"/>
        </w:rPr>
        <w:t>Democratic</w:t>
      </w:r>
      <w:proofErr w:type="spellEnd"/>
      <w:r w:rsidRPr="00560ED7">
        <w:rPr>
          <w:highlight w:val="red"/>
        </w:rPr>
        <w:t xml:space="preserve"> </w:t>
      </w:r>
      <w:proofErr w:type="spellStart"/>
      <w:r w:rsidRPr="00560ED7">
        <w:rPr>
          <w:highlight w:val="red"/>
        </w:rPr>
        <w:t>education</w:t>
      </w:r>
      <w:proofErr w:type="spellEnd"/>
      <w:r w:rsidRPr="00560ED7">
        <w:rPr>
          <w:highlight w:val="red"/>
        </w:rPr>
        <w:t xml:space="preserve"> </w:t>
      </w:r>
      <w:proofErr w:type="gramStart"/>
      <w:r w:rsidRPr="00560ED7">
        <w:rPr>
          <w:highlight w:val="red"/>
        </w:rPr>
        <w:t>in times</w:t>
      </w:r>
      <w:proofErr w:type="gramEnd"/>
      <w:r w:rsidRPr="00560ED7">
        <w:rPr>
          <w:highlight w:val="red"/>
        </w:rPr>
        <w:t xml:space="preserve"> </w:t>
      </w:r>
      <w:proofErr w:type="spellStart"/>
      <w:r w:rsidRPr="00560ED7">
        <w:rPr>
          <w:highlight w:val="red"/>
        </w:rPr>
        <w:t>of</w:t>
      </w:r>
      <w:proofErr w:type="spellEnd"/>
      <w:r w:rsidRPr="00560ED7">
        <w:rPr>
          <w:highlight w:val="red"/>
        </w:rPr>
        <w:t xml:space="preserve"> </w:t>
      </w:r>
      <w:proofErr w:type="spellStart"/>
      <w:r w:rsidRPr="00560ED7">
        <w:rPr>
          <w:highlight w:val="red"/>
        </w:rPr>
        <w:t>conflict</w:t>
      </w:r>
      <w:proofErr w:type="spellEnd"/>
      <w:r w:rsidRPr="00560ED7">
        <w:rPr>
          <w:highlight w:val="red"/>
        </w:rPr>
        <w:t xml:space="preserve">. Princeton, NJ: Princeton </w:t>
      </w:r>
      <w:proofErr w:type="spellStart"/>
      <w:r w:rsidRPr="00560ED7">
        <w:rPr>
          <w:highlight w:val="red"/>
        </w:rPr>
        <w:t>University</w:t>
      </w:r>
      <w:proofErr w:type="spellEnd"/>
      <w:r w:rsidRPr="00560ED7">
        <w:rPr>
          <w:highlight w:val="red"/>
        </w:rPr>
        <w:t xml:space="preserve"> </w:t>
      </w:r>
      <w:proofErr w:type="spellStart"/>
      <w:r w:rsidRPr="00560ED7">
        <w:rPr>
          <w:highlight w:val="red"/>
        </w:rPr>
        <w:t>Press</w:t>
      </w:r>
      <w:proofErr w:type="spellEnd"/>
      <w:r w:rsidRPr="00560ED7">
        <w:rPr>
          <w:highlight w:val="red"/>
        </w:rPr>
        <w:t>.</w:t>
      </w:r>
      <w:r>
        <w:t xml:space="preserve"> </w:t>
      </w:r>
      <w:r>
        <w:sym w:font="Wingdings" w:char="F0E0"/>
      </w:r>
      <w:r>
        <w:t xml:space="preserve"> Ve la importancia que han tomado la </w:t>
      </w:r>
      <w:proofErr w:type="spellStart"/>
      <w:r>
        <w:t>educiaocn</w:t>
      </w:r>
      <w:proofErr w:type="spellEnd"/>
      <w:r>
        <w:t xml:space="preserve"> </w:t>
      </w:r>
      <w:proofErr w:type="spellStart"/>
      <w:r>
        <w:t>civica</w:t>
      </w:r>
      <w:proofErr w:type="spellEnd"/>
      <w:r>
        <w:t xml:space="preserve"> en el </w:t>
      </w:r>
      <w:proofErr w:type="spellStart"/>
      <w:r>
        <w:t>ultimo</w:t>
      </w:r>
      <w:proofErr w:type="spellEnd"/>
      <w:r>
        <w:t xml:space="preserve"> tiempo </w:t>
      </w:r>
      <w:proofErr w:type="gramStart"/>
      <w:r>
        <w:t>e</w:t>
      </w:r>
      <w:proofErr w:type="gramEnd"/>
      <w:r>
        <w:t xml:space="preserve"> función de un contexto con algunas dificultades para la democracia.</w:t>
      </w:r>
    </w:p>
    <w:p w14:paraId="1341F3EF" w14:textId="77777777" w:rsidR="00EB5E91" w:rsidRPr="00D74C9C" w:rsidRDefault="00EB5E91" w:rsidP="00EB5E91">
      <w:pPr>
        <w:spacing w:line="240" w:lineRule="auto"/>
        <w:rPr>
          <w:rFonts w:ascii="Bookman Old Style" w:hAnsi="Bookman Old Style"/>
          <w:sz w:val="36"/>
          <w:szCs w:val="36"/>
          <w:u w:val="thick" w:color="ED7D31" w:themeColor="accent2"/>
        </w:rPr>
      </w:pPr>
    </w:p>
    <w:p w14:paraId="04CE23FE" w14:textId="3D4A7FCD" w:rsidR="00D74C9C" w:rsidRDefault="00D74C9C" w:rsidP="00EB5E91">
      <w:pPr>
        <w:spacing w:line="240" w:lineRule="auto"/>
        <w:rPr>
          <w:rFonts w:ascii="Bookman Old Style" w:hAnsi="Bookman Old Style"/>
          <w:sz w:val="36"/>
          <w:szCs w:val="36"/>
          <w:u w:val="thick" w:color="ED7D31" w:themeColor="accent2"/>
        </w:rPr>
      </w:pPr>
      <w:r>
        <w:rPr>
          <w:rStyle w:val="Estilo1Car"/>
          <w:rFonts w:ascii="Bookman Old Style" w:hAnsi="Bookman Old Style"/>
          <w:sz w:val="36"/>
          <w:szCs w:val="36"/>
          <w:u w:color="4472C4" w:themeColor="accent1"/>
        </w:rPr>
        <w:tab/>
      </w:r>
      <w:proofErr w:type="gramStart"/>
      <w:r w:rsidRPr="0058777C">
        <w:rPr>
          <w:rStyle w:val="Estilo1Car"/>
          <w:rFonts w:ascii="Bookman Old Style" w:hAnsi="Bookman Old Style"/>
          <w:sz w:val="36"/>
          <w:szCs w:val="36"/>
          <w:u w:color="4472C4" w:themeColor="accent1"/>
        </w:rPr>
        <w:t>a</w:t>
      </w:r>
      <w:r>
        <w:rPr>
          <w:rStyle w:val="Estilo1Car"/>
          <w:rFonts w:ascii="Bookman Old Style" w:hAnsi="Bookman Old Style"/>
          <w:sz w:val="36"/>
          <w:szCs w:val="36"/>
          <w:u w:color="4472C4" w:themeColor="accent1"/>
        </w:rPr>
        <w:t>.2</w:t>
      </w:r>
      <w:r w:rsidRPr="0058777C">
        <w:rPr>
          <w:rStyle w:val="Estilo1Car"/>
          <w:rFonts w:ascii="Bookman Old Style" w:hAnsi="Bookman Old Style"/>
          <w:sz w:val="36"/>
          <w:szCs w:val="36"/>
          <w:u w:color="4472C4" w:themeColor="accent1"/>
        </w:rPr>
        <w:t>)</w:t>
      </w:r>
      <w:r>
        <w:rPr>
          <w:rFonts w:ascii="Bookman Old Style" w:hAnsi="Bookman Old Style"/>
          <w:sz w:val="36"/>
          <w:szCs w:val="36"/>
          <w:u w:val="thick" w:color="ED7D31" w:themeColor="accent2"/>
        </w:rPr>
        <w:t>Estratificación</w:t>
      </w:r>
      <w:proofErr w:type="gramEnd"/>
      <w:r>
        <w:rPr>
          <w:rFonts w:ascii="Bookman Old Style" w:hAnsi="Bookman Old Style"/>
          <w:sz w:val="36"/>
          <w:szCs w:val="36"/>
          <w:u w:val="thick" w:color="ED7D31" w:themeColor="accent2"/>
        </w:rPr>
        <w:t xml:space="preserve"> y desigualdad</w:t>
      </w:r>
    </w:p>
    <w:p w14:paraId="59C88670" w14:textId="27BF5C93" w:rsidR="00D74C9C" w:rsidRPr="00D74C9C" w:rsidRDefault="00D74C9C" w:rsidP="00EB5E91">
      <w:pPr>
        <w:spacing w:line="240" w:lineRule="auto"/>
        <w:rPr>
          <w:rFonts w:ascii="Bookman Old Style" w:hAnsi="Bookman Old Style"/>
          <w:sz w:val="36"/>
          <w:szCs w:val="36"/>
          <w:u w:val="thick" w:color="ED7D31" w:themeColor="accent2"/>
        </w:rPr>
      </w:pPr>
      <w:r>
        <w:rPr>
          <w:rStyle w:val="Estilo1Car"/>
          <w:rFonts w:ascii="Bookman Old Style" w:hAnsi="Bookman Old Style"/>
          <w:sz w:val="36"/>
          <w:szCs w:val="36"/>
          <w:u w:color="4472C4" w:themeColor="accent1"/>
        </w:rPr>
        <w:tab/>
      </w:r>
      <w:r w:rsidR="009B6CA9" w:rsidRPr="0058777C">
        <w:rPr>
          <w:rStyle w:val="Estilo1Car"/>
          <w:rFonts w:ascii="Bookman Old Style" w:hAnsi="Bookman Old Style"/>
          <w:sz w:val="36"/>
          <w:szCs w:val="36"/>
          <w:u w:color="4472C4" w:themeColor="accent1"/>
        </w:rPr>
        <w:t>a</w:t>
      </w:r>
      <w:r w:rsidR="009B6CA9">
        <w:rPr>
          <w:rStyle w:val="Estilo1Car"/>
          <w:rFonts w:ascii="Bookman Old Style" w:hAnsi="Bookman Old Style"/>
          <w:sz w:val="36"/>
          <w:szCs w:val="36"/>
          <w:u w:color="4472C4" w:themeColor="accent1"/>
        </w:rPr>
        <w:t>.3</w:t>
      </w:r>
      <w:r w:rsidR="009B6CA9" w:rsidRPr="0058777C">
        <w:rPr>
          <w:rStyle w:val="Estilo1Car"/>
          <w:rFonts w:ascii="Bookman Old Style" w:hAnsi="Bookman Old Style"/>
          <w:sz w:val="36"/>
          <w:szCs w:val="36"/>
          <w:u w:color="4472C4" w:themeColor="accent1"/>
        </w:rPr>
        <w:t>)</w:t>
      </w:r>
      <w:r w:rsidR="009B6CA9">
        <w:rPr>
          <w:rFonts w:ascii="Bookman Old Style" w:hAnsi="Bookman Old Style"/>
          <w:sz w:val="36"/>
          <w:szCs w:val="36"/>
          <w:u w:val="thick" w:color="ED7D31" w:themeColor="accent2"/>
        </w:rPr>
        <w:t xml:space="preserve"> Reproducción</w:t>
      </w:r>
      <w:r>
        <w:rPr>
          <w:rFonts w:ascii="Bookman Old Style" w:hAnsi="Bookman Old Style"/>
          <w:sz w:val="36"/>
          <w:szCs w:val="36"/>
          <w:u w:val="thick" w:color="ED7D31" w:themeColor="accent2"/>
        </w:rPr>
        <w:t xml:space="preserve"> de la desigualdad política. </w:t>
      </w:r>
    </w:p>
    <w:p w14:paraId="2B78B17A" w14:textId="14DA16A1" w:rsidR="00CD3294" w:rsidRPr="00CD3294" w:rsidRDefault="0058777C" w:rsidP="00EB5E91">
      <w:pPr>
        <w:pStyle w:val="Ttulo1"/>
        <w:rPr>
          <w:rFonts w:ascii="Bookman Old Style" w:hAnsi="Bookman Old Style"/>
          <w:sz w:val="36"/>
          <w:szCs w:val="36"/>
          <w:u w:val="thick" w:color="ED7D31" w:themeColor="accent2"/>
        </w:rPr>
      </w:pPr>
      <w:r>
        <w:rPr>
          <w:rStyle w:val="Estilo1Car"/>
          <w:rFonts w:ascii="Bookman Old Style" w:hAnsi="Bookman Old Style"/>
          <w:sz w:val="36"/>
          <w:szCs w:val="36"/>
          <w:u w:val="thick" w:color="4472C4" w:themeColor="accent1"/>
        </w:rPr>
        <w:t>Bibliografía</w:t>
      </w:r>
      <w:r>
        <w:rPr>
          <w:rFonts w:ascii="Bookman Old Style" w:hAnsi="Bookman Old Style"/>
          <w:sz w:val="36"/>
          <w:szCs w:val="36"/>
          <w:u w:val="thick" w:color="4472C4" w:themeColor="accent1"/>
        </w:rPr>
        <w:t>:</w:t>
      </w:r>
      <w:r w:rsidRPr="0037415E">
        <w:rPr>
          <w:rFonts w:ascii="Bookman Old Style" w:hAnsi="Bookman Old Style"/>
          <w:sz w:val="36"/>
          <w:szCs w:val="36"/>
          <w:u w:val="thick" w:color="ED7D31" w:themeColor="accent2"/>
        </w:rPr>
        <w:br/>
      </w:r>
      <w:r w:rsidR="00CD3294">
        <w:rPr>
          <w:rStyle w:val="Estilo1Car"/>
          <w:rFonts w:ascii="Bookman Old Style" w:hAnsi="Bookman Old Style"/>
          <w:sz w:val="36"/>
          <w:szCs w:val="36"/>
          <w:u w:color="4472C4" w:themeColor="accent1"/>
        </w:rPr>
        <w:t>b</w:t>
      </w:r>
      <w:r w:rsidRPr="0058777C">
        <w:rPr>
          <w:rStyle w:val="Estilo1Car"/>
          <w:rFonts w:ascii="Bookman Old Style" w:hAnsi="Bookman Old Style"/>
          <w:sz w:val="36"/>
          <w:szCs w:val="36"/>
          <w:u w:color="4472C4" w:themeColor="accent1"/>
        </w:rPr>
        <w:t>)</w:t>
      </w:r>
      <w:r>
        <w:rPr>
          <w:rFonts w:ascii="Bookman Old Style" w:hAnsi="Bookman Old Style"/>
          <w:sz w:val="36"/>
          <w:szCs w:val="36"/>
          <w:u w:val="thick" w:color="ED7D31" w:themeColor="accent2"/>
        </w:rPr>
        <w:t xml:space="preserve"> Conocimiento cívico</w:t>
      </w:r>
      <w:r w:rsidR="00CD3294">
        <w:rPr>
          <w:rFonts w:ascii="Bookman Old Style" w:hAnsi="Bookman Old Style"/>
          <w:sz w:val="36"/>
          <w:szCs w:val="36"/>
          <w:u w:val="thick" w:color="ED7D31" w:themeColor="accent2"/>
        </w:rPr>
        <w:t xml:space="preserve"> y Participación</w:t>
      </w:r>
    </w:p>
    <w:p w14:paraId="01558856" w14:textId="0ECBFFC4" w:rsidR="0058777C" w:rsidRDefault="00CD3294" w:rsidP="00EB5E91">
      <w:pPr>
        <w:pStyle w:val="Ttulo1"/>
        <w:rPr>
          <w:rFonts w:ascii="Bookman Old Style" w:hAnsi="Bookman Old Style"/>
          <w:sz w:val="36"/>
          <w:szCs w:val="36"/>
          <w:u w:val="thick" w:color="ED7D31" w:themeColor="accent2"/>
        </w:rPr>
      </w:pPr>
      <w:r>
        <w:rPr>
          <w:rStyle w:val="Estilo1Car"/>
          <w:rFonts w:ascii="Bookman Old Style" w:hAnsi="Bookman Old Style"/>
          <w:sz w:val="36"/>
          <w:szCs w:val="36"/>
          <w:u w:val="thick" w:color="4472C4" w:themeColor="accent1"/>
        </w:rPr>
        <w:t>Bibliografía</w:t>
      </w:r>
      <w:r>
        <w:rPr>
          <w:rFonts w:ascii="Bookman Old Style" w:hAnsi="Bookman Old Style"/>
          <w:sz w:val="36"/>
          <w:szCs w:val="36"/>
          <w:u w:val="thick" w:color="4472C4" w:themeColor="accent1"/>
        </w:rPr>
        <w:t>:</w:t>
      </w:r>
      <w:r w:rsidRPr="0037415E">
        <w:rPr>
          <w:rFonts w:ascii="Bookman Old Style" w:hAnsi="Bookman Old Style"/>
          <w:sz w:val="36"/>
          <w:szCs w:val="36"/>
          <w:u w:val="thick" w:color="ED7D31" w:themeColor="accent2"/>
        </w:rPr>
        <w:br/>
      </w:r>
      <w:r>
        <w:rPr>
          <w:rStyle w:val="Estilo1Car"/>
          <w:rFonts w:ascii="Bookman Old Style" w:hAnsi="Bookman Old Style"/>
          <w:sz w:val="36"/>
          <w:szCs w:val="36"/>
          <w:u w:color="4472C4" w:themeColor="accent1"/>
        </w:rPr>
        <w:t>c</w:t>
      </w:r>
      <w:r w:rsidRPr="0058777C">
        <w:rPr>
          <w:rStyle w:val="Estilo1Car"/>
          <w:rFonts w:ascii="Bookman Old Style" w:hAnsi="Bookman Old Style"/>
          <w:sz w:val="36"/>
          <w:szCs w:val="36"/>
          <w:u w:color="4472C4" w:themeColor="accent1"/>
        </w:rPr>
        <w:t>)</w:t>
      </w:r>
      <w:r>
        <w:rPr>
          <w:rFonts w:ascii="Bookman Old Style" w:hAnsi="Bookman Old Style"/>
          <w:sz w:val="36"/>
          <w:szCs w:val="36"/>
          <w:u w:val="thick" w:color="ED7D31" w:themeColor="accent2"/>
        </w:rPr>
        <w:t xml:space="preserve"> Explicando el Conocimiento Cívico</w:t>
      </w:r>
      <w:r w:rsidR="00EB5E91">
        <w:rPr>
          <w:rFonts w:ascii="Bookman Old Style" w:hAnsi="Bookman Old Style"/>
          <w:sz w:val="36"/>
          <w:szCs w:val="36"/>
          <w:u w:val="thick" w:color="ED7D31" w:themeColor="accent2"/>
        </w:rPr>
        <w:t xml:space="preserve"> </w:t>
      </w:r>
    </w:p>
    <w:p w14:paraId="431FB767" w14:textId="32CBC2E9" w:rsidR="00EB5E91" w:rsidRDefault="00EB5E91" w:rsidP="00EB5E91">
      <w:pPr>
        <w:spacing w:line="240" w:lineRule="auto"/>
      </w:pPr>
    </w:p>
    <w:p w14:paraId="49EDFBDE" w14:textId="767A75B2" w:rsidR="00EB5E91" w:rsidRDefault="00EB5E91" w:rsidP="00EB5E91">
      <w:pPr>
        <w:spacing w:line="240" w:lineRule="auto"/>
        <w:rPr>
          <w:rFonts w:ascii="Bookman Old Style" w:hAnsi="Bookman Old Style"/>
          <w:sz w:val="36"/>
          <w:szCs w:val="36"/>
          <w:u w:val="thick" w:color="ED7D31" w:themeColor="accent2"/>
        </w:rPr>
      </w:pPr>
      <w:r>
        <w:t xml:space="preserve"> </w:t>
      </w:r>
      <w:proofErr w:type="spellStart"/>
      <w:r>
        <w:rPr>
          <w:rStyle w:val="Estilo1Car"/>
          <w:rFonts w:ascii="Bookman Old Style" w:hAnsi="Bookman Old Style"/>
          <w:sz w:val="36"/>
          <w:szCs w:val="36"/>
          <w:u w:color="4472C4" w:themeColor="accent1"/>
        </w:rPr>
        <w:t>c</w:t>
      </w:r>
      <w:r>
        <w:rPr>
          <w:rStyle w:val="Estilo1Car"/>
          <w:rFonts w:ascii="Bookman Old Style" w:hAnsi="Bookman Old Style"/>
          <w:sz w:val="36"/>
          <w:szCs w:val="36"/>
          <w:u w:color="4472C4" w:themeColor="accent1"/>
        </w:rPr>
        <w:t>.a.</w:t>
      </w:r>
      <w:proofErr w:type="spellEnd"/>
      <w:r w:rsidRPr="0058777C">
        <w:rPr>
          <w:rStyle w:val="Estilo1Car"/>
          <w:rFonts w:ascii="Bookman Old Style" w:hAnsi="Bookman Old Style"/>
          <w:sz w:val="36"/>
          <w:szCs w:val="36"/>
          <w:u w:color="4472C4" w:themeColor="accent1"/>
        </w:rPr>
        <w:t>)</w:t>
      </w:r>
      <w:r>
        <w:rPr>
          <w:rFonts w:ascii="Bookman Old Style" w:hAnsi="Bookman Old Style"/>
          <w:sz w:val="36"/>
          <w:szCs w:val="36"/>
          <w:u w:val="thick" w:color="ED7D31" w:themeColor="accent2"/>
        </w:rPr>
        <w:t xml:space="preserve"> </w:t>
      </w:r>
      <w:r>
        <w:rPr>
          <w:rFonts w:ascii="Bookman Old Style" w:hAnsi="Bookman Old Style"/>
          <w:sz w:val="36"/>
          <w:szCs w:val="36"/>
          <w:u w:val="thick" w:color="ED7D31" w:themeColor="accent2"/>
        </w:rPr>
        <w:t>Teorías de la socialización e interés</w:t>
      </w:r>
    </w:p>
    <w:p w14:paraId="6EBA785B" w14:textId="7F9FBE9B" w:rsidR="00EB5E91" w:rsidRDefault="00EB5E91" w:rsidP="00EB5E91">
      <w:pPr>
        <w:spacing w:line="240" w:lineRule="auto"/>
        <w:rPr>
          <w:rFonts w:ascii="Bookman Old Style" w:hAnsi="Bookman Old Style"/>
          <w:sz w:val="36"/>
          <w:szCs w:val="36"/>
          <w:u w:val="thick" w:color="ED7D31" w:themeColor="accent2"/>
        </w:rPr>
      </w:pPr>
      <w:r>
        <w:rPr>
          <w:rFonts w:ascii="Bookman Old Style" w:hAnsi="Bookman Old Style"/>
          <w:sz w:val="36"/>
          <w:szCs w:val="36"/>
          <w:u w:val="thick" w:color="ED7D31" w:themeColor="accent2"/>
        </w:rPr>
        <w:t>-----------------------------------------</w:t>
      </w:r>
    </w:p>
    <w:p w14:paraId="397ADEBC" w14:textId="4DCFB466" w:rsidR="00EB5E91" w:rsidRPr="00EB5E91" w:rsidRDefault="00EB5E91" w:rsidP="00EB5E91">
      <w:pPr>
        <w:spacing w:line="240" w:lineRule="auto"/>
        <w:rPr>
          <w:sz w:val="16"/>
          <w:szCs w:val="16"/>
        </w:rPr>
      </w:pPr>
      <w:hyperlink r:id="rId6" w:history="1">
        <w:r w:rsidRPr="00EB5E91">
          <w:rPr>
            <w:rStyle w:val="Hipervnculo"/>
            <w:sz w:val="16"/>
            <w:szCs w:val="16"/>
          </w:rPr>
          <w:t>http://www.scielo.org.co/pdf/rlcs/v13n2/v13n2a17.pdf</w:t>
        </w:r>
      </w:hyperlink>
      <w:r>
        <w:rPr>
          <w:sz w:val="16"/>
          <w:szCs w:val="16"/>
        </w:rPr>
        <w:t xml:space="preserve"> es</w:t>
      </w:r>
      <w:r w:rsidRPr="00EB5E91">
        <w:rPr>
          <w:sz w:val="16"/>
          <w:szCs w:val="16"/>
        </w:rPr>
        <w:t xml:space="preserve">te texto es interesante </w:t>
      </w:r>
      <w:proofErr w:type="spellStart"/>
      <w:r w:rsidRPr="00EB5E91">
        <w:rPr>
          <w:sz w:val="16"/>
          <w:szCs w:val="16"/>
        </w:rPr>
        <w:t>por que</w:t>
      </w:r>
      <w:proofErr w:type="spellEnd"/>
      <w:r w:rsidRPr="00EB5E91">
        <w:rPr>
          <w:sz w:val="16"/>
          <w:szCs w:val="16"/>
        </w:rPr>
        <w:t xml:space="preserve"> habla de como se explica la participación política por el informarse de política con los amigos y </w:t>
      </w:r>
      <w:r w:rsidRPr="00EB5E91">
        <w:rPr>
          <w:sz w:val="16"/>
          <w:szCs w:val="16"/>
        </w:rPr>
        <w:tab/>
        <w:t xml:space="preserve">amigas, a la vez que con la familia. Se incluye nivel </w:t>
      </w:r>
      <w:proofErr w:type="gramStart"/>
      <w:r w:rsidRPr="00EB5E91">
        <w:rPr>
          <w:sz w:val="16"/>
          <w:szCs w:val="16"/>
        </w:rPr>
        <w:t>socioeconómico</w:t>
      </w:r>
      <w:proofErr w:type="gramEnd"/>
      <w:r w:rsidRPr="00EB5E91">
        <w:rPr>
          <w:sz w:val="16"/>
          <w:szCs w:val="16"/>
        </w:rPr>
        <w:t xml:space="preserve"> pero en una sola </w:t>
      </w:r>
      <w:proofErr w:type="spellStart"/>
      <w:r w:rsidRPr="00EB5E91">
        <w:rPr>
          <w:sz w:val="16"/>
          <w:szCs w:val="16"/>
        </w:rPr>
        <w:t>regrecion</w:t>
      </w:r>
      <w:proofErr w:type="spellEnd"/>
      <w:r w:rsidRPr="00EB5E91">
        <w:rPr>
          <w:sz w:val="16"/>
          <w:szCs w:val="16"/>
        </w:rPr>
        <w:t xml:space="preserve"> por lo </w:t>
      </w:r>
      <w:proofErr w:type="spellStart"/>
      <w:r w:rsidRPr="00EB5E91">
        <w:rPr>
          <w:sz w:val="16"/>
          <w:szCs w:val="16"/>
        </w:rPr>
        <w:t>quer</w:t>
      </w:r>
      <w:proofErr w:type="spellEnd"/>
      <w:r w:rsidRPr="00EB5E91">
        <w:rPr>
          <w:sz w:val="16"/>
          <w:szCs w:val="16"/>
        </w:rPr>
        <w:t xml:space="preserve"> no </w:t>
      </w:r>
      <w:proofErr w:type="spellStart"/>
      <w:r w:rsidRPr="00EB5E91">
        <w:rPr>
          <w:sz w:val="16"/>
          <w:szCs w:val="16"/>
        </w:rPr>
        <w:t>e</w:t>
      </w:r>
      <w:proofErr w:type="spellEnd"/>
      <w:r w:rsidRPr="00EB5E91">
        <w:rPr>
          <w:sz w:val="16"/>
          <w:szCs w:val="16"/>
        </w:rPr>
        <w:t xml:space="preserve"> puede ver el efecto que es controlado de esta variable.</w:t>
      </w:r>
      <w:r>
        <w:rPr>
          <w:sz w:val="16"/>
          <w:szCs w:val="16"/>
        </w:rPr>
        <w:t xml:space="preserve"> </w:t>
      </w:r>
      <w:r w:rsidRPr="00EB5E91">
        <w:rPr>
          <w:sz w:val="16"/>
          <w:szCs w:val="16"/>
        </w:rPr>
        <w:t>Este texto permite dos cosas:</w:t>
      </w:r>
    </w:p>
    <w:p w14:paraId="39BFB7FA" w14:textId="77777777" w:rsidR="00EB5E91" w:rsidRPr="00EB5E91" w:rsidRDefault="00EB5E91" w:rsidP="00EB5E91">
      <w:pPr>
        <w:pStyle w:val="Prrafodelista"/>
        <w:numPr>
          <w:ilvl w:val="0"/>
          <w:numId w:val="2"/>
        </w:numPr>
        <w:spacing w:line="240" w:lineRule="auto"/>
        <w:rPr>
          <w:sz w:val="16"/>
          <w:szCs w:val="16"/>
        </w:rPr>
      </w:pPr>
      <w:r w:rsidRPr="00EB5E91">
        <w:rPr>
          <w:sz w:val="16"/>
          <w:szCs w:val="16"/>
        </w:rPr>
        <w:t xml:space="preserve">Incluir en la discusión que es un tema de intereses y </w:t>
      </w:r>
      <w:proofErr w:type="spellStart"/>
      <w:r w:rsidRPr="00EB5E91">
        <w:rPr>
          <w:sz w:val="16"/>
          <w:szCs w:val="16"/>
        </w:rPr>
        <w:t>habitos</w:t>
      </w:r>
      <w:proofErr w:type="spellEnd"/>
      <w:r w:rsidRPr="00EB5E91">
        <w:rPr>
          <w:sz w:val="16"/>
          <w:szCs w:val="16"/>
        </w:rPr>
        <w:t xml:space="preserve"> de conversación </w:t>
      </w:r>
      <w:proofErr w:type="spellStart"/>
      <w:r w:rsidRPr="00EB5E91">
        <w:rPr>
          <w:sz w:val="16"/>
          <w:szCs w:val="16"/>
        </w:rPr>
        <w:t>mas</w:t>
      </w:r>
      <w:proofErr w:type="spellEnd"/>
      <w:r w:rsidRPr="00EB5E91">
        <w:rPr>
          <w:sz w:val="16"/>
          <w:szCs w:val="16"/>
        </w:rPr>
        <w:t xml:space="preserve"> que de habilidades </w:t>
      </w:r>
    </w:p>
    <w:p w14:paraId="4D8C1C38" w14:textId="2E602AA9" w:rsidR="00EB5E91" w:rsidRDefault="00EB5E91" w:rsidP="00EB5E91">
      <w:pPr>
        <w:pStyle w:val="Prrafodelista"/>
        <w:numPr>
          <w:ilvl w:val="0"/>
          <w:numId w:val="2"/>
        </w:numPr>
        <w:spacing w:line="240" w:lineRule="auto"/>
        <w:rPr>
          <w:sz w:val="16"/>
          <w:szCs w:val="16"/>
        </w:rPr>
      </w:pPr>
      <w:r w:rsidRPr="00EB5E91">
        <w:rPr>
          <w:sz w:val="16"/>
          <w:szCs w:val="16"/>
        </w:rPr>
        <w:t xml:space="preserve">Permite justificar el </w:t>
      </w:r>
      <w:proofErr w:type="gramStart"/>
      <w:r w:rsidRPr="00EB5E91">
        <w:rPr>
          <w:sz w:val="16"/>
          <w:szCs w:val="16"/>
        </w:rPr>
        <w:t>efecto pares</w:t>
      </w:r>
      <w:proofErr w:type="gramEnd"/>
      <w:r w:rsidRPr="00EB5E91">
        <w:rPr>
          <w:sz w:val="16"/>
          <w:szCs w:val="16"/>
        </w:rPr>
        <w:t xml:space="preserve">. </w:t>
      </w:r>
    </w:p>
    <w:p w14:paraId="3A516CFD" w14:textId="5FC3E950" w:rsidR="00EB5E91" w:rsidRDefault="00EB5E91" w:rsidP="00EB5E91">
      <w:pPr>
        <w:pStyle w:val="Prrafodelista"/>
        <w:spacing w:line="240" w:lineRule="auto"/>
        <w:rPr>
          <w:sz w:val="16"/>
          <w:szCs w:val="16"/>
        </w:rPr>
      </w:pPr>
      <w:r>
        <w:rPr>
          <w:sz w:val="16"/>
          <w:szCs w:val="16"/>
        </w:rPr>
        <w:t>---------------------------------------------------------------------------------------</w:t>
      </w:r>
    </w:p>
    <w:p w14:paraId="6FE576E4" w14:textId="28194890" w:rsidR="00EB5E91" w:rsidRDefault="00EB5E91" w:rsidP="00EB5E91">
      <w:pPr>
        <w:spacing w:line="240" w:lineRule="auto"/>
      </w:pPr>
      <w:hyperlink r:id="rId7" w:history="1">
        <w:r>
          <w:rPr>
            <w:rStyle w:val="Hipervnculo"/>
          </w:rPr>
          <w:t>http://archivos.agenciaeducacion.cl/PRESENTACION_EDUCACION_CIVICA.pdf</w:t>
        </w:r>
      </w:hyperlink>
      <w:r>
        <w:t xml:space="preserve"> : En los </w:t>
      </w:r>
      <w:proofErr w:type="spellStart"/>
      <w:r>
        <w:t>graficos</w:t>
      </w:r>
      <w:proofErr w:type="spellEnd"/>
      <w:r>
        <w:t xml:space="preserve"> señala el efecto que tiene el nivel socioeconómico con el </w:t>
      </w:r>
      <w:proofErr w:type="spellStart"/>
      <w:r>
        <w:t>conocmiento</w:t>
      </w:r>
      <w:proofErr w:type="spellEnd"/>
      <w:r>
        <w:t xml:space="preserve"> </w:t>
      </w:r>
      <w:proofErr w:type="spellStart"/>
      <w:r>
        <w:t>civico</w:t>
      </w:r>
      <w:proofErr w:type="spellEnd"/>
      <w:r>
        <w:t xml:space="preserve">, </w:t>
      </w:r>
      <w:proofErr w:type="spellStart"/>
      <w:r>
        <w:t>mas</w:t>
      </w:r>
      <w:proofErr w:type="spellEnd"/>
      <w:r>
        <w:t xml:space="preserve"> que variables de nivel educativo.</w:t>
      </w:r>
    </w:p>
    <w:p w14:paraId="5497E304" w14:textId="77777777" w:rsidR="00EB5E91" w:rsidRDefault="00EB5E91" w:rsidP="00EB5E91">
      <w:hyperlink r:id="rId8" w:history="1">
        <w:r>
          <w:rPr>
            <w:rStyle w:val="Hipervnculo"/>
          </w:rPr>
          <w:t>http://www.scielo.org.mx/scielo.php?script=sci_arttext&amp;pid=S0188-25032012000400003</w:t>
        </w:r>
      </w:hyperlink>
    </w:p>
    <w:p w14:paraId="61ECEC63" w14:textId="77777777" w:rsidR="00EB5E91" w:rsidRDefault="00EB5E91" w:rsidP="00EB5E91">
      <w:r>
        <w:t xml:space="preserve">Expone a un autor que plantea la </w:t>
      </w:r>
      <w:proofErr w:type="gramStart"/>
      <w:r>
        <w:t>duda  ¿</w:t>
      </w:r>
      <w:proofErr w:type="gramEnd"/>
      <w:r>
        <w:t xml:space="preserve"> las habilidades llevan a la gente a ser diputada o ser </w:t>
      </w:r>
      <w:proofErr w:type="spellStart"/>
      <w:r>
        <w:t>dioputado</w:t>
      </w:r>
      <w:proofErr w:type="spellEnd"/>
      <w:r>
        <w:t xml:space="preserve"> le da ciertas habilidades a la gente? </w:t>
      </w:r>
    </w:p>
    <w:p w14:paraId="59358D4C" w14:textId="77777777" w:rsidR="00EB5E91" w:rsidRDefault="00EB5E91" w:rsidP="00EB5E91">
      <w:r>
        <w:t xml:space="preserve"> El autor plantea que lo esencial para entrar al ámbito político no es tanto las </w:t>
      </w:r>
      <w:proofErr w:type="spellStart"/>
      <w:proofErr w:type="gramStart"/>
      <w:r>
        <w:t>capacidad,es</w:t>
      </w:r>
      <w:proofErr w:type="spellEnd"/>
      <w:proofErr w:type="gramEnd"/>
      <w:r>
        <w:t xml:space="preserve"> que </w:t>
      </w:r>
      <w:proofErr w:type="spellStart"/>
      <w:r>
        <w:t>habeses</w:t>
      </w:r>
      <w:proofErr w:type="spellEnd"/>
      <w:r>
        <w:t xml:space="preserve"> son sobre valoradas sino que </w:t>
      </w:r>
      <w:proofErr w:type="spellStart"/>
      <w:r>
        <w:t>sierta</w:t>
      </w:r>
      <w:proofErr w:type="spellEnd"/>
      <w:r>
        <w:t xml:space="preserve"> </w:t>
      </w:r>
      <w:bookmarkStart w:id="0" w:name="_GoBack"/>
      <w:r>
        <w:t xml:space="preserve">ambición </w:t>
      </w:r>
      <w:bookmarkEnd w:id="0"/>
      <w:r>
        <w:t>y vocación política. -</w:t>
      </w:r>
      <w:r>
        <w:sym w:font="Wingdings" w:char="F0E0"/>
      </w:r>
      <w:r>
        <w:t xml:space="preserve"> No niega con eso la existencia de capitales que son competencias que ayudan a no ser </w:t>
      </w:r>
      <w:proofErr w:type="spellStart"/>
      <w:r>
        <w:t>exlcuido</w:t>
      </w:r>
      <w:proofErr w:type="spellEnd"/>
      <w:r>
        <w:t xml:space="preserve"> o autoexcluido.</w:t>
      </w:r>
    </w:p>
    <w:p w14:paraId="6D018823" w14:textId="77777777" w:rsidR="00EB5E91" w:rsidRPr="00EB5E91" w:rsidRDefault="00EB5E91" w:rsidP="00EB5E91">
      <w:pPr>
        <w:spacing w:line="240" w:lineRule="auto"/>
        <w:rPr>
          <w:sz w:val="16"/>
          <w:szCs w:val="16"/>
        </w:rPr>
      </w:pPr>
    </w:p>
    <w:p w14:paraId="6AB1C794" w14:textId="17401927" w:rsidR="00560ED7" w:rsidRDefault="00EB5E91" w:rsidP="00EB5E91">
      <w:pPr>
        <w:spacing w:line="240" w:lineRule="auto"/>
        <w:rPr>
          <w:rFonts w:ascii="Bookman Old Style" w:hAnsi="Bookman Old Style"/>
          <w:sz w:val="36"/>
          <w:szCs w:val="36"/>
          <w:u w:val="thick" w:color="ED7D31" w:themeColor="accent2"/>
        </w:rPr>
      </w:pPr>
      <w:proofErr w:type="spellStart"/>
      <w:r>
        <w:rPr>
          <w:rStyle w:val="Estilo1Car"/>
          <w:rFonts w:ascii="Bookman Old Style" w:hAnsi="Bookman Old Style"/>
          <w:sz w:val="36"/>
          <w:szCs w:val="36"/>
          <w:u w:color="4472C4" w:themeColor="accent1"/>
        </w:rPr>
        <w:t>c.</w:t>
      </w:r>
      <w:r>
        <w:rPr>
          <w:rStyle w:val="Estilo1Car"/>
          <w:rFonts w:ascii="Bookman Old Style" w:hAnsi="Bookman Old Style"/>
          <w:sz w:val="36"/>
          <w:szCs w:val="36"/>
          <w:u w:color="4472C4" w:themeColor="accent1"/>
        </w:rPr>
        <w:t>b</w:t>
      </w:r>
      <w:proofErr w:type="spellEnd"/>
      <w:r>
        <w:rPr>
          <w:rStyle w:val="Estilo1Car"/>
          <w:rFonts w:ascii="Bookman Old Style" w:hAnsi="Bookman Old Style"/>
          <w:sz w:val="36"/>
          <w:szCs w:val="36"/>
          <w:u w:color="4472C4" w:themeColor="accent1"/>
        </w:rPr>
        <w:t>.</w:t>
      </w:r>
      <w:r w:rsidRPr="0058777C">
        <w:rPr>
          <w:rStyle w:val="Estilo1Car"/>
          <w:rFonts w:ascii="Bookman Old Style" w:hAnsi="Bookman Old Style"/>
          <w:sz w:val="36"/>
          <w:szCs w:val="36"/>
          <w:u w:color="4472C4" w:themeColor="accent1"/>
        </w:rPr>
        <w:t>)</w:t>
      </w:r>
      <w:r>
        <w:rPr>
          <w:rFonts w:ascii="Bookman Old Style" w:hAnsi="Bookman Old Style"/>
          <w:sz w:val="36"/>
          <w:szCs w:val="36"/>
          <w:u w:val="thick" w:color="ED7D31" w:themeColor="accent2"/>
        </w:rPr>
        <w:t xml:space="preserve"> Teorías de la socialización </w:t>
      </w:r>
      <w:r>
        <w:rPr>
          <w:rFonts w:ascii="Bookman Old Style" w:hAnsi="Bookman Old Style"/>
          <w:sz w:val="36"/>
          <w:szCs w:val="36"/>
          <w:u w:val="thick" w:color="ED7D31" w:themeColor="accent2"/>
        </w:rPr>
        <w:t>y conocimiento</w:t>
      </w:r>
    </w:p>
    <w:p w14:paraId="6EA290B6" w14:textId="77777777" w:rsidR="00EB5E91" w:rsidRPr="00EB5E91" w:rsidRDefault="00EB5E91" w:rsidP="00EB5E91">
      <w:pPr>
        <w:pStyle w:val="NormalWeb"/>
        <w:spacing w:before="0" w:beforeAutospacing="0" w:after="240" w:afterAutospacing="0"/>
        <w:jc w:val="both"/>
        <w:rPr>
          <w:rFonts w:asciiTheme="minorHAnsi" w:hAnsiTheme="minorHAnsi" w:cs="Calibri"/>
          <w:sz w:val="16"/>
          <w:szCs w:val="16"/>
        </w:rPr>
      </w:pPr>
      <w:r w:rsidRPr="00EB5E91">
        <w:rPr>
          <w:rFonts w:asciiTheme="minorHAnsi" w:hAnsiTheme="minorHAnsi" w:cs="Calibri"/>
          <w:sz w:val="16"/>
          <w:szCs w:val="16"/>
        </w:rPr>
        <w:t>BERNSTEIN, B. (1977), «</w:t>
      </w:r>
      <w:proofErr w:type="spellStart"/>
      <w:r w:rsidRPr="00EB5E91">
        <w:rPr>
          <w:rFonts w:asciiTheme="minorHAnsi" w:hAnsiTheme="minorHAnsi" w:cs="Calibri"/>
          <w:sz w:val="16"/>
          <w:szCs w:val="16"/>
        </w:rPr>
        <w:t>Sources</w:t>
      </w:r>
      <w:proofErr w:type="spellEnd"/>
      <w:r w:rsidRPr="00EB5E91">
        <w:rPr>
          <w:rFonts w:asciiTheme="minorHAnsi" w:hAnsiTheme="minorHAnsi" w:cs="Calibri"/>
          <w:sz w:val="16"/>
          <w:szCs w:val="16"/>
        </w:rPr>
        <w:t xml:space="preserve"> </w:t>
      </w:r>
      <w:proofErr w:type="spellStart"/>
      <w:r w:rsidRPr="00EB5E91">
        <w:rPr>
          <w:rFonts w:asciiTheme="minorHAnsi" w:hAnsiTheme="minorHAnsi" w:cs="Calibri"/>
          <w:sz w:val="16"/>
          <w:szCs w:val="16"/>
        </w:rPr>
        <w:t>of</w:t>
      </w:r>
      <w:proofErr w:type="spellEnd"/>
      <w:r w:rsidRPr="00EB5E91">
        <w:rPr>
          <w:rFonts w:asciiTheme="minorHAnsi" w:hAnsiTheme="minorHAnsi" w:cs="Calibri"/>
          <w:sz w:val="16"/>
          <w:szCs w:val="16"/>
        </w:rPr>
        <w:t xml:space="preserve"> </w:t>
      </w:r>
      <w:proofErr w:type="spellStart"/>
      <w:r w:rsidRPr="00EB5E91">
        <w:rPr>
          <w:rFonts w:asciiTheme="minorHAnsi" w:hAnsiTheme="minorHAnsi" w:cs="Calibri"/>
          <w:sz w:val="16"/>
          <w:szCs w:val="16"/>
        </w:rPr>
        <w:t>consensus</w:t>
      </w:r>
      <w:proofErr w:type="spellEnd"/>
      <w:r w:rsidRPr="00EB5E91">
        <w:rPr>
          <w:rFonts w:asciiTheme="minorHAnsi" w:hAnsiTheme="minorHAnsi" w:cs="Calibri"/>
          <w:sz w:val="16"/>
          <w:szCs w:val="16"/>
        </w:rPr>
        <w:t xml:space="preserve"> and </w:t>
      </w:r>
      <w:proofErr w:type="spellStart"/>
      <w:r w:rsidRPr="00EB5E91">
        <w:rPr>
          <w:rFonts w:asciiTheme="minorHAnsi" w:hAnsiTheme="minorHAnsi" w:cs="Calibri"/>
          <w:sz w:val="16"/>
          <w:szCs w:val="16"/>
        </w:rPr>
        <w:t>disaffection</w:t>
      </w:r>
      <w:proofErr w:type="spellEnd"/>
      <w:r w:rsidRPr="00EB5E91">
        <w:rPr>
          <w:rFonts w:asciiTheme="minorHAnsi" w:hAnsiTheme="minorHAnsi" w:cs="Calibri"/>
          <w:sz w:val="16"/>
          <w:szCs w:val="16"/>
        </w:rPr>
        <w:t xml:space="preserve"> in </w:t>
      </w:r>
      <w:proofErr w:type="spellStart"/>
      <w:r w:rsidRPr="00EB5E91">
        <w:rPr>
          <w:rFonts w:asciiTheme="minorHAnsi" w:hAnsiTheme="minorHAnsi" w:cs="Calibri"/>
          <w:sz w:val="16"/>
          <w:szCs w:val="16"/>
        </w:rPr>
        <w:t>education</w:t>
      </w:r>
      <w:proofErr w:type="spellEnd"/>
      <w:r w:rsidRPr="00EB5E91">
        <w:rPr>
          <w:rFonts w:asciiTheme="minorHAnsi" w:hAnsiTheme="minorHAnsi" w:cs="Calibri"/>
          <w:sz w:val="16"/>
          <w:szCs w:val="16"/>
        </w:rPr>
        <w:t>» (</w:t>
      </w:r>
      <w:proofErr w:type="spellStart"/>
      <w:r w:rsidRPr="00EB5E91">
        <w:rPr>
          <w:rFonts w:asciiTheme="minorHAnsi" w:hAnsiTheme="minorHAnsi" w:cs="Calibri"/>
          <w:sz w:val="16"/>
          <w:szCs w:val="16"/>
        </w:rPr>
        <w:t>comp.</w:t>
      </w:r>
      <w:proofErr w:type="spellEnd"/>
      <w:r w:rsidRPr="00EB5E91">
        <w:rPr>
          <w:rFonts w:asciiTheme="minorHAnsi" w:hAnsiTheme="minorHAnsi" w:cs="Calibri"/>
          <w:sz w:val="16"/>
          <w:szCs w:val="16"/>
        </w:rPr>
        <w:t xml:space="preserve">), en </w:t>
      </w:r>
      <w:proofErr w:type="spellStart"/>
      <w:r w:rsidRPr="00EB5E91">
        <w:rPr>
          <w:rFonts w:asciiTheme="minorHAnsi" w:hAnsiTheme="minorHAnsi" w:cs="Calibri"/>
          <w:sz w:val="16"/>
          <w:szCs w:val="16"/>
        </w:rPr>
        <w:t>Class</w:t>
      </w:r>
      <w:proofErr w:type="spellEnd"/>
      <w:r w:rsidRPr="00EB5E91">
        <w:rPr>
          <w:rFonts w:asciiTheme="minorHAnsi" w:hAnsiTheme="minorHAnsi" w:cs="Calibri"/>
          <w:sz w:val="16"/>
          <w:szCs w:val="16"/>
        </w:rPr>
        <w:t xml:space="preserve">, </w:t>
      </w:r>
      <w:r w:rsidRPr="00EB5E91">
        <w:rPr>
          <w:rFonts w:asciiTheme="minorHAnsi" w:hAnsiTheme="minorHAnsi" w:cs="Calibri"/>
          <w:sz w:val="16"/>
          <w:szCs w:val="16"/>
        </w:rPr>
        <w:tab/>
        <w:t xml:space="preserve">Codes and Control, </w:t>
      </w:r>
      <w:proofErr w:type="spellStart"/>
      <w:r w:rsidRPr="00EB5E91">
        <w:rPr>
          <w:rFonts w:asciiTheme="minorHAnsi" w:hAnsiTheme="minorHAnsi" w:cs="Calibri"/>
          <w:sz w:val="16"/>
          <w:szCs w:val="16"/>
        </w:rPr>
        <w:t>vol</w:t>
      </w:r>
      <w:proofErr w:type="spellEnd"/>
      <w:r w:rsidRPr="00EB5E91">
        <w:rPr>
          <w:rFonts w:asciiTheme="minorHAnsi" w:hAnsiTheme="minorHAnsi" w:cs="Calibri"/>
          <w:sz w:val="16"/>
          <w:szCs w:val="16"/>
        </w:rPr>
        <w:t xml:space="preserve"> 3, Londres, RKP.</w:t>
      </w:r>
    </w:p>
    <w:p w14:paraId="6D9688AE" w14:textId="10819BE4" w:rsidR="00EB5E91" w:rsidRPr="00EB5E91" w:rsidRDefault="00EB5E91" w:rsidP="00EB5E91">
      <w:pPr>
        <w:spacing w:line="240" w:lineRule="auto"/>
        <w:rPr>
          <w:rFonts w:eastAsia="Times New Roman" w:cs="Calibri"/>
          <w:color w:val="B4C6E7" w:themeColor="accent1" w:themeTint="66"/>
          <w:sz w:val="16"/>
          <w:szCs w:val="16"/>
          <w:highlight w:val="black"/>
        </w:rPr>
      </w:pPr>
      <w:r w:rsidRPr="00EB5E91">
        <w:rPr>
          <w:rFonts w:eastAsia="Times New Roman" w:cs="Calibri"/>
          <w:color w:val="B4C6E7" w:themeColor="accent1" w:themeTint="66"/>
          <w:sz w:val="16"/>
          <w:szCs w:val="16"/>
          <w:highlight w:val="black"/>
        </w:rPr>
        <w:t xml:space="preserve">El texto plantea que existe una diferencia en el lenguaje de distintos grupos sociales lo que tiene efectos en lo escolar. Esto puede generar repercusiones sobre la reproducción de la desigualdad política. </w:t>
      </w:r>
    </w:p>
    <w:p w14:paraId="57462A02" w14:textId="77777777" w:rsidR="00EB5E91" w:rsidRPr="00EB5E91" w:rsidRDefault="00EB5E91" w:rsidP="00EB5E91">
      <w:pPr>
        <w:spacing w:line="240" w:lineRule="auto"/>
        <w:rPr>
          <w:rFonts w:eastAsia="Times New Roman" w:cs="Calibri"/>
          <w:color w:val="B4C6E7" w:themeColor="accent1" w:themeTint="66"/>
          <w:sz w:val="16"/>
          <w:szCs w:val="16"/>
          <w:highlight w:val="black"/>
        </w:rPr>
      </w:pPr>
    </w:p>
    <w:p w14:paraId="5566793D" w14:textId="77777777" w:rsidR="00EB5E91" w:rsidRPr="00EB5E91" w:rsidRDefault="00EB5E91" w:rsidP="00EB5E91">
      <w:pPr>
        <w:spacing w:line="240" w:lineRule="auto"/>
        <w:rPr>
          <w:color w:val="B4C6E7" w:themeColor="accent1" w:themeTint="66"/>
          <w:sz w:val="16"/>
          <w:szCs w:val="16"/>
        </w:rPr>
      </w:pPr>
      <w:r w:rsidRPr="00EB5E91">
        <w:rPr>
          <w:sz w:val="16"/>
          <w:szCs w:val="16"/>
        </w:rPr>
        <w:t>EXPLORACIÓN DE LAS RELACIONES ENTRE LECTURA, FORMACIÓN CIUDADANA Y CULTURA POLÍTICA. UNA APLICACIÓN A LAS PROPUESTAS DE FORMACIÓN CIUDADANA DE LA ESCUELA DE ANIMACIÓN JUVENIL (MEDELLÍN) file:///C:/Users/panzho/Desktop/UdCH%20Soc/Septimo%20semestre/Taller/didier_alvarez.pdf</w:t>
      </w:r>
    </w:p>
    <w:p w14:paraId="5745F0C0" w14:textId="77777777" w:rsidR="00EB5E91" w:rsidRPr="00EB5E91" w:rsidRDefault="00EB5E91" w:rsidP="00EB5E91">
      <w:pPr>
        <w:spacing w:line="240" w:lineRule="auto"/>
        <w:rPr>
          <w:sz w:val="16"/>
          <w:szCs w:val="16"/>
        </w:rPr>
      </w:pPr>
      <w:hyperlink r:id="rId9" w:history="1">
        <w:r w:rsidRPr="00EB5E91">
          <w:rPr>
            <w:rStyle w:val="Hipervnculo"/>
            <w:sz w:val="16"/>
            <w:szCs w:val="16"/>
          </w:rPr>
          <w:t>http://biblioteca.clacso.edu.ar/Colombia/iep-udea/20121205025245/didier_alvarez.pdf</w:t>
        </w:r>
      </w:hyperlink>
    </w:p>
    <w:p w14:paraId="3131DC8E" w14:textId="77777777" w:rsidR="00EB5E91" w:rsidRPr="00EB5E91" w:rsidRDefault="00EB5E91" w:rsidP="00EB5E91">
      <w:pPr>
        <w:numPr>
          <w:ilvl w:val="0"/>
          <w:numId w:val="1"/>
        </w:numPr>
        <w:spacing w:after="160" w:line="240" w:lineRule="auto"/>
        <w:rPr>
          <w:sz w:val="16"/>
          <w:szCs w:val="16"/>
        </w:rPr>
      </w:pPr>
      <w:r w:rsidRPr="00EB5E91">
        <w:rPr>
          <w:sz w:val="16"/>
          <w:szCs w:val="16"/>
        </w:rPr>
        <w:t xml:space="preserve">El texto plantea un menor peso de la lectura </w:t>
      </w:r>
      <w:proofErr w:type="spellStart"/>
      <w:r w:rsidRPr="00EB5E91">
        <w:rPr>
          <w:sz w:val="16"/>
          <w:szCs w:val="16"/>
        </w:rPr>
        <w:t>enla</w:t>
      </w:r>
      <w:proofErr w:type="spellEnd"/>
      <w:r w:rsidRPr="00EB5E91">
        <w:rPr>
          <w:sz w:val="16"/>
          <w:szCs w:val="16"/>
        </w:rPr>
        <w:t xml:space="preserve"> actualidad sobre la participación política dada la </w:t>
      </w:r>
      <w:proofErr w:type="spellStart"/>
      <w:r w:rsidRPr="00EB5E91">
        <w:rPr>
          <w:sz w:val="16"/>
          <w:szCs w:val="16"/>
        </w:rPr>
        <w:t>resiginificacion</w:t>
      </w:r>
      <w:proofErr w:type="spellEnd"/>
      <w:r w:rsidRPr="00EB5E91">
        <w:rPr>
          <w:sz w:val="16"/>
          <w:szCs w:val="16"/>
        </w:rPr>
        <w:t xml:space="preserve"> de la lectura en la cual pierde peso, en base a dos razones, 1) la </w:t>
      </w:r>
      <w:proofErr w:type="spellStart"/>
      <w:r w:rsidRPr="00EB5E91">
        <w:rPr>
          <w:sz w:val="16"/>
          <w:szCs w:val="16"/>
        </w:rPr>
        <w:t>perida</w:t>
      </w:r>
      <w:proofErr w:type="spellEnd"/>
      <w:r w:rsidRPr="00EB5E91">
        <w:rPr>
          <w:sz w:val="16"/>
          <w:szCs w:val="16"/>
        </w:rPr>
        <w:t xml:space="preserve"> del uso del lenguaje en términos </w:t>
      </w:r>
      <w:proofErr w:type="spellStart"/>
      <w:r w:rsidRPr="00EB5E91">
        <w:rPr>
          <w:sz w:val="16"/>
          <w:szCs w:val="16"/>
        </w:rPr>
        <w:t>cotidianod</w:t>
      </w:r>
      <w:proofErr w:type="spellEnd"/>
      <w:r w:rsidRPr="00EB5E91">
        <w:rPr>
          <w:sz w:val="16"/>
          <w:szCs w:val="16"/>
        </w:rPr>
        <w:t xml:space="preserve"> 2) la </w:t>
      </w:r>
      <w:proofErr w:type="spellStart"/>
      <w:r w:rsidRPr="00EB5E91">
        <w:rPr>
          <w:sz w:val="16"/>
          <w:szCs w:val="16"/>
        </w:rPr>
        <w:t>aparicion</w:t>
      </w:r>
      <w:proofErr w:type="spellEnd"/>
      <w:r w:rsidRPr="00EB5E91">
        <w:rPr>
          <w:sz w:val="16"/>
          <w:szCs w:val="16"/>
        </w:rPr>
        <w:t xml:space="preserve"> de otros medios de </w:t>
      </w:r>
      <w:proofErr w:type="spellStart"/>
      <w:r w:rsidRPr="00EB5E91">
        <w:rPr>
          <w:sz w:val="16"/>
          <w:szCs w:val="16"/>
        </w:rPr>
        <w:t>comiuncacion</w:t>
      </w:r>
      <w:proofErr w:type="spellEnd"/>
      <w:r w:rsidRPr="00EB5E91">
        <w:rPr>
          <w:sz w:val="16"/>
          <w:szCs w:val="16"/>
        </w:rPr>
        <w:t xml:space="preserve"> audio y </w:t>
      </w:r>
      <w:proofErr w:type="spellStart"/>
      <w:r w:rsidRPr="00EB5E91">
        <w:rPr>
          <w:sz w:val="16"/>
          <w:szCs w:val="16"/>
        </w:rPr>
        <w:t>multivisuales</w:t>
      </w:r>
      <w:proofErr w:type="spellEnd"/>
      <w:proofErr w:type="gramStart"/>
      <w:r w:rsidRPr="00EB5E91">
        <w:rPr>
          <w:sz w:val="16"/>
          <w:szCs w:val="16"/>
        </w:rPr>
        <w:t>. .</w:t>
      </w:r>
      <w:proofErr w:type="gramEnd"/>
      <w:r w:rsidRPr="00EB5E91">
        <w:rPr>
          <w:sz w:val="16"/>
          <w:szCs w:val="16"/>
        </w:rPr>
        <w:t xml:space="preserve"> Se puede plantear a ente esto la necesidad de un trabajo </w:t>
      </w:r>
      <w:proofErr w:type="spellStart"/>
      <w:r w:rsidRPr="00EB5E91">
        <w:rPr>
          <w:sz w:val="16"/>
          <w:szCs w:val="16"/>
        </w:rPr>
        <w:t>empirico</w:t>
      </w:r>
      <w:proofErr w:type="spellEnd"/>
      <w:r w:rsidRPr="00EB5E91">
        <w:rPr>
          <w:sz w:val="16"/>
          <w:szCs w:val="16"/>
        </w:rPr>
        <w:t xml:space="preserve"> y a amplia escala que </w:t>
      </w:r>
      <w:proofErr w:type="spellStart"/>
      <w:r w:rsidRPr="00EB5E91">
        <w:rPr>
          <w:sz w:val="16"/>
          <w:szCs w:val="16"/>
        </w:rPr>
        <w:t>de</w:t>
      </w:r>
      <w:proofErr w:type="spellEnd"/>
      <w:r w:rsidRPr="00EB5E91">
        <w:rPr>
          <w:sz w:val="16"/>
          <w:szCs w:val="16"/>
        </w:rPr>
        <w:t xml:space="preserve"> cuenta de su hipótesis, con la cual no se </w:t>
      </w:r>
      <w:proofErr w:type="spellStart"/>
      <w:r w:rsidRPr="00EB5E91">
        <w:rPr>
          <w:sz w:val="16"/>
          <w:szCs w:val="16"/>
        </w:rPr>
        <w:t>esta</w:t>
      </w:r>
      <w:proofErr w:type="spellEnd"/>
      <w:r w:rsidRPr="00EB5E91">
        <w:rPr>
          <w:sz w:val="16"/>
          <w:szCs w:val="16"/>
        </w:rPr>
        <w:t xml:space="preserve"> de acuerdo en tanto la escritura sigue </w:t>
      </w:r>
      <w:proofErr w:type="spellStart"/>
      <w:r w:rsidRPr="00EB5E91">
        <w:rPr>
          <w:sz w:val="16"/>
          <w:szCs w:val="16"/>
        </w:rPr>
        <w:t>ciendo</w:t>
      </w:r>
      <w:proofErr w:type="spellEnd"/>
      <w:r w:rsidRPr="00EB5E91">
        <w:rPr>
          <w:sz w:val="16"/>
          <w:szCs w:val="16"/>
        </w:rPr>
        <w:t xml:space="preserve"> una de las </w:t>
      </w:r>
      <w:proofErr w:type="spellStart"/>
      <w:r w:rsidRPr="00EB5E91">
        <w:rPr>
          <w:sz w:val="16"/>
          <w:szCs w:val="16"/>
        </w:rPr>
        <w:t>fromas</w:t>
      </w:r>
      <w:proofErr w:type="spellEnd"/>
      <w:r w:rsidRPr="00EB5E91">
        <w:rPr>
          <w:sz w:val="16"/>
          <w:szCs w:val="16"/>
        </w:rPr>
        <w:t xml:space="preserve"> a partir de las cuales las personas se comunican, incluso en el nuevo mundo de las redes sociales la escritura puede ser </w:t>
      </w:r>
      <w:proofErr w:type="gramStart"/>
      <w:r w:rsidRPr="00EB5E91">
        <w:rPr>
          <w:sz w:val="16"/>
          <w:szCs w:val="16"/>
        </w:rPr>
        <w:t>fundamental .</w:t>
      </w:r>
      <w:proofErr w:type="gramEnd"/>
    </w:p>
    <w:p w14:paraId="1111B03B" w14:textId="0E95548C" w:rsidR="00EB5E91" w:rsidRPr="00EB5E91" w:rsidRDefault="00EB5E91" w:rsidP="00EB5E91">
      <w:pPr>
        <w:numPr>
          <w:ilvl w:val="0"/>
          <w:numId w:val="1"/>
        </w:numPr>
        <w:spacing w:after="160" w:line="240" w:lineRule="auto"/>
        <w:rPr>
          <w:sz w:val="16"/>
          <w:szCs w:val="16"/>
        </w:rPr>
      </w:pPr>
      <w:r w:rsidRPr="00EB5E91">
        <w:rPr>
          <w:sz w:val="16"/>
          <w:szCs w:val="16"/>
        </w:rPr>
        <w:t xml:space="preserve">El texto es muy útil en tanto da cuenta de distintas líneas </w:t>
      </w:r>
      <w:proofErr w:type="spellStart"/>
      <w:r w:rsidRPr="00EB5E91">
        <w:rPr>
          <w:sz w:val="16"/>
          <w:szCs w:val="16"/>
        </w:rPr>
        <w:t>teoricas</w:t>
      </w:r>
      <w:proofErr w:type="spellEnd"/>
      <w:r w:rsidRPr="00EB5E91">
        <w:rPr>
          <w:sz w:val="16"/>
          <w:szCs w:val="16"/>
        </w:rPr>
        <w:t xml:space="preserve"> y como estas se relacionan con la lectura, </w:t>
      </w:r>
      <w:proofErr w:type="spellStart"/>
      <w:r w:rsidRPr="00EB5E91">
        <w:rPr>
          <w:sz w:val="16"/>
          <w:szCs w:val="16"/>
        </w:rPr>
        <w:t>asi</w:t>
      </w:r>
      <w:proofErr w:type="spellEnd"/>
      <w:r w:rsidRPr="00EB5E91">
        <w:rPr>
          <w:sz w:val="16"/>
          <w:szCs w:val="16"/>
        </w:rPr>
        <w:t xml:space="preserve"> como el liberalismo el socialismo y el </w:t>
      </w:r>
      <w:proofErr w:type="spellStart"/>
      <w:r w:rsidRPr="00EB5E91">
        <w:rPr>
          <w:sz w:val="16"/>
          <w:szCs w:val="16"/>
        </w:rPr>
        <w:t>positivimismo</w:t>
      </w:r>
      <w:proofErr w:type="spellEnd"/>
      <w:r w:rsidRPr="00EB5E91">
        <w:rPr>
          <w:sz w:val="16"/>
          <w:szCs w:val="16"/>
        </w:rPr>
        <w:t xml:space="preserve">.  (eje funcional </w:t>
      </w:r>
      <w:proofErr w:type="gramStart"/>
      <w:r w:rsidRPr="00EB5E91">
        <w:rPr>
          <w:sz w:val="16"/>
          <w:szCs w:val="16"/>
        </w:rPr>
        <w:t>liberal :</w:t>
      </w:r>
      <w:proofErr w:type="gramEnd"/>
      <w:r w:rsidRPr="00EB5E91">
        <w:rPr>
          <w:sz w:val="16"/>
          <w:szCs w:val="16"/>
        </w:rPr>
        <w:t xml:space="preserve"> Freire, serían el “enfoque utilitario de la lectura”, el “enfoque desarrollista cognitivo de la lectura” y el “enfoque romántico de la lectura”.) </w:t>
      </w:r>
      <w:proofErr w:type="spellStart"/>
      <w:r w:rsidRPr="00EB5E91">
        <w:rPr>
          <w:sz w:val="16"/>
          <w:szCs w:val="16"/>
        </w:rPr>
        <w:t>tabien</w:t>
      </w:r>
      <w:proofErr w:type="spellEnd"/>
      <w:r w:rsidRPr="00EB5E91">
        <w:rPr>
          <w:sz w:val="16"/>
          <w:szCs w:val="16"/>
        </w:rPr>
        <w:t xml:space="preserve"> </w:t>
      </w:r>
      <w:proofErr w:type="spellStart"/>
      <w:r w:rsidRPr="00EB5E91">
        <w:rPr>
          <w:sz w:val="16"/>
          <w:szCs w:val="16"/>
        </w:rPr>
        <w:t>esta</w:t>
      </w:r>
      <w:proofErr w:type="spellEnd"/>
      <w:r w:rsidRPr="00EB5E91">
        <w:rPr>
          <w:sz w:val="16"/>
          <w:szCs w:val="16"/>
        </w:rPr>
        <w:t xml:space="preserve"> el enfoque critico que considera la lectora y escritora como </w:t>
      </w:r>
      <w:proofErr w:type="spellStart"/>
      <w:r w:rsidRPr="00EB5E91">
        <w:rPr>
          <w:sz w:val="16"/>
          <w:szCs w:val="16"/>
        </w:rPr>
        <w:t>emanciapacion</w:t>
      </w:r>
      <w:proofErr w:type="spellEnd"/>
      <w:r w:rsidRPr="00EB5E91">
        <w:rPr>
          <w:sz w:val="16"/>
          <w:szCs w:val="16"/>
        </w:rPr>
        <w:t xml:space="preserve"> ver al final. </w:t>
      </w:r>
    </w:p>
    <w:p w14:paraId="11D9285F" w14:textId="52EE901D" w:rsidR="00EB5E91" w:rsidRPr="00EB5E91" w:rsidRDefault="00EB5E91" w:rsidP="00EB5E91">
      <w:pPr>
        <w:spacing w:after="160" w:line="240" w:lineRule="auto"/>
        <w:rPr>
          <w:sz w:val="16"/>
          <w:szCs w:val="16"/>
        </w:rPr>
      </w:pPr>
    </w:p>
    <w:p w14:paraId="2CFABC50" w14:textId="77777777" w:rsidR="00EB5E91" w:rsidRPr="00EB5E91" w:rsidRDefault="00EB5E91" w:rsidP="00EB5E91">
      <w:pPr>
        <w:pStyle w:val="NormalWeb"/>
        <w:spacing w:before="0" w:beforeAutospacing="0" w:after="0" w:afterAutospacing="0"/>
        <w:jc w:val="both"/>
        <w:rPr>
          <w:rFonts w:asciiTheme="minorHAnsi" w:hAnsiTheme="minorHAnsi" w:cs="Calibri"/>
          <w:sz w:val="16"/>
          <w:szCs w:val="16"/>
        </w:rPr>
      </w:pPr>
      <w:r w:rsidRPr="00EB5E91">
        <w:rPr>
          <w:rFonts w:asciiTheme="minorHAnsi" w:hAnsiTheme="minorHAnsi" w:cs="Calibri"/>
          <w:sz w:val="16"/>
          <w:szCs w:val="16"/>
        </w:rPr>
        <w:t xml:space="preserve">MINEDUC. (2015) Currículum: Objetivos Fundamentales y Contenidos Mínimos Obligatorios de la </w:t>
      </w:r>
      <w:r w:rsidRPr="00EB5E91">
        <w:rPr>
          <w:rFonts w:asciiTheme="minorHAnsi" w:hAnsiTheme="minorHAnsi" w:cs="Calibri"/>
          <w:sz w:val="16"/>
          <w:szCs w:val="16"/>
        </w:rPr>
        <w:tab/>
      </w:r>
      <w:proofErr w:type="spellStart"/>
      <w:r w:rsidRPr="00EB5E91">
        <w:rPr>
          <w:rFonts w:asciiTheme="minorHAnsi" w:hAnsiTheme="minorHAnsi" w:cs="Calibri"/>
          <w:sz w:val="16"/>
          <w:szCs w:val="16"/>
        </w:rPr>
        <w:t>Educacion</w:t>
      </w:r>
      <w:proofErr w:type="spellEnd"/>
      <w:r w:rsidRPr="00EB5E91">
        <w:rPr>
          <w:rFonts w:asciiTheme="minorHAnsi" w:hAnsiTheme="minorHAnsi" w:cs="Calibri"/>
          <w:sz w:val="16"/>
          <w:szCs w:val="16"/>
        </w:rPr>
        <w:t xml:space="preserve"> Básica y Media. Santiago: Ministerios de la Educación, Gobierno de Chile. </w:t>
      </w:r>
    </w:p>
    <w:p w14:paraId="2A171CD6" w14:textId="77777777" w:rsidR="00EB5E91" w:rsidRPr="00EB5E91" w:rsidRDefault="00EB5E91" w:rsidP="00EB5E91">
      <w:pPr>
        <w:pStyle w:val="NormalWeb"/>
        <w:spacing w:before="0" w:beforeAutospacing="0" w:after="0" w:afterAutospacing="0"/>
        <w:jc w:val="both"/>
        <w:rPr>
          <w:rFonts w:asciiTheme="minorHAnsi" w:hAnsiTheme="minorHAnsi" w:cs="Calibri"/>
          <w:sz w:val="16"/>
          <w:szCs w:val="16"/>
        </w:rPr>
      </w:pPr>
      <w:r w:rsidRPr="00EB5E91">
        <w:rPr>
          <w:rFonts w:asciiTheme="minorHAnsi" w:hAnsiTheme="minorHAnsi" w:cs="Calibri"/>
          <w:sz w:val="16"/>
          <w:szCs w:val="16"/>
        </w:rPr>
        <w:tab/>
      </w:r>
      <w:hyperlink r:id="rId10" w:history="1">
        <w:r w:rsidRPr="00EB5E91">
          <w:rPr>
            <w:rStyle w:val="Hipervnculo"/>
            <w:rFonts w:eastAsia="Times New Roman"/>
            <w:sz w:val="16"/>
            <w:szCs w:val="16"/>
          </w:rPr>
          <w:t>https://www.curriculumnacional.cl/614/articles-37136_bases.pdf</w:t>
        </w:r>
      </w:hyperlink>
      <w:r w:rsidRPr="00EB5E91">
        <w:rPr>
          <w:rFonts w:asciiTheme="minorHAnsi" w:hAnsiTheme="minorHAnsi" w:cs="Calibri"/>
          <w:sz w:val="16"/>
          <w:szCs w:val="16"/>
        </w:rPr>
        <w:t xml:space="preserve">  </w:t>
      </w:r>
    </w:p>
    <w:p w14:paraId="251B8CF1" w14:textId="53B9F410" w:rsidR="00EB5E91" w:rsidRPr="00EB5E91" w:rsidRDefault="00EB5E91" w:rsidP="00EB5E91">
      <w:pPr>
        <w:spacing w:after="160" w:line="240" w:lineRule="auto"/>
        <w:rPr>
          <w:sz w:val="16"/>
          <w:szCs w:val="16"/>
        </w:rPr>
      </w:pPr>
      <w:r w:rsidRPr="00EB5E91">
        <w:rPr>
          <w:color w:val="B4C6E7" w:themeColor="accent1" w:themeTint="66"/>
          <w:sz w:val="16"/>
          <w:szCs w:val="16"/>
          <w:highlight w:val="black"/>
        </w:rPr>
        <w:t>Se utiliza el texto para señalar la importancia de la comprensión lectora para la participación en una comunidad.</w:t>
      </w:r>
    </w:p>
    <w:p w14:paraId="665F2C03" w14:textId="2281AF97" w:rsidR="0058777C" w:rsidRDefault="0058777C" w:rsidP="00EB5E91">
      <w:pPr>
        <w:pStyle w:val="Ttulo1"/>
        <w:rPr>
          <w:rFonts w:ascii="Bookman Old Style" w:hAnsi="Bookman Old Style"/>
          <w:sz w:val="36"/>
          <w:szCs w:val="36"/>
          <w:u w:val="thick" w:color="ED7D31" w:themeColor="accent2"/>
        </w:rPr>
      </w:pPr>
      <w:r>
        <w:rPr>
          <w:rStyle w:val="Estilo1Car"/>
          <w:rFonts w:ascii="Bookman Old Style" w:hAnsi="Bookman Old Style"/>
          <w:sz w:val="36"/>
          <w:szCs w:val="36"/>
          <w:u w:val="thick" w:color="4472C4" w:themeColor="accent1"/>
        </w:rPr>
        <w:t>Bibliografía</w:t>
      </w:r>
      <w:r>
        <w:rPr>
          <w:rFonts w:ascii="Bookman Old Style" w:hAnsi="Bookman Old Style"/>
          <w:sz w:val="36"/>
          <w:szCs w:val="36"/>
          <w:u w:val="thick" w:color="4472C4" w:themeColor="accent1"/>
        </w:rPr>
        <w:t>:</w:t>
      </w:r>
      <w:r w:rsidRPr="0037415E">
        <w:rPr>
          <w:rFonts w:ascii="Bookman Old Style" w:hAnsi="Bookman Old Style"/>
          <w:sz w:val="36"/>
          <w:szCs w:val="36"/>
          <w:u w:val="thick" w:color="ED7D31" w:themeColor="accent2"/>
        </w:rPr>
        <w:br/>
      </w:r>
      <w:r w:rsidR="00CD3294">
        <w:rPr>
          <w:rStyle w:val="Estilo1Car"/>
          <w:rFonts w:ascii="Bookman Old Style" w:hAnsi="Bookman Old Style"/>
          <w:sz w:val="36"/>
          <w:szCs w:val="36"/>
          <w:u w:color="4472C4" w:themeColor="accent1"/>
        </w:rPr>
        <w:t>d</w:t>
      </w:r>
      <w:r w:rsidRPr="0058777C">
        <w:rPr>
          <w:rStyle w:val="Estilo1Car"/>
          <w:rFonts w:ascii="Bookman Old Style" w:hAnsi="Bookman Old Style"/>
          <w:sz w:val="36"/>
          <w:szCs w:val="36"/>
          <w:u w:color="4472C4" w:themeColor="accent1"/>
        </w:rPr>
        <w:t>)</w:t>
      </w:r>
      <w:r>
        <w:rPr>
          <w:rFonts w:ascii="Bookman Old Style" w:hAnsi="Bookman Old Style"/>
          <w:sz w:val="36"/>
          <w:szCs w:val="36"/>
          <w:u w:val="thick" w:color="ED7D31" w:themeColor="accent2"/>
        </w:rPr>
        <w:t xml:space="preserve"> </w:t>
      </w:r>
      <w:r w:rsidR="00265EE6">
        <w:rPr>
          <w:rFonts w:ascii="Bookman Old Style" w:hAnsi="Bookman Old Style"/>
          <w:sz w:val="36"/>
          <w:szCs w:val="36"/>
          <w:u w:val="thick" w:color="ED7D31" w:themeColor="accent2"/>
        </w:rPr>
        <w:t>Capitales</w:t>
      </w:r>
      <w:r w:rsidR="00D74C9C">
        <w:rPr>
          <w:rFonts w:ascii="Bookman Old Style" w:hAnsi="Bookman Old Style"/>
          <w:sz w:val="36"/>
          <w:szCs w:val="36"/>
          <w:u w:val="thick" w:color="ED7D31" w:themeColor="accent2"/>
        </w:rPr>
        <w:t>, contextos</w:t>
      </w:r>
      <w:r w:rsidR="00265EE6">
        <w:rPr>
          <w:rFonts w:ascii="Bookman Old Style" w:hAnsi="Bookman Old Style"/>
          <w:sz w:val="36"/>
          <w:szCs w:val="36"/>
          <w:u w:val="thick" w:color="ED7D31" w:themeColor="accent2"/>
        </w:rPr>
        <w:t xml:space="preserve"> y </w:t>
      </w:r>
      <w:r w:rsidR="00CD3294">
        <w:rPr>
          <w:rFonts w:ascii="Bookman Old Style" w:hAnsi="Bookman Old Style"/>
          <w:sz w:val="36"/>
          <w:szCs w:val="36"/>
          <w:u w:val="thick" w:color="ED7D31" w:themeColor="accent2"/>
        </w:rPr>
        <w:t>Comprensión lectora</w:t>
      </w:r>
    </w:p>
    <w:p w14:paraId="4071CE11" w14:textId="77777777" w:rsidR="00EB5E91" w:rsidRPr="00EB5E91" w:rsidRDefault="00EB5E91" w:rsidP="00EB5E91">
      <w:pPr>
        <w:pStyle w:val="NormalWeb"/>
        <w:spacing w:before="0" w:beforeAutospacing="0" w:after="0" w:afterAutospacing="0"/>
        <w:jc w:val="both"/>
        <w:rPr>
          <w:rFonts w:asciiTheme="minorHAnsi" w:hAnsiTheme="minorHAnsi" w:cs="Calibri"/>
          <w:sz w:val="16"/>
          <w:szCs w:val="16"/>
        </w:rPr>
      </w:pPr>
      <w:r w:rsidRPr="00EB5E91">
        <w:rPr>
          <w:rFonts w:asciiTheme="minorHAnsi" w:hAnsiTheme="minorHAnsi" w:cs="Calibri"/>
          <w:sz w:val="16"/>
          <w:szCs w:val="16"/>
        </w:rPr>
        <w:t xml:space="preserve">Carpio Fernández, M., &amp; </w:t>
      </w:r>
      <w:proofErr w:type="spellStart"/>
      <w:r w:rsidRPr="00EB5E91">
        <w:rPr>
          <w:rFonts w:asciiTheme="minorHAnsi" w:hAnsiTheme="minorHAnsi" w:cs="Calibri"/>
          <w:sz w:val="16"/>
          <w:szCs w:val="16"/>
        </w:rPr>
        <w:t>Garcia</w:t>
      </w:r>
      <w:proofErr w:type="spellEnd"/>
      <w:r w:rsidRPr="00EB5E91">
        <w:rPr>
          <w:rFonts w:asciiTheme="minorHAnsi" w:hAnsiTheme="minorHAnsi" w:cs="Calibri"/>
          <w:sz w:val="16"/>
          <w:szCs w:val="16"/>
        </w:rPr>
        <w:t xml:space="preserve"> Linares, M., &amp; Mariscal Ernest, P. (2012). El papel de la familia en el </w:t>
      </w:r>
      <w:r w:rsidRPr="00EB5E91">
        <w:rPr>
          <w:rFonts w:asciiTheme="minorHAnsi" w:hAnsiTheme="minorHAnsi" w:cs="Calibri"/>
          <w:sz w:val="16"/>
          <w:szCs w:val="16"/>
        </w:rPr>
        <w:tab/>
        <w:t xml:space="preserve">desarrollo de la comprensión lectora en el cambio de Educación Primaria a Secundaria. Electronic </w:t>
      </w:r>
      <w:proofErr w:type="spellStart"/>
      <w:r w:rsidRPr="00EB5E91">
        <w:rPr>
          <w:rFonts w:asciiTheme="minorHAnsi" w:hAnsiTheme="minorHAnsi" w:cs="Calibri"/>
          <w:sz w:val="16"/>
          <w:szCs w:val="16"/>
        </w:rPr>
        <w:t>Journal</w:t>
      </w:r>
      <w:proofErr w:type="spellEnd"/>
      <w:r w:rsidRPr="00EB5E91">
        <w:rPr>
          <w:rFonts w:asciiTheme="minorHAnsi" w:hAnsiTheme="minorHAnsi" w:cs="Calibri"/>
          <w:sz w:val="16"/>
          <w:szCs w:val="16"/>
        </w:rPr>
        <w:t xml:space="preserve"> </w:t>
      </w:r>
      <w:proofErr w:type="spellStart"/>
      <w:r w:rsidRPr="00EB5E91">
        <w:rPr>
          <w:rFonts w:asciiTheme="minorHAnsi" w:hAnsiTheme="minorHAnsi" w:cs="Calibri"/>
          <w:sz w:val="16"/>
          <w:szCs w:val="16"/>
        </w:rPr>
        <w:t>of</w:t>
      </w:r>
      <w:proofErr w:type="spellEnd"/>
      <w:r w:rsidRPr="00EB5E91">
        <w:rPr>
          <w:rFonts w:asciiTheme="minorHAnsi" w:hAnsiTheme="minorHAnsi" w:cs="Calibri"/>
          <w:sz w:val="16"/>
          <w:szCs w:val="16"/>
        </w:rPr>
        <w:t xml:space="preserve"> </w:t>
      </w:r>
      <w:proofErr w:type="spellStart"/>
      <w:r w:rsidRPr="00EB5E91">
        <w:rPr>
          <w:rFonts w:asciiTheme="minorHAnsi" w:hAnsiTheme="minorHAnsi" w:cs="Calibri"/>
          <w:sz w:val="16"/>
          <w:szCs w:val="16"/>
        </w:rPr>
        <w:t>Research</w:t>
      </w:r>
      <w:proofErr w:type="spellEnd"/>
      <w:r w:rsidRPr="00EB5E91">
        <w:rPr>
          <w:rFonts w:asciiTheme="minorHAnsi" w:hAnsiTheme="minorHAnsi" w:cs="Calibri"/>
          <w:sz w:val="16"/>
          <w:szCs w:val="16"/>
        </w:rPr>
        <w:t xml:space="preserve"> in </w:t>
      </w:r>
      <w:proofErr w:type="spellStart"/>
      <w:r w:rsidRPr="00EB5E91">
        <w:rPr>
          <w:rFonts w:asciiTheme="minorHAnsi" w:hAnsiTheme="minorHAnsi" w:cs="Calibri"/>
          <w:sz w:val="16"/>
          <w:szCs w:val="16"/>
        </w:rPr>
        <w:t>Educational</w:t>
      </w:r>
      <w:proofErr w:type="spellEnd"/>
      <w:r w:rsidRPr="00EB5E91">
        <w:rPr>
          <w:rFonts w:asciiTheme="minorHAnsi" w:hAnsiTheme="minorHAnsi" w:cs="Calibri"/>
          <w:sz w:val="16"/>
          <w:szCs w:val="16"/>
        </w:rPr>
        <w:t xml:space="preserve"> </w:t>
      </w:r>
      <w:proofErr w:type="spellStart"/>
      <w:r w:rsidRPr="00EB5E91">
        <w:rPr>
          <w:rFonts w:asciiTheme="minorHAnsi" w:hAnsiTheme="minorHAnsi" w:cs="Calibri"/>
          <w:sz w:val="16"/>
          <w:szCs w:val="16"/>
        </w:rPr>
        <w:t>Psychology</w:t>
      </w:r>
      <w:proofErr w:type="spellEnd"/>
      <w:r w:rsidRPr="00EB5E91">
        <w:rPr>
          <w:rFonts w:asciiTheme="minorHAnsi" w:hAnsiTheme="minorHAnsi" w:cs="Calibri"/>
          <w:sz w:val="16"/>
          <w:szCs w:val="16"/>
        </w:rPr>
        <w:t>, 10 (1), 129-150.</w:t>
      </w:r>
    </w:p>
    <w:p w14:paraId="68FB3E30" w14:textId="77777777" w:rsidR="00EB5E91" w:rsidRPr="00EB5E91" w:rsidRDefault="00EB5E91" w:rsidP="00EB5E91">
      <w:pPr>
        <w:pStyle w:val="NormalWeb"/>
        <w:spacing w:before="0" w:beforeAutospacing="0" w:after="0" w:afterAutospacing="0"/>
        <w:jc w:val="both"/>
        <w:rPr>
          <w:rFonts w:asciiTheme="minorHAnsi" w:hAnsiTheme="minorHAnsi" w:cs="Calibri"/>
          <w:sz w:val="16"/>
          <w:szCs w:val="16"/>
        </w:rPr>
      </w:pPr>
    </w:p>
    <w:p w14:paraId="098D9361" w14:textId="77777777" w:rsidR="00EB5E91" w:rsidRPr="00EB5E91" w:rsidRDefault="00EB5E91" w:rsidP="00EB5E91">
      <w:pPr>
        <w:pStyle w:val="NormalWeb"/>
        <w:spacing w:before="0" w:beforeAutospacing="0" w:after="0" w:afterAutospacing="0"/>
        <w:jc w:val="both"/>
        <w:rPr>
          <w:rFonts w:asciiTheme="minorHAnsi" w:hAnsiTheme="minorHAnsi" w:cs="Calibri"/>
          <w:color w:val="B4C6E7" w:themeColor="accent1" w:themeTint="66"/>
          <w:sz w:val="16"/>
          <w:szCs w:val="16"/>
        </w:rPr>
      </w:pPr>
      <w:r w:rsidRPr="00EB5E91">
        <w:rPr>
          <w:rFonts w:asciiTheme="minorHAnsi" w:hAnsiTheme="minorHAnsi" w:cs="Calibri"/>
          <w:color w:val="B4C6E7" w:themeColor="accent1" w:themeTint="66"/>
          <w:sz w:val="16"/>
          <w:szCs w:val="16"/>
          <w:highlight w:val="black"/>
        </w:rPr>
        <w:t xml:space="preserve">Afirman que el nivel de </w:t>
      </w:r>
      <w:proofErr w:type="spellStart"/>
      <w:r w:rsidRPr="00EB5E91">
        <w:rPr>
          <w:rFonts w:asciiTheme="minorHAnsi" w:hAnsiTheme="minorHAnsi" w:cs="Calibri"/>
          <w:color w:val="B4C6E7" w:themeColor="accent1" w:themeTint="66"/>
          <w:sz w:val="16"/>
          <w:szCs w:val="16"/>
          <w:highlight w:val="black"/>
        </w:rPr>
        <w:t>estudioos</w:t>
      </w:r>
      <w:proofErr w:type="spellEnd"/>
      <w:r w:rsidRPr="00EB5E91">
        <w:rPr>
          <w:rFonts w:asciiTheme="minorHAnsi" w:hAnsiTheme="minorHAnsi" w:cs="Calibri"/>
          <w:color w:val="B4C6E7" w:themeColor="accent1" w:themeTint="66"/>
          <w:sz w:val="16"/>
          <w:szCs w:val="16"/>
          <w:highlight w:val="black"/>
        </w:rPr>
        <w:t xml:space="preserve"> es </w:t>
      </w:r>
      <w:proofErr w:type="spellStart"/>
      <w:r w:rsidRPr="00EB5E91">
        <w:rPr>
          <w:rFonts w:asciiTheme="minorHAnsi" w:hAnsiTheme="minorHAnsi" w:cs="Calibri"/>
          <w:color w:val="B4C6E7" w:themeColor="accent1" w:themeTint="66"/>
          <w:sz w:val="16"/>
          <w:szCs w:val="16"/>
          <w:highlight w:val="black"/>
        </w:rPr>
        <w:t>mas</w:t>
      </w:r>
      <w:proofErr w:type="spellEnd"/>
      <w:r w:rsidRPr="00EB5E91">
        <w:rPr>
          <w:rFonts w:asciiTheme="minorHAnsi" w:hAnsiTheme="minorHAnsi" w:cs="Calibri"/>
          <w:color w:val="B4C6E7" w:themeColor="accent1" w:themeTint="66"/>
          <w:sz w:val="16"/>
          <w:szCs w:val="16"/>
          <w:highlight w:val="black"/>
        </w:rPr>
        <w:t xml:space="preserve"> importante que el nivel económico de </w:t>
      </w:r>
      <w:proofErr w:type="spellStart"/>
      <w:r w:rsidRPr="00EB5E91">
        <w:rPr>
          <w:rFonts w:asciiTheme="minorHAnsi" w:hAnsiTheme="minorHAnsi" w:cs="Calibri"/>
          <w:color w:val="B4C6E7" w:themeColor="accent1" w:themeTint="66"/>
          <w:sz w:val="16"/>
          <w:szCs w:val="16"/>
          <w:highlight w:val="black"/>
        </w:rPr>
        <w:t>lso</w:t>
      </w:r>
      <w:proofErr w:type="spellEnd"/>
      <w:r w:rsidRPr="00EB5E91">
        <w:rPr>
          <w:rFonts w:asciiTheme="minorHAnsi" w:hAnsiTheme="minorHAnsi" w:cs="Calibri"/>
          <w:color w:val="B4C6E7" w:themeColor="accent1" w:themeTint="66"/>
          <w:sz w:val="16"/>
          <w:szCs w:val="16"/>
          <w:highlight w:val="black"/>
        </w:rPr>
        <w:t xml:space="preserve"> padres para explicar la comprensión lectora de los niños.</w:t>
      </w:r>
    </w:p>
    <w:p w14:paraId="73E0123B" w14:textId="77777777" w:rsidR="00CD3294" w:rsidRPr="00EB5E91" w:rsidRDefault="00CD3294" w:rsidP="00EB5E91">
      <w:pPr>
        <w:spacing w:line="240" w:lineRule="auto"/>
        <w:rPr>
          <w:sz w:val="16"/>
          <w:szCs w:val="16"/>
        </w:rPr>
      </w:pPr>
    </w:p>
    <w:p w14:paraId="13787C4A" w14:textId="77777777" w:rsidR="00EB5E91" w:rsidRPr="00EB5E91" w:rsidRDefault="00EB5E91" w:rsidP="00EB5E91">
      <w:pPr>
        <w:pStyle w:val="NormalWeb"/>
        <w:spacing w:before="0" w:beforeAutospacing="0" w:after="0" w:afterAutospacing="0"/>
        <w:jc w:val="both"/>
        <w:rPr>
          <w:rFonts w:eastAsia="Times New Roman"/>
          <w:sz w:val="16"/>
          <w:szCs w:val="16"/>
        </w:rPr>
      </w:pPr>
      <w:r w:rsidRPr="00EB5E91">
        <w:rPr>
          <w:rFonts w:asciiTheme="minorHAnsi" w:hAnsiTheme="minorHAnsi" w:cs="Calibri"/>
          <w:sz w:val="16"/>
          <w:szCs w:val="16"/>
        </w:rPr>
        <w:t xml:space="preserve">Canales Jara, Yanina, &amp; Porta, María Elsa. (2016). El nivel educativo y socioeconómico del hogar y </w:t>
      </w:r>
      <w:r w:rsidRPr="00EB5E91">
        <w:rPr>
          <w:rFonts w:asciiTheme="minorHAnsi" w:hAnsiTheme="minorHAnsi" w:cs="Calibri"/>
          <w:sz w:val="16"/>
          <w:szCs w:val="16"/>
        </w:rPr>
        <w:tab/>
        <w:t xml:space="preserve">habilidades </w:t>
      </w:r>
      <w:proofErr w:type="spellStart"/>
      <w:r w:rsidRPr="00EB5E91">
        <w:rPr>
          <w:rFonts w:asciiTheme="minorHAnsi" w:hAnsiTheme="minorHAnsi" w:cs="Calibri"/>
          <w:sz w:val="16"/>
          <w:szCs w:val="16"/>
        </w:rPr>
        <w:t>pre-lectoras</w:t>
      </w:r>
      <w:proofErr w:type="spellEnd"/>
      <w:r w:rsidRPr="00EB5E91">
        <w:rPr>
          <w:rFonts w:asciiTheme="minorHAnsi" w:hAnsiTheme="minorHAnsi" w:cs="Calibri"/>
          <w:sz w:val="16"/>
          <w:szCs w:val="16"/>
        </w:rPr>
        <w:t xml:space="preserve"> en escuelas urbano y urbano-marginales de la provincia </w:t>
      </w:r>
      <w:r w:rsidRPr="00EB5E91">
        <w:rPr>
          <w:rFonts w:asciiTheme="minorHAnsi" w:hAnsiTheme="minorHAnsi" w:cs="Calibri"/>
          <w:sz w:val="16"/>
          <w:szCs w:val="16"/>
        </w:rPr>
        <w:tab/>
        <w:t>de Mendoza-Argentina. Actualidades Investigativas en Educación, 16(2), 177-203.</w:t>
      </w:r>
      <w:hyperlink r:id="rId11" w:history="1">
        <w:r w:rsidRPr="00EB5E91">
          <w:rPr>
            <w:rStyle w:val="Hipervnculo"/>
            <w:rFonts w:eastAsia="Times New Roman"/>
            <w:sz w:val="16"/>
            <w:szCs w:val="16"/>
          </w:rPr>
          <w:t xml:space="preserve"> </w:t>
        </w:r>
        <w:r w:rsidRPr="00EB5E91">
          <w:rPr>
            <w:rStyle w:val="Hipervnculo"/>
            <w:rFonts w:eastAsia="Times New Roman"/>
            <w:sz w:val="16"/>
            <w:szCs w:val="16"/>
          </w:rPr>
          <w:tab/>
          <w:t>https://dx.doi.org/10.15517/aie.v16i2.23925</w:t>
        </w:r>
      </w:hyperlink>
    </w:p>
    <w:p w14:paraId="1044E832" w14:textId="77777777" w:rsidR="00EB5E91" w:rsidRPr="00EB5E91" w:rsidRDefault="00EB5E91" w:rsidP="00EB5E91">
      <w:pPr>
        <w:pStyle w:val="NormalWeb"/>
        <w:spacing w:before="0" w:beforeAutospacing="0" w:after="0" w:afterAutospacing="0"/>
        <w:jc w:val="both"/>
        <w:rPr>
          <w:rFonts w:asciiTheme="minorHAnsi" w:hAnsiTheme="minorHAnsi" w:cs="Calibri"/>
          <w:sz w:val="16"/>
          <w:szCs w:val="16"/>
        </w:rPr>
      </w:pPr>
    </w:p>
    <w:p w14:paraId="3E8C7A51" w14:textId="77777777" w:rsidR="00EB5E91" w:rsidRPr="00EB5E91" w:rsidRDefault="00EB5E91" w:rsidP="00EB5E91">
      <w:pPr>
        <w:pStyle w:val="NormalWeb"/>
        <w:spacing w:before="0" w:beforeAutospacing="0" w:after="0" w:afterAutospacing="0"/>
        <w:jc w:val="both"/>
        <w:rPr>
          <w:rFonts w:asciiTheme="minorHAnsi" w:hAnsiTheme="minorHAnsi" w:cs="Calibri"/>
          <w:color w:val="B4C6E7" w:themeColor="accent1" w:themeTint="66"/>
          <w:sz w:val="16"/>
          <w:szCs w:val="16"/>
        </w:rPr>
      </w:pPr>
      <w:r w:rsidRPr="00EB5E91">
        <w:rPr>
          <w:rFonts w:asciiTheme="minorHAnsi" w:hAnsiTheme="minorHAnsi" w:cs="Calibri"/>
          <w:color w:val="B4C6E7" w:themeColor="accent1" w:themeTint="66"/>
          <w:sz w:val="16"/>
          <w:szCs w:val="16"/>
          <w:highlight w:val="black"/>
        </w:rPr>
        <w:t xml:space="preserve">El texto relaciona el nivel económico con las capacidades </w:t>
      </w:r>
      <w:proofErr w:type="spellStart"/>
      <w:r w:rsidRPr="00EB5E91">
        <w:rPr>
          <w:rFonts w:asciiTheme="minorHAnsi" w:hAnsiTheme="minorHAnsi" w:cs="Calibri"/>
          <w:color w:val="B4C6E7" w:themeColor="accent1" w:themeTint="66"/>
          <w:sz w:val="16"/>
          <w:szCs w:val="16"/>
          <w:highlight w:val="black"/>
        </w:rPr>
        <w:t>prelectoras</w:t>
      </w:r>
      <w:proofErr w:type="spellEnd"/>
    </w:p>
    <w:p w14:paraId="0D4E4FAB" w14:textId="77777777" w:rsidR="00EB5E91" w:rsidRDefault="00EB5E91" w:rsidP="00EB5E91">
      <w:pPr>
        <w:spacing w:after="240" w:line="240" w:lineRule="auto"/>
        <w:jc w:val="both"/>
        <w:rPr>
          <w:rFonts w:eastAsia="Times New Roman" w:cs="Calibri"/>
          <w:sz w:val="22"/>
          <w:szCs w:val="22"/>
        </w:rPr>
      </w:pPr>
    </w:p>
    <w:p w14:paraId="5C8CE91D" w14:textId="77777777" w:rsidR="00EB5E91" w:rsidRDefault="00EB5E91" w:rsidP="00EB5E91">
      <w:pPr>
        <w:spacing w:after="240" w:line="240" w:lineRule="auto"/>
        <w:jc w:val="both"/>
        <w:rPr>
          <w:rFonts w:eastAsia="Times New Roman" w:cs="Calibri"/>
          <w:sz w:val="22"/>
          <w:szCs w:val="22"/>
        </w:rPr>
      </w:pPr>
    </w:p>
    <w:p w14:paraId="0A98EB15" w14:textId="77777777" w:rsidR="00EB5E91" w:rsidRDefault="00EB5E91" w:rsidP="00EB5E91">
      <w:pPr>
        <w:spacing w:after="240" w:line="240" w:lineRule="auto"/>
        <w:jc w:val="both"/>
        <w:rPr>
          <w:rFonts w:eastAsia="Times New Roman" w:cs="Calibri"/>
          <w:sz w:val="22"/>
          <w:szCs w:val="22"/>
        </w:rPr>
      </w:pPr>
    </w:p>
    <w:p w14:paraId="54D7C9A8" w14:textId="77777777" w:rsidR="00EB5E91" w:rsidRDefault="00EB5E91" w:rsidP="00EB5E91">
      <w:pPr>
        <w:spacing w:after="240" w:line="240" w:lineRule="auto"/>
        <w:jc w:val="both"/>
        <w:rPr>
          <w:rFonts w:eastAsia="Times New Roman" w:cs="Calibri"/>
          <w:sz w:val="22"/>
          <w:szCs w:val="22"/>
        </w:rPr>
      </w:pPr>
    </w:p>
    <w:p w14:paraId="7F3E8C7E" w14:textId="77777777" w:rsidR="00EB5E91" w:rsidRDefault="00EB5E91" w:rsidP="00EB5E91">
      <w:pPr>
        <w:spacing w:after="240" w:line="240" w:lineRule="auto"/>
        <w:jc w:val="both"/>
        <w:rPr>
          <w:rFonts w:eastAsia="Times New Roman" w:cs="Calibri"/>
          <w:sz w:val="22"/>
          <w:szCs w:val="22"/>
        </w:rPr>
      </w:pPr>
    </w:p>
    <w:p w14:paraId="3A5FF4AC" w14:textId="77777777" w:rsidR="00EB5E91" w:rsidRDefault="00EB5E91" w:rsidP="00EB5E91">
      <w:pPr>
        <w:spacing w:after="240" w:line="240" w:lineRule="auto"/>
        <w:jc w:val="both"/>
        <w:rPr>
          <w:rFonts w:eastAsia="Times New Roman" w:cs="Calibri"/>
          <w:sz w:val="22"/>
          <w:szCs w:val="22"/>
        </w:rPr>
      </w:pPr>
    </w:p>
    <w:p w14:paraId="6AE92681" w14:textId="77777777" w:rsidR="00EB5E91" w:rsidRDefault="00EB5E91" w:rsidP="00EB5E91">
      <w:pPr>
        <w:spacing w:after="240" w:line="240" w:lineRule="auto"/>
        <w:jc w:val="both"/>
        <w:rPr>
          <w:rFonts w:eastAsia="Times New Roman" w:cs="Calibri"/>
          <w:sz w:val="22"/>
          <w:szCs w:val="22"/>
        </w:rPr>
      </w:pPr>
    </w:p>
    <w:p w14:paraId="2DA5FF11" w14:textId="77777777" w:rsidR="00EB5E91" w:rsidRDefault="00EB5E91" w:rsidP="00EB5E91">
      <w:pPr>
        <w:spacing w:after="240" w:line="240" w:lineRule="auto"/>
        <w:jc w:val="both"/>
        <w:rPr>
          <w:rFonts w:eastAsia="Times New Roman" w:cs="Calibri"/>
          <w:sz w:val="22"/>
          <w:szCs w:val="22"/>
        </w:rPr>
      </w:pPr>
    </w:p>
    <w:p w14:paraId="5B5C72EA" w14:textId="77777777" w:rsidR="00EB5E91" w:rsidRDefault="00EB5E91" w:rsidP="00EB5E91">
      <w:pPr>
        <w:spacing w:after="240" w:line="240" w:lineRule="auto"/>
        <w:jc w:val="both"/>
        <w:rPr>
          <w:rFonts w:eastAsia="Times New Roman" w:cs="Calibri"/>
          <w:sz w:val="22"/>
          <w:szCs w:val="22"/>
        </w:rPr>
      </w:pPr>
    </w:p>
    <w:p w14:paraId="21674223" w14:textId="77777777" w:rsidR="00EB5E91" w:rsidRDefault="00EB5E91" w:rsidP="00EB5E91">
      <w:pPr>
        <w:spacing w:after="240" w:line="240" w:lineRule="auto"/>
        <w:jc w:val="both"/>
        <w:rPr>
          <w:rFonts w:eastAsia="Times New Roman" w:cs="Calibri"/>
          <w:sz w:val="22"/>
          <w:szCs w:val="22"/>
        </w:rPr>
      </w:pPr>
    </w:p>
    <w:p w14:paraId="5031EFE0" w14:textId="77777777" w:rsidR="00EB5E91" w:rsidRDefault="00EB5E91" w:rsidP="00EB5E91">
      <w:pPr>
        <w:spacing w:after="240" w:line="240" w:lineRule="auto"/>
        <w:jc w:val="both"/>
        <w:rPr>
          <w:rFonts w:eastAsia="Times New Roman" w:cs="Calibri"/>
          <w:sz w:val="22"/>
          <w:szCs w:val="22"/>
        </w:rPr>
      </w:pPr>
    </w:p>
    <w:p w14:paraId="04C3726C" w14:textId="77777777" w:rsidR="00EB5E91" w:rsidRDefault="00EB5E91" w:rsidP="00EB5E91">
      <w:pPr>
        <w:spacing w:after="240" w:line="240" w:lineRule="auto"/>
        <w:jc w:val="both"/>
        <w:rPr>
          <w:rFonts w:eastAsia="Times New Roman" w:cs="Calibri"/>
          <w:sz w:val="22"/>
          <w:szCs w:val="22"/>
        </w:rPr>
      </w:pPr>
    </w:p>
    <w:p w14:paraId="568E3FBE" w14:textId="77777777" w:rsidR="00EB5E91" w:rsidRDefault="00EB5E91" w:rsidP="00EB5E91">
      <w:pPr>
        <w:spacing w:after="240" w:line="240" w:lineRule="auto"/>
        <w:jc w:val="both"/>
        <w:rPr>
          <w:rFonts w:eastAsia="Times New Roman" w:cs="Calibri"/>
          <w:sz w:val="22"/>
          <w:szCs w:val="22"/>
        </w:rPr>
      </w:pPr>
    </w:p>
    <w:p w14:paraId="18807A96" w14:textId="77777777" w:rsidR="00EB5E91" w:rsidRDefault="00EB5E91" w:rsidP="00EB5E91">
      <w:pPr>
        <w:spacing w:after="240" w:line="240" w:lineRule="auto"/>
        <w:jc w:val="both"/>
        <w:rPr>
          <w:rFonts w:eastAsia="Times New Roman" w:cs="Calibri"/>
          <w:sz w:val="22"/>
          <w:szCs w:val="22"/>
        </w:rPr>
      </w:pPr>
    </w:p>
    <w:p w14:paraId="4EEC23FF" w14:textId="77777777" w:rsidR="00EB5E91" w:rsidRDefault="00EB5E91" w:rsidP="00EB5E91">
      <w:pPr>
        <w:spacing w:after="240" w:line="240" w:lineRule="auto"/>
        <w:jc w:val="both"/>
        <w:rPr>
          <w:rFonts w:eastAsia="Times New Roman" w:cs="Calibri"/>
          <w:sz w:val="22"/>
          <w:szCs w:val="22"/>
        </w:rPr>
      </w:pPr>
    </w:p>
    <w:p w14:paraId="79DD556A" w14:textId="77777777" w:rsidR="00EB5E91" w:rsidRDefault="00EB5E91" w:rsidP="00EB5E91">
      <w:pPr>
        <w:spacing w:after="240" w:line="240" w:lineRule="auto"/>
        <w:jc w:val="both"/>
        <w:rPr>
          <w:rFonts w:eastAsia="Times New Roman" w:cs="Calibri"/>
          <w:sz w:val="22"/>
          <w:szCs w:val="22"/>
        </w:rPr>
      </w:pPr>
    </w:p>
    <w:p w14:paraId="3D9BA762" w14:textId="77777777" w:rsidR="00EB5E91" w:rsidRDefault="00EB5E91" w:rsidP="00EB5E91">
      <w:pPr>
        <w:spacing w:after="240" w:line="240" w:lineRule="auto"/>
        <w:jc w:val="both"/>
        <w:rPr>
          <w:rFonts w:eastAsia="Times New Roman" w:cs="Calibri"/>
          <w:sz w:val="22"/>
          <w:szCs w:val="22"/>
        </w:rPr>
      </w:pPr>
    </w:p>
    <w:p w14:paraId="6AF8DB9C" w14:textId="77777777" w:rsidR="00EB5E91" w:rsidRDefault="00EB5E91" w:rsidP="00EB5E91">
      <w:pPr>
        <w:spacing w:after="240" w:line="240" w:lineRule="auto"/>
        <w:jc w:val="both"/>
        <w:rPr>
          <w:rFonts w:eastAsia="Times New Roman" w:cs="Calibri"/>
          <w:sz w:val="22"/>
          <w:szCs w:val="22"/>
        </w:rPr>
      </w:pPr>
    </w:p>
    <w:p w14:paraId="79BB15EA" w14:textId="77777777" w:rsidR="00EB5E91" w:rsidRDefault="00EB5E91" w:rsidP="00EB5E91">
      <w:pPr>
        <w:spacing w:after="240" w:line="240" w:lineRule="auto"/>
        <w:jc w:val="both"/>
        <w:rPr>
          <w:rFonts w:eastAsia="Times New Roman" w:cs="Calibri"/>
          <w:sz w:val="22"/>
          <w:szCs w:val="22"/>
        </w:rPr>
      </w:pPr>
    </w:p>
    <w:p w14:paraId="7AC63B53" w14:textId="77777777" w:rsidR="00EB5E91" w:rsidRDefault="00EB5E91" w:rsidP="00EB5E91">
      <w:pPr>
        <w:spacing w:after="240" w:line="240" w:lineRule="auto"/>
        <w:jc w:val="both"/>
        <w:rPr>
          <w:rFonts w:eastAsia="Times New Roman" w:cs="Calibri"/>
          <w:sz w:val="22"/>
          <w:szCs w:val="22"/>
        </w:rPr>
      </w:pPr>
    </w:p>
    <w:p w14:paraId="7D9E9E37" w14:textId="77777777" w:rsidR="00EB5E91" w:rsidRDefault="00EB5E91" w:rsidP="00EB5E91">
      <w:pPr>
        <w:spacing w:after="240" w:line="240" w:lineRule="auto"/>
        <w:jc w:val="both"/>
        <w:rPr>
          <w:rFonts w:eastAsia="Times New Roman" w:cs="Calibri"/>
          <w:sz w:val="22"/>
          <w:szCs w:val="22"/>
        </w:rPr>
      </w:pPr>
    </w:p>
    <w:p w14:paraId="34F92A60" w14:textId="77777777" w:rsidR="00EB5E91" w:rsidRDefault="00EB5E91" w:rsidP="00EB5E91">
      <w:pPr>
        <w:spacing w:after="240" w:line="240" w:lineRule="auto"/>
        <w:jc w:val="both"/>
        <w:rPr>
          <w:rFonts w:eastAsia="Times New Roman" w:cs="Calibri"/>
          <w:sz w:val="22"/>
          <w:szCs w:val="22"/>
        </w:rPr>
      </w:pPr>
    </w:p>
    <w:p w14:paraId="5DCD445A" w14:textId="77777777" w:rsidR="00EB5E91" w:rsidRDefault="00EB5E91" w:rsidP="00EB5E91">
      <w:pPr>
        <w:spacing w:after="240" w:line="240" w:lineRule="auto"/>
        <w:jc w:val="both"/>
        <w:rPr>
          <w:rFonts w:eastAsia="Times New Roman" w:cs="Calibri"/>
          <w:sz w:val="22"/>
          <w:szCs w:val="22"/>
        </w:rPr>
      </w:pPr>
    </w:p>
    <w:p w14:paraId="4E10AAAF" w14:textId="77777777" w:rsidR="00EB5E91" w:rsidRDefault="00EB5E91" w:rsidP="00EB5E91">
      <w:pPr>
        <w:spacing w:after="240" w:line="240" w:lineRule="auto"/>
        <w:jc w:val="both"/>
        <w:rPr>
          <w:rFonts w:eastAsia="Times New Roman" w:cs="Calibri"/>
          <w:sz w:val="22"/>
          <w:szCs w:val="22"/>
        </w:rPr>
      </w:pPr>
    </w:p>
    <w:p w14:paraId="368994B8" w14:textId="77777777" w:rsidR="00EB5E91" w:rsidRDefault="00EB5E91" w:rsidP="00EB5E91">
      <w:pPr>
        <w:spacing w:after="240" w:line="240" w:lineRule="auto"/>
        <w:jc w:val="both"/>
        <w:rPr>
          <w:rFonts w:eastAsia="Times New Roman" w:cs="Calibri"/>
          <w:sz w:val="22"/>
          <w:szCs w:val="22"/>
        </w:rPr>
      </w:pPr>
    </w:p>
    <w:p w14:paraId="494FB96F" w14:textId="77777777" w:rsidR="00EB5E91" w:rsidRDefault="00EB5E91" w:rsidP="00EB5E91">
      <w:pPr>
        <w:spacing w:after="240" w:line="240" w:lineRule="auto"/>
        <w:jc w:val="both"/>
        <w:rPr>
          <w:rFonts w:eastAsia="Times New Roman" w:cs="Calibri"/>
          <w:sz w:val="22"/>
          <w:szCs w:val="22"/>
        </w:rPr>
      </w:pPr>
    </w:p>
    <w:p w14:paraId="4A2749DB" w14:textId="77777777" w:rsidR="00EB5E91" w:rsidRDefault="00EB5E91" w:rsidP="00EB5E91">
      <w:pPr>
        <w:spacing w:after="240" w:line="240" w:lineRule="auto"/>
        <w:jc w:val="both"/>
        <w:rPr>
          <w:rFonts w:eastAsia="Times New Roman" w:cs="Calibri"/>
          <w:sz w:val="22"/>
          <w:szCs w:val="22"/>
        </w:rPr>
      </w:pPr>
    </w:p>
    <w:p w14:paraId="74D233B4" w14:textId="77777777" w:rsidR="00EB5E91" w:rsidRDefault="00EB5E91" w:rsidP="00EB5E91">
      <w:pPr>
        <w:spacing w:after="240" w:line="240" w:lineRule="auto"/>
        <w:jc w:val="both"/>
        <w:rPr>
          <w:rFonts w:eastAsia="Times New Roman" w:cs="Calibri"/>
          <w:sz w:val="22"/>
          <w:szCs w:val="22"/>
        </w:rPr>
      </w:pPr>
    </w:p>
    <w:p w14:paraId="5C8CA1C2" w14:textId="77777777" w:rsidR="00EB5E91" w:rsidRDefault="00EB5E91" w:rsidP="00EB5E91">
      <w:pPr>
        <w:spacing w:after="240" w:line="240" w:lineRule="auto"/>
        <w:jc w:val="both"/>
        <w:rPr>
          <w:rFonts w:eastAsia="Times New Roman" w:cs="Calibri"/>
          <w:sz w:val="22"/>
          <w:szCs w:val="22"/>
        </w:rPr>
      </w:pPr>
    </w:p>
    <w:p w14:paraId="5610B4FA" w14:textId="3F167B80" w:rsidR="00004340" w:rsidRPr="0037415E" w:rsidRDefault="0058777C" w:rsidP="00EB5E91">
      <w:pPr>
        <w:spacing w:after="240" w:line="240" w:lineRule="auto"/>
        <w:jc w:val="both"/>
        <w:rPr>
          <w:rFonts w:eastAsia="Times New Roman" w:cs="Calibri"/>
          <w:sz w:val="22"/>
          <w:szCs w:val="22"/>
        </w:rPr>
      </w:pPr>
      <w:r>
        <w:rPr>
          <w:rFonts w:eastAsia="Times New Roman" w:cs="Calibri"/>
          <w:sz w:val="22"/>
          <w:szCs w:val="22"/>
        </w:rPr>
        <w:br/>
      </w:r>
      <w:r>
        <w:rPr>
          <w:rFonts w:eastAsia="Times New Roman" w:cs="Calibri"/>
          <w:sz w:val="22"/>
          <w:szCs w:val="22"/>
        </w:rPr>
        <w:br/>
      </w:r>
      <w:r w:rsidR="00004340" w:rsidRPr="004456A5">
        <w:rPr>
          <w:rFonts w:eastAsia="Times New Roman" w:cs="Calibri"/>
          <w:sz w:val="22"/>
          <w:szCs w:val="22"/>
        </w:rPr>
        <w:lastRenderedPageBreak/>
        <w:t xml:space="preserve">Castillo, J., Miranda D., &amp; </w:t>
      </w:r>
      <w:proofErr w:type="spellStart"/>
      <w:r w:rsidR="00004340" w:rsidRPr="004456A5">
        <w:rPr>
          <w:rFonts w:eastAsia="Times New Roman" w:cs="Calibri"/>
          <w:sz w:val="22"/>
          <w:szCs w:val="22"/>
        </w:rPr>
        <w:t>Bonhomme</w:t>
      </w:r>
      <w:proofErr w:type="spellEnd"/>
      <w:r w:rsidR="00004340" w:rsidRPr="004456A5">
        <w:rPr>
          <w:rFonts w:eastAsia="Times New Roman" w:cs="Calibri"/>
          <w:sz w:val="22"/>
          <w:szCs w:val="22"/>
        </w:rPr>
        <w:t xml:space="preserve"> M. (2015). Desigualdad social y cambios en las expectativas</w:t>
      </w:r>
      <w:r w:rsidR="00004340">
        <w:rPr>
          <w:rFonts w:eastAsia="Times New Roman" w:cs="Calibri"/>
          <w:sz w:val="22"/>
          <w:szCs w:val="22"/>
        </w:rPr>
        <w:t xml:space="preserve"> </w:t>
      </w:r>
      <w:r w:rsidR="00004340">
        <w:rPr>
          <w:rFonts w:eastAsia="Times New Roman" w:cs="Calibri"/>
          <w:sz w:val="22"/>
          <w:szCs w:val="22"/>
        </w:rPr>
        <w:tab/>
      </w:r>
      <w:r w:rsidR="00004340" w:rsidRPr="004456A5">
        <w:rPr>
          <w:rFonts w:eastAsia="Times New Roman" w:cs="Calibri"/>
          <w:sz w:val="22"/>
          <w:szCs w:val="22"/>
        </w:rPr>
        <w:t xml:space="preserve">de participación política de los estudiantes en chile. En Cox, C. &amp; Castillo (Eds.). </w:t>
      </w:r>
      <w:r w:rsidR="00004340">
        <w:rPr>
          <w:rFonts w:eastAsia="Times New Roman" w:cs="Calibri"/>
          <w:sz w:val="22"/>
          <w:szCs w:val="22"/>
        </w:rPr>
        <w:tab/>
      </w:r>
      <w:r w:rsidR="00004340" w:rsidRPr="0037415E">
        <w:rPr>
          <w:rFonts w:eastAsia="Times New Roman" w:cs="Calibri"/>
          <w:sz w:val="22"/>
          <w:szCs w:val="22"/>
        </w:rPr>
        <w:t xml:space="preserve">Aprendizaje de la ciudadanía Contextos Experiencias y Resultados. </w:t>
      </w:r>
    </w:p>
    <w:p w14:paraId="2F46CFDC" w14:textId="29347EB9" w:rsidR="00004340" w:rsidRDefault="00004340" w:rsidP="00EB5E91">
      <w:pPr>
        <w:spacing w:line="240" w:lineRule="auto"/>
        <w:rPr>
          <w:rFonts w:eastAsia="Times New Roman" w:cs="Calibri"/>
          <w:sz w:val="22"/>
          <w:szCs w:val="22"/>
        </w:rPr>
      </w:pPr>
      <w:r w:rsidRPr="0037415E">
        <w:rPr>
          <w:rFonts w:eastAsia="Times New Roman" w:cs="Calibri"/>
          <w:sz w:val="22"/>
          <w:szCs w:val="22"/>
        </w:rPr>
        <w:t xml:space="preserve">Bourdieu, P. (1979). La Distinción: Critique </w:t>
      </w:r>
      <w:proofErr w:type="spellStart"/>
      <w:r w:rsidRPr="0037415E">
        <w:rPr>
          <w:rFonts w:eastAsia="Times New Roman" w:cs="Calibri"/>
          <w:sz w:val="22"/>
          <w:szCs w:val="22"/>
        </w:rPr>
        <w:t>Sociake</w:t>
      </w:r>
      <w:proofErr w:type="spellEnd"/>
      <w:r w:rsidRPr="0037415E">
        <w:rPr>
          <w:rFonts w:eastAsia="Times New Roman" w:cs="Calibri"/>
          <w:sz w:val="22"/>
          <w:szCs w:val="22"/>
        </w:rPr>
        <w:t xml:space="preserve"> du </w:t>
      </w:r>
      <w:proofErr w:type="spellStart"/>
      <w:r w:rsidRPr="0037415E">
        <w:rPr>
          <w:rFonts w:eastAsia="Times New Roman" w:cs="Calibri"/>
          <w:sz w:val="22"/>
          <w:szCs w:val="22"/>
        </w:rPr>
        <w:t>jugement</w:t>
      </w:r>
      <w:proofErr w:type="spellEnd"/>
      <w:r w:rsidRPr="0037415E">
        <w:rPr>
          <w:rFonts w:eastAsia="Times New Roman" w:cs="Calibri"/>
          <w:sz w:val="22"/>
          <w:szCs w:val="22"/>
        </w:rPr>
        <w:t xml:space="preserve">. París: Les </w:t>
      </w:r>
      <w:proofErr w:type="spellStart"/>
      <w:r w:rsidRPr="0037415E">
        <w:rPr>
          <w:rFonts w:eastAsia="Times New Roman" w:cs="Calibri"/>
          <w:sz w:val="22"/>
          <w:szCs w:val="22"/>
        </w:rPr>
        <w:t>Editions</w:t>
      </w:r>
      <w:proofErr w:type="spellEnd"/>
      <w:r w:rsidRPr="0037415E">
        <w:rPr>
          <w:rFonts w:eastAsia="Times New Roman" w:cs="Calibri"/>
          <w:sz w:val="22"/>
          <w:szCs w:val="22"/>
        </w:rPr>
        <w:t xml:space="preserve"> de </w:t>
      </w:r>
      <w:proofErr w:type="spellStart"/>
      <w:r w:rsidRPr="0037415E">
        <w:rPr>
          <w:rFonts w:eastAsia="Times New Roman" w:cs="Calibri"/>
          <w:sz w:val="22"/>
          <w:szCs w:val="22"/>
        </w:rPr>
        <w:t>Minuit</w:t>
      </w:r>
      <w:proofErr w:type="spellEnd"/>
      <w:r w:rsidRPr="0037415E">
        <w:rPr>
          <w:rFonts w:eastAsia="Times New Roman" w:cs="Calibri"/>
          <w:sz w:val="22"/>
          <w:szCs w:val="22"/>
        </w:rPr>
        <w:t xml:space="preserve"> </w:t>
      </w:r>
    </w:p>
    <w:p w14:paraId="5DEE41D1" w14:textId="27FD8965" w:rsidR="00004340" w:rsidRPr="00004340" w:rsidRDefault="00004340" w:rsidP="00EB5E91">
      <w:pPr>
        <w:spacing w:line="240" w:lineRule="auto"/>
        <w:rPr>
          <w:rFonts w:eastAsia="Times New Roman" w:cs="Calibri"/>
          <w:color w:val="B4C6E7" w:themeColor="accent1" w:themeTint="66"/>
          <w:sz w:val="22"/>
          <w:szCs w:val="22"/>
        </w:rPr>
      </w:pPr>
      <w:r w:rsidRPr="0058777C">
        <w:rPr>
          <w:rFonts w:eastAsia="Times New Roman" w:cs="Calibri"/>
          <w:color w:val="B4C6E7" w:themeColor="accent1" w:themeTint="66"/>
          <w:sz w:val="22"/>
          <w:szCs w:val="22"/>
          <w:highlight w:val="black"/>
        </w:rPr>
        <w:t xml:space="preserve">El texto plantea la existencia de la distinción como factor social, el cual es acompañado por el habitus el cual se encuentra </w:t>
      </w:r>
      <w:proofErr w:type="gramStart"/>
      <w:r w:rsidRPr="0058777C">
        <w:rPr>
          <w:rFonts w:eastAsia="Times New Roman" w:cs="Calibri"/>
          <w:color w:val="B4C6E7" w:themeColor="accent1" w:themeTint="66"/>
          <w:sz w:val="22"/>
          <w:szCs w:val="22"/>
          <w:highlight w:val="black"/>
        </w:rPr>
        <w:t>distintamente  distribuido</w:t>
      </w:r>
      <w:proofErr w:type="gramEnd"/>
      <w:r w:rsidRPr="0058777C">
        <w:rPr>
          <w:rFonts w:eastAsia="Times New Roman" w:cs="Calibri"/>
          <w:color w:val="B4C6E7" w:themeColor="accent1" w:themeTint="66"/>
          <w:sz w:val="22"/>
          <w:szCs w:val="22"/>
          <w:highlight w:val="black"/>
        </w:rPr>
        <w:t xml:space="preserve"> entre las personas, </w:t>
      </w:r>
      <w:proofErr w:type="spellStart"/>
      <w:r w:rsidRPr="0058777C">
        <w:rPr>
          <w:rFonts w:eastAsia="Times New Roman" w:cs="Calibri"/>
          <w:color w:val="B4C6E7" w:themeColor="accent1" w:themeTint="66"/>
          <w:sz w:val="22"/>
          <w:szCs w:val="22"/>
          <w:highlight w:val="black"/>
        </w:rPr>
        <w:t>sindo</w:t>
      </w:r>
      <w:proofErr w:type="spellEnd"/>
      <w:r w:rsidRPr="0058777C">
        <w:rPr>
          <w:rFonts w:eastAsia="Times New Roman" w:cs="Calibri"/>
          <w:color w:val="B4C6E7" w:themeColor="accent1" w:themeTint="66"/>
          <w:sz w:val="22"/>
          <w:szCs w:val="22"/>
          <w:highlight w:val="black"/>
        </w:rPr>
        <w:t xml:space="preserve"> algunas personas </w:t>
      </w:r>
      <w:proofErr w:type="spellStart"/>
      <w:r w:rsidRPr="0058777C">
        <w:rPr>
          <w:rFonts w:eastAsia="Times New Roman" w:cs="Calibri"/>
          <w:color w:val="B4C6E7" w:themeColor="accent1" w:themeTint="66"/>
          <w:sz w:val="22"/>
          <w:szCs w:val="22"/>
          <w:highlight w:val="black"/>
        </w:rPr>
        <w:t>mas</w:t>
      </w:r>
      <w:proofErr w:type="spellEnd"/>
      <w:r w:rsidRPr="0058777C">
        <w:rPr>
          <w:rFonts w:eastAsia="Times New Roman" w:cs="Calibri"/>
          <w:color w:val="B4C6E7" w:themeColor="accent1" w:themeTint="66"/>
          <w:sz w:val="22"/>
          <w:szCs w:val="22"/>
          <w:highlight w:val="black"/>
        </w:rPr>
        <w:t xml:space="preserve"> capaces de producir opinión </w:t>
      </w:r>
      <w:proofErr w:type="spellStart"/>
      <w:r w:rsidRPr="0058777C">
        <w:rPr>
          <w:rFonts w:eastAsia="Times New Roman" w:cs="Calibri"/>
          <w:color w:val="B4C6E7" w:themeColor="accent1" w:themeTint="66"/>
          <w:sz w:val="22"/>
          <w:szCs w:val="22"/>
          <w:highlight w:val="black"/>
        </w:rPr>
        <w:t>critica</w:t>
      </w:r>
      <w:proofErr w:type="spellEnd"/>
      <w:r w:rsidRPr="0058777C">
        <w:rPr>
          <w:rFonts w:eastAsia="Times New Roman" w:cs="Calibri"/>
          <w:color w:val="B4C6E7" w:themeColor="accent1" w:themeTint="66"/>
          <w:sz w:val="22"/>
          <w:szCs w:val="22"/>
          <w:highlight w:val="black"/>
        </w:rPr>
        <w:t xml:space="preserve"> y tomar posición política que otras.</w:t>
      </w:r>
      <w:r>
        <w:rPr>
          <w:rFonts w:eastAsia="Times New Roman" w:cs="Calibri"/>
          <w:color w:val="B4C6E7" w:themeColor="accent1" w:themeTint="66"/>
          <w:sz w:val="22"/>
          <w:szCs w:val="22"/>
        </w:rPr>
        <w:t xml:space="preserve"> </w:t>
      </w:r>
    </w:p>
    <w:p w14:paraId="4AA1091B" w14:textId="448CB47E" w:rsidR="00004340" w:rsidRDefault="00004340" w:rsidP="00EB5E91">
      <w:pPr>
        <w:pStyle w:val="NormalWeb"/>
        <w:spacing w:before="0" w:beforeAutospacing="0" w:after="240" w:afterAutospacing="0"/>
        <w:jc w:val="both"/>
        <w:rPr>
          <w:rFonts w:asciiTheme="minorHAnsi" w:hAnsiTheme="minorHAnsi" w:cs="Calibri"/>
          <w:sz w:val="22"/>
          <w:szCs w:val="22"/>
        </w:rPr>
      </w:pPr>
      <w:r w:rsidRPr="0037415E">
        <w:rPr>
          <w:rFonts w:asciiTheme="minorHAnsi" w:hAnsiTheme="minorHAnsi" w:cs="Calibri"/>
          <w:sz w:val="22"/>
          <w:szCs w:val="22"/>
        </w:rPr>
        <w:t>BERNSTEIN, B. (1977), «</w:t>
      </w:r>
      <w:proofErr w:type="spellStart"/>
      <w:r w:rsidRPr="0037415E">
        <w:rPr>
          <w:rFonts w:asciiTheme="minorHAnsi" w:hAnsiTheme="minorHAnsi" w:cs="Calibri"/>
          <w:sz w:val="22"/>
          <w:szCs w:val="22"/>
        </w:rPr>
        <w:t>Sources</w:t>
      </w:r>
      <w:proofErr w:type="spellEnd"/>
      <w:r w:rsidRPr="0037415E">
        <w:rPr>
          <w:rFonts w:asciiTheme="minorHAnsi" w:hAnsiTheme="minorHAnsi" w:cs="Calibri"/>
          <w:sz w:val="22"/>
          <w:szCs w:val="22"/>
        </w:rPr>
        <w:t xml:space="preserve"> </w:t>
      </w:r>
      <w:proofErr w:type="spellStart"/>
      <w:r w:rsidRPr="0037415E">
        <w:rPr>
          <w:rFonts w:asciiTheme="minorHAnsi" w:hAnsiTheme="minorHAnsi" w:cs="Calibri"/>
          <w:sz w:val="22"/>
          <w:szCs w:val="22"/>
        </w:rPr>
        <w:t>of</w:t>
      </w:r>
      <w:proofErr w:type="spellEnd"/>
      <w:r w:rsidRPr="0037415E">
        <w:rPr>
          <w:rFonts w:asciiTheme="minorHAnsi" w:hAnsiTheme="minorHAnsi" w:cs="Calibri"/>
          <w:sz w:val="22"/>
          <w:szCs w:val="22"/>
        </w:rPr>
        <w:t xml:space="preserve"> </w:t>
      </w:r>
      <w:proofErr w:type="spellStart"/>
      <w:r w:rsidRPr="0037415E">
        <w:rPr>
          <w:rFonts w:asciiTheme="minorHAnsi" w:hAnsiTheme="minorHAnsi" w:cs="Calibri"/>
          <w:sz w:val="22"/>
          <w:szCs w:val="22"/>
        </w:rPr>
        <w:t>consensus</w:t>
      </w:r>
      <w:proofErr w:type="spellEnd"/>
      <w:r w:rsidRPr="0037415E">
        <w:rPr>
          <w:rFonts w:asciiTheme="minorHAnsi" w:hAnsiTheme="minorHAnsi" w:cs="Calibri"/>
          <w:sz w:val="22"/>
          <w:szCs w:val="22"/>
        </w:rPr>
        <w:t xml:space="preserve"> and </w:t>
      </w:r>
      <w:proofErr w:type="spellStart"/>
      <w:r w:rsidRPr="0037415E">
        <w:rPr>
          <w:rFonts w:asciiTheme="minorHAnsi" w:hAnsiTheme="minorHAnsi" w:cs="Calibri"/>
          <w:sz w:val="22"/>
          <w:szCs w:val="22"/>
        </w:rPr>
        <w:t>disaffection</w:t>
      </w:r>
      <w:proofErr w:type="spellEnd"/>
      <w:r w:rsidRPr="0037415E">
        <w:rPr>
          <w:rFonts w:asciiTheme="minorHAnsi" w:hAnsiTheme="minorHAnsi" w:cs="Calibri"/>
          <w:sz w:val="22"/>
          <w:szCs w:val="22"/>
        </w:rPr>
        <w:t xml:space="preserve"> in </w:t>
      </w:r>
      <w:proofErr w:type="spellStart"/>
      <w:r w:rsidRPr="0037415E">
        <w:rPr>
          <w:rFonts w:asciiTheme="minorHAnsi" w:hAnsiTheme="minorHAnsi" w:cs="Calibri"/>
          <w:sz w:val="22"/>
          <w:szCs w:val="22"/>
        </w:rPr>
        <w:t>education</w:t>
      </w:r>
      <w:proofErr w:type="spellEnd"/>
      <w:r w:rsidRPr="0037415E">
        <w:rPr>
          <w:rFonts w:asciiTheme="minorHAnsi" w:hAnsiTheme="minorHAnsi" w:cs="Calibri"/>
          <w:sz w:val="22"/>
          <w:szCs w:val="22"/>
        </w:rPr>
        <w:t>» (</w:t>
      </w:r>
      <w:proofErr w:type="spellStart"/>
      <w:r w:rsidRPr="0037415E">
        <w:rPr>
          <w:rFonts w:asciiTheme="minorHAnsi" w:hAnsiTheme="minorHAnsi" w:cs="Calibri"/>
          <w:sz w:val="22"/>
          <w:szCs w:val="22"/>
        </w:rPr>
        <w:t>comp.</w:t>
      </w:r>
      <w:proofErr w:type="spellEnd"/>
      <w:r w:rsidRPr="0037415E">
        <w:rPr>
          <w:rFonts w:asciiTheme="minorHAnsi" w:hAnsiTheme="minorHAnsi" w:cs="Calibri"/>
          <w:sz w:val="22"/>
          <w:szCs w:val="22"/>
        </w:rPr>
        <w:t xml:space="preserve">), en </w:t>
      </w:r>
      <w:proofErr w:type="spellStart"/>
      <w:r w:rsidRPr="0037415E">
        <w:rPr>
          <w:rFonts w:asciiTheme="minorHAnsi" w:hAnsiTheme="minorHAnsi" w:cs="Calibri"/>
          <w:sz w:val="22"/>
          <w:szCs w:val="22"/>
        </w:rPr>
        <w:t>Class</w:t>
      </w:r>
      <w:proofErr w:type="spellEnd"/>
      <w:r w:rsidRPr="0037415E">
        <w:rPr>
          <w:rFonts w:asciiTheme="minorHAnsi" w:hAnsiTheme="minorHAnsi" w:cs="Calibri"/>
          <w:sz w:val="22"/>
          <w:szCs w:val="22"/>
        </w:rPr>
        <w:t xml:space="preserve">, </w:t>
      </w:r>
      <w:r>
        <w:rPr>
          <w:rFonts w:asciiTheme="minorHAnsi" w:hAnsiTheme="minorHAnsi" w:cs="Calibri"/>
          <w:sz w:val="22"/>
          <w:szCs w:val="22"/>
        </w:rPr>
        <w:tab/>
      </w:r>
      <w:r w:rsidRPr="0037415E">
        <w:rPr>
          <w:rFonts w:asciiTheme="minorHAnsi" w:hAnsiTheme="minorHAnsi" w:cs="Calibri"/>
          <w:sz w:val="22"/>
          <w:szCs w:val="22"/>
        </w:rPr>
        <w:t xml:space="preserve">Codes and Control, </w:t>
      </w:r>
      <w:proofErr w:type="spellStart"/>
      <w:r w:rsidRPr="0037415E">
        <w:rPr>
          <w:rFonts w:asciiTheme="minorHAnsi" w:hAnsiTheme="minorHAnsi" w:cs="Calibri"/>
          <w:sz w:val="22"/>
          <w:szCs w:val="22"/>
        </w:rPr>
        <w:t>vol</w:t>
      </w:r>
      <w:proofErr w:type="spellEnd"/>
      <w:r w:rsidRPr="0037415E">
        <w:rPr>
          <w:rFonts w:asciiTheme="minorHAnsi" w:hAnsiTheme="minorHAnsi" w:cs="Calibri"/>
          <w:sz w:val="22"/>
          <w:szCs w:val="22"/>
        </w:rPr>
        <w:t xml:space="preserve"> 3, Londres, RKP.</w:t>
      </w:r>
    </w:p>
    <w:p w14:paraId="64F52694" w14:textId="641C2642" w:rsidR="00004340" w:rsidRPr="0058777C" w:rsidRDefault="00004340" w:rsidP="00EB5E91">
      <w:pPr>
        <w:spacing w:line="240" w:lineRule="auto"/>
        <w:rPr>
          <w:rFonts w:eastAsia="Times New Roman" w:cs="Calibri"/>
          <w:color w:val="B4C6E7" w:themeColor="accent1" w:themeTint="66"/>
          <w:sz w:val="22"/>
          <w:szCs w:val="22"/>
          <w:highlight w:val="black"/>
        </w:rPr>
      </w:pPr>
      <w:r w:rsidRPr="0058777C">
        <w:rPr>
          <w:rFonts w:eastAsia="Times New Roman" w:cs="Calibri"/>
          <w:color w:val="B4C6E7" w:themeColor="accent1" w:themeTint="66"/>
          <w:sz w:val="22"/>
          <w:szCs w:val="22"/>
          <w:highlight w:val="black"/>
        </w:rPr>
        <w:t xml:space="preserve">El texto plantea que existe una diferencia en el lenguaje de distintos grupos sociales lo que tiene efectos en lo escolar. Esto puede generar repercusiones sobre la reproducción de la desigualdad política. </w:t>
      </w:r>
    </w:p>
    <w:p w14:paraId="1EE73703" w14:textId="6EB83714" w:rsidR="00004340" w:rsidRPr="0037415E" w:rsidRDefault="00004340" w:rsidP="00EB5E91">
      <w:pPr>
        <w:pStyle w:val="NormalWeb"/>
        <w:spacing w:before="0" w:beforeAutospacing="0" w:after="240" w:afterAutospacing="0"/>
        <w:jc w:val="both"/>
        <w:rPr>
          <w:rFonts w:asciiTheme="minorHAnsi" w:hAnsiTheme="minorHAnsi" w:cs="Calibri"/>
          <w:sz w:val="22"/>
          <w:szCs w:val="22"/>
        </w:rPr>
      </w:pPr>
      <w:r w:rsidRPr="0037415E">
        <w:rPr>
          <w:rFonts w:asciiTheme="minorHAnsi" w:hAnsiTheme="minorHAnsi" w:cs="Calibri"/>
          <w:sz w:val="22"/>
          <w:szCs w:val="22"/>
        </w:rPr>
        <w:t xml:space="preserve">Schulz, W., </w:t>
      </w:r>
      <w:proofErr w:type="spellStart"/>
      <w:r w:rsidRPr="0037415E">
        <w:rPr>
          <w:rFonts w:asciiTheme="minorHAnsi" w:hAnsiTheme="minorHAnsi" w:cs="Calibri"/>
          <w:sz w:val="22"/>
          <w:szCs w:val="22"/>
        </w:rPr>
        <w:t>Ainely</w:t>
      </w:r>
      <w:proofErr w:type="spellEnd"/>
      <w:r w:rsidRPr="0037415E">
        <w:rPr>
          <w:rFonts w:asciiTheme="minorHAnsi" w:hAnsiTheme="minorHAnsi" w:cs="Calibri"/>
          <w:sz w:val="22"/>
          <w:szCs w:val="22"/>
        </w:rPr>
        <w:t xml:space="preserve">, J., </w:t>
      </w:r>
      <w:proofErr w:type="spellStart"/>
      <w:r w:rsidRPr="0037415E">
        <w:rPr>
          <w:rFonts w:asciiTheme="minorHAnsi" w:hAnsiTheme="minorHAnsi" w:cs="Calibri"/>
          <w:sz w:val="22"/>
          <w:szCs w:val="22"/>
        </w:rPr>
        <w:t>Fraillon</w:t>
      </w:r>
      <w:proofErr w:type="spellEnd"/>
      <w:r w:rsidRPr="0037415E">
        <w:rPr>
          <w:rFonts w:asciiTheme="minorHAnsi" w:hAnsiTheme="minorHAnsi" w:cs="Calibri"/>
          <w:sz w:val="22"/>
          <w:szCs w:val="22"/>
        </w:rPr>
        <w:t xml:space="preserve">, J., Kerr, D. y </w:t>
      </w:r>
      <w:proofErr w:type="spellStart"/>
      <w:r w:rsidRPr="0037415E">
        <w:rPr>
          <w:rFonts w:asciiTheme="minorHAnsi" w:hAnsiTheme="minorHAnsi" w:cs="Calibri"/>
          <w:sz w:val="22"/>
          <w:szCs w:val="22"/>
        </w:rPr>
        <w:t>Losito</w:t>
      </w:r>
      <w:proofErr w:type="spellEnd"/>
      <w:r w:rsidRPr="0037415E">
        <w:rPr>
          <w:rFonts w:asciiTheme="minorHAnsi" w:hAnsiTheme="minorHAnsi" w:cs="Calibri"/>
          <w:sz w:val="22"/>
          <w:szCs w:val="22"/>
        </w:rPr>
        <w:t xml:space="preserve">, B. (2011). ICCS 2009 </w:t>
      </w:r>
      <w:proofErr w:type="spellStart"/>
      <w:r w:rsidRPr="0037415E">
        <w:rPr>
          <w:rFonts w:asciiTheme="minorHAnsi" w:hAnsiTheme="minorHAnsi" w:cs="Calibri"/>
          <w:sz w:val="22"/>
          <w:szCs w:val="22"/>
        </w:rPr>
        <w:t>international</w:t>
      </w:r>
      <w:proofErr w:type="spellEnd"/>
      <w:r w:rsidRPr="0037415E">
        <w:rPr>
          <w:rFonts w:asciiTheme="minorHAnsi" w:hAnsiTheme="minorHAnsi" w:cs="Calibri"/>
          <w:sz w:val="22"/>
          <w:szCs w:val="22"/>
        </w:rPr>
        <w:t xml:space="preserve"> </w:t>
      </w:r>
      <w:proofErr w:type="spellStart"/>
      <w:r w:rsidRPr="0037415E">
        <w:rPr>
          <w:rFonts w:asciiTheme="minorHAnsi" w:hAnsiTheme="minorHAnsi" w:cs="Calibri"/>
          <w:sz w:val="22"/>
          <w:szCs w:val="22"/>
        </w:rPr>
        <w:t>Report</w:t>
      </w:r>
      <w:proofErr w:type="spellEnd"/>
      <w:r w:rsidRPr="0037415E">
        <w:rPr>
          <w:rFonts w:asciiTheme="minorHAnsi" w:hAnsiTheme="minorHAnsi" w:cs="Calibri"/>
          <w:sz w:val="22"/>
          <w:szCs w:val="22"/>
        </w:rPr>
        <w:t xml:space="preserve">: </w:t>
      </w:r>
      <w:proofErr w:type="spellStart"/>
      <w:r w:rsidRPr="0037415E">
        <w:rPr>
          <w:rFonts w:asciiTheme="minorHAnsi" w:hAnsiTheme="minorHAnsi" w:cs="Calibri"/>
          <w:sz w:val="22"/>
          <w:szCs w:val="22"/>
        </w:rPr>
        <w:t>Civic</w:t>
      </w:r>
      <w:proofErr w:type="spellEnd"/>
      <w:r w:rsidRPr="0037415E">
        <w:rPr>
          <w:rFonts w:asciiTheme="minorHAnsi" w:hAnsiTheme="minorHAnsi" w:cs="Calibri"/>
          <w:sz w:val="22"/>
          <w:szCs w:val="22"/>
        </w:rPr>
        <w:t xml:space="preserve">. </w:t>
      </w:r>
      <w:r>
        <w:rPr>
          <w:rFonts w:asciiTheme="minorHAnsi" w:hAnsiTheme="minorHAnsi" w:cs="Calibri"/>
          <w:sz w:val="22"/>
          <w:szCs w:val="22"/>
        </w:rPr>
        <w:tab/>
      </w:r>
      <w:proofErr w:type="spellStart"/>
      <w:r w:rsidRPr="0037415E">
        <w:rPr>
          <w:rFonts w:asciiTheme="minorHAnsi" w:hAnsiTheme="minorHAnsi" w:cs="Calibri"/>
          <w:sz w:val="22"/>
          <w:szCs w:val="22"/>
        </w:rPr>
        <w:t>Knowledge</w:t>
      </w:r>
      <w:proofErr w:type="spellEnd"/>
      <w:r w:rsidRPr="0037415E">
        <w:rPr>
          <w:rFonts w:asciiTheme="minorHAnsi" w:hAnsiTheme="minorHAnsi" w:cs="Calibri"/>
          <w:sz w:val="22"/>
          <w:szCs w:val="22"/>
        </w:rPr>
        <w:t xml:space="preserve">, </w:t>
      </w:r>
      <w:proofErr w:type="spellStart"/>
      <w:r w:rsidRPr="0037415E">
        <w:rPr>
          <w:rFonts w:asciiTheme="minorHAnsi" w:hAnsiTheme="minorHAnsi" w:cs="Calibri"/>
          <w:sz w:val="22"/>
          <w:szCs w:val="22"/>
        </w:rPr>
        <w:t>attitudes</w:t>
      </w:r>
      <w:proofErr w:type="spellEnd"/>
      <w:r w:rsidRPr="0037415E">
        <w:rPr>
          <w:rFonts w:asciiTheme="minorHAnsi" w:hAnsiTheme="minorHAnsi" w:cs="Calibri"/>
          <w:sz w:val="22"/>
          <w:szCs w:val="22"/>
        </w:rPr>
        <w:t xml:space="preserve">, and </w:t>
      </w:r>
      <w:proofErr w:type="spellStart"/>
      <w:r w:rsidRPr="0037415E">
        <w:rPr>
          <w:rFonts w:asciiTheme="minorHAnsi" w:hAnsiTheme="minorHAnsi" w:cs="Calibri"/>
          <w:sz w:val="22"/>
          <w:szCs w:val="22"/>
        </w:rPr>
        <w:t>engagement</w:t>
      </w:r>
      <w:proofErr w:type="spellEnd"/>
      <w:r w:rsidRPr="0037415E">
        <w:rPr>
          <w:rFonts w:asciiTheme="minorHAnsi" w:hAnsiTheme="minorHAnsi" w:cs="Calibri"/>
          <w:sz w:val="22"/>
          <w:szCs w:val="22"/>
        </w:rPr>
        <w:t xml:space="preserve"> </w:t>
      </w:r>
      <w:proofErr w:type="spellStart"/>
      <w:r w:rsidRPr="0037415E">
        <w:rPr>
          <w:rFonts w:asciiTheme="minorHAnsi" w:hAnsiTheme="minorHAnsi" w:cs="Calibri"/>
          <w:sz w:val="22"/>
          <w:szCs w:val="22"/>
        </w:rPr>
        <w:t>among</w:t>
      </w:r>
      <w:proofErr w:type="spellEnd"/>
      <w:r w:rsidRPr="0037415E">
        <w:rPr>
          <w:rFonts w:asciiTheme="minorHAnsi" w:hAnsiTheme="minorHAnsi" w:cs="Calibri"/>
          <w:sz w:val="22"/>
          <w:szCs w:val="22"/>
        </w:rPr>
        <w:t xml:space="preserve"> </w:t>
      </w:r>
      <w:proofErr w:type="spellStart"/>
      <w:r w:rsidRPr="0037415E">
        <w:rPr>
          <w:rFonts w:asciiTheme="minorHAnsi" w:hAnsiTheme="minorHAnsi" w:cs="Calibri"/>
          <w:sz w:val="22"/>
          <w:szCs w:val="22"/>
        </w:rPr>
        <w:t>lower</w:t>
      </w:r>
      <w:proofErr w:type="spellEnd"/>
      <w:r w:rsidRPr="0037415E">
        <w:rPr>
          <w:rFonts w:asciiTheme="minorHAnsi" w:hAnsiTheme="minorHAnsi" w:cs="Calibri"/>
          <w:sz w:val="22"/>
          <w:szCs w:val="22"/>
        </w:rPr>
        <w:t xml:space="preserve"> </w:t>
      </w:r>
      <w:proofErr w:type="spellStart"/>
      <w:r w:rsidRPr="0037415E">
        <w:rPr>
          <w:rFonts w:asciiTheme="minorHAnsi" w:hAnsiTheme="minorHAnsi" w:cs="Calibri"/>
          <w:sz w:val="22"/>
          <w:szCs w:val="22"/>
        </w:rPr>
        <w:t>secondary</w:t>
      </w:r>
      <w:proofErr w:type="spellEnd"/>
      <w:r w:rsidRPr="0037415E">
        <w:rPr>
          <w:rFonts w:asciiTheme="minorHAnsi" w:hAnsiTheme="minorHAnsi" w:cs="Calibri"/>
          <w:sz w:val="22"/>
          <w:szCs w:val="22"/>
        </w:rPr>
        <w:t xml:space="preserve"> </w:t>
      </w:r>
      <w:proofErr w:type="spellStart"/>
      <w:r w:rsidRPr="0037415E">
        <w:rPr>
          <w:rFonts w:asciiTheme="minorHAnsi" w:hAnsiTheme="minorHAnsi" w:cs="Calibri"/>
          <w:sz w:val="22"/>
          <w:szCs w:val="22"/>
        </w:rPr>
        <w:t>school</w:t>
      </w:r>
      <w:proofErr w:type="spellEnd"/>
      <w:r w:rsidRPr="0037415E">
        <w:rPr>
          <w:rFonts w:asciiTheme="minorHAnsi" w:hAnsiTheme="minorHAnsi" w:cs="Calibri"/>
          <w:sz w:val="22"/>
          <w:szCs w:val="22"/>
        </w:rPr>
        <w:t xml:space="preserve"> </w:t>
      </w:r>
      <w:proofErr w:type="spellStart"/>
      <w:r w:rsidRPr="0037415E">
        <w:rPr>
          <w:rFonts w:asciiTheme="minorHAnsi" w:hAnsiTheme="minorHAnsi" w:cs="Calibri"/>
          <w:sz w:val="22"/>
          <w:szCs w:val="22"/>
        </w:rPr>
        <w:t>students</w:t>
      </w:r>
      <w:proofErr w:type="spellEnd"/>
      <w:r w:rsidRPr="0037415E">
        <w:rPr>
          <w:rFonts w:asciiTheme="minorHAnsi" w:hAnsiTheme="minorHAnsi" w:cs="Calibri"/>
          <w:sz w:val="22"/>
          <w:szCs w:val="22"/>
        </w:rPr>
        <w:t xml:space="preserve"> in 38 </w:t>
      </w:r>
      <w:r>
        <w:rPr>
          <w:rFonts w:asciiTheme="minorHAnsi" w:hAnsiTheme="minorHAnsi" w:cs="Calibri"/>
          <w:sz w:val="22"/>
          <w:szCs w:val="22"/>
        </w:rPr>
        <w:tab/>
      </w:r>
      <w:proofErr w:type="spellStart"/>
      <w:r w:rsidRPr="0037415E">
        <w:rPr>
          <w:rFonts w:asciiTheme="minorHAnsi" w:hAnsiTheme="minorHAnsi" w:cs="Calibri"/>
          <w:sz w:val="22"/>
          <w:szCs w:val="22"/>
        </w:rPr>
        <w:t>countries</w:t>
      </w:r>
      <w:proofErr w:type="spellEnd"/>
      <w:r w:rsidRPr="0037415E">
        <w:rPr>
          <w:rFonts w:asciiTheme="minorHAnsi" w:hAnsiTheme="minorHAnsi" w:cs="Calibri"/>
          <w:sz w:val="22"/>
          <w:szCs w:val="22"/>
        </w:rPr>
        <w:t xml:space="preserve">. </w:t>
      </w:r>
      <w:proofErr w:type="spellStart"/>
      <w:r w:rsidRPr="0037415E">
        <w:rPr>
          <w:rFonts w:asciiTheme="minorHAnsi" w:hAnsiTheme="minorHAnsi" w:cs="Calibri"/>
          <w:sz w:val="22"/>
          <w:szCs w:val="22"/>
        </w:rPr>
        <w:t>Ámstendam</w:t>
      </w:r>
      <w:proofErr w:type="spellEnd"/>
      <w:r w:rsidRPr="0037415E">
        <w:rPr>
          <w:rFonts w:asciiTheme="minorHAnsi" w:hAnsiTheme="minorHAnsi" w:cs="Calibri"/>
          <w:sz w:val="22"/>
          <w:szCs w:val="22"/>
        </w:rPr>
        <w:t xml:space="preserve">: Internacional </w:t>
      </w:r>
      <w:proofErr w:type="spellStart"/>
      <w:r w:rsidRPr="0037415E">
        <w:rPr>
          <w:rFonts w:asciiTheme="minorHAnsi" w:hAnsiTheme="minorHAnsi" w:cs="Calibri"/>
          <w:sz w:val="22"/>
          <w:szCs w:val="22"/>
        </w:rPr>
        <w:t>Association</w:t>
      </w:r>
      <w:proofErr w:type="spellEnd"/>
      <w:r w:rsidRPr="0037415E">
        <w:rPr>
          <w:rFonts w:asciiTheme="minorHAnsi" w:hAnsiTheme="minorHAnsi" w:cs="Calibri"/>
          <w:sz w:val="22"/>
          <w:szCs w:val="22"/>
        </w:rPr>
        <w:t xml:space="preserve"> </w:t>
      </w:r>
      <w:proofErr w:type="spellStart"/>
      <w:r w:rsidRPr="0037415E">
        <w:rPr>
          <w:rFonts w:asciiTheme="minorHAnsi" w:hAnsiTheme="minorHAnsi" w:cs="Calibri"/>
          <w:sz w:val="22"/>
          <w:szCs w:val="22"/>
        </w:rPr>
        <w:t>for</w:t>
      </w:r>
      <w:proofErr w:type="spellEnd"/>
      <w:r w:rsidRPr="0037415E">
        <w:rPr>
          <w:rFonts w:asciiTheme="minorHAnsi" w:hAnsiTheme="minorHAnsi" w:cs="Calibri"/>
          <w:sz w:val="22"/>
          <w:szCs w:val="22"/>
        </w:rPr>
        <w:t xml:space="preserve"> </w:t>
      </w:r>
      <w:proofErr w:type="spellStart"/>
      <w:r w:rsidRPr="0037415E">
        <w:rPr>
          <w:rFonts w:asciiTheme="minorHAnsi" w:hAnsiTheme="minorHAnsi" w:cs="Calibri"/>
          <w:sz w:val="22"/>
          <w:szCs w:val="22"/>
        </w:rPr>
        <w:t>the</w:t>
      </w:r>
      <w:proofErr w:type="spellEnd"/>
      <w:r w:rsidRPr="0037415E">
        <w:rPr>
          <w:rFonts w:asciiTheme="minorHAnsi" w:hAnsiTheme="minorHAnsi" w:cs="Calibri"/>
          <w:sz w:val="22"/>
          <w:szCs w:val="22"/>
        </w:rPr>
        <w:t xml:space="preserve"> </w:t>
      </w:r>
      <w:proofErr w:type="spellStart"/>
      <w:proofErr w:type="gramStart"/>
      <w:r w:rsidRPr="0037415E">
        <w:rPr>
          <w:rFonts w:asciiTheme="minorHAnsi" w:hAnsiTheme="minorHAnsi" w:cs="Calibri"/>
          <w:sz w:val="22"/>
          <w:szCs w:val="22"/>
        </w:rPr>
        <w:t>Evaluation</w:t>
      </w:r>
      <w:proofErr w:type="spellEnd"/>
      <w:r w:rsidRPr="0037415E">
        <w:rPr>
          <w:rFonts w:asciiTheme="minorHAnsi" w:hAnsiTheme="minorHAnsi" w:cs="Calibri"/>
          <w:sz w:val="22"/>
          <w:szCs w:val="22"/>
        </w:rPr>
        <w:t xml:space="preserve">  </w:t>
      </w:r>
      <w:proofErr w:type="spellStart"/>
      <w:r w:rsidRPr="0037415E">
        <w:rPr>
          <w:rFonts w:asciiTheme="minorHAnsi" w:hAnsiTheme="minorHAnsi" w:cs="Calibri"/>
          <w:sz w:val="22"/>
          <w:szCs w:val="22"/>
        </w:rPr>
        <w:t>of</w:t>
      </w:r>
      <w:proofErr w:type="spellEnd"/>
      <w:proofErr w:type="gramEnd"/>
      <w:r w:rsidRPr="0037415E">
        <w:rPr>
          <w:rFonts w:asciiTheme="minorHAnsi" w:hAnsiTheme="minorHAnsi" w:cs="Calibri"/>
          <w:sz w:val="22"/>
          <w:szCs w:val="22"/>
        </w:rPr>
        <w:t xml:space="preserve"> </w:t>
      </w:r>
      <w:proofErr w:type="spellStart"/>
      <w:r w:rsidRPr="0037415E">
        <w:rPr>
          <w:rFonts w:asciiTheme="minorHAnsi" w:hAnsiTheme="minorHAnsi" w:cs="Calibri"/>
          <w:sz w:val="22"/>
          <w:szCs w:val="22"/>
        </w:rPr>
        <w:t>Educational</w:t>
      </w:r>
      <w:proofErr w:type="spellEnd"/>
      <w:r w:rsidRPr="0037415E">
        <w:rPr>
          <w:rFonts w:asciiTheme="minorHAnsi" w:hAnsiTheme="minorHAnsi" w:cs="Calibri"/>
          <w:sz w:val="22"/>
          <w:szCs w:val="22"/>
        </w:rPr>
        <w:t xml:space="preserve"> </w:t>
      </w:r>
      <w:r>
        <w:rPr>
          <w:rFonts w:asciiTheme="minorHAnsi" w:hAnsiTheme="minorHAnsi" w:cs="Calibri"/>
          <w:sz w:val="22"/>
          <w:szCs w:val="22"/>
        </w:rPr>
        <w:tab/>
      </w:r>
      <w:proofErr w:type="spellStart"/>
      <w:r w:rsidRPr="0037415E">
        <w:rPr>
          <w:rFonts w:asciiTheme="minorHAnsi" w:hAnsiTheme="minorHAnsi" w:cs="Calibri"/>
          <w:sz w:val="22"/>
          <w:szCs w:val="22"/>
        </w:rPr>
        <w:t>Achievement</w:t>
      </w:r>
      <w:proofErr w:type="spellEnd"/>
      <w:r w:rsidRPr="0037415E">
        <w:rPr>
          <w:rFonts w:asciiTheme="minorHAnsi" w:hAnsiTheme="minorHAnsi" w:cs="Calibri"/>
          <w:sz w:val="22"/>
          <w:szCs w:val="22"/>
        </w:rPr>
        <w:t xml:space="preserve"> (IEA).</w:t>
      </w:r>
    </w:p>
    <w:p w14:paraId="463AB408" w14:textId="05A4ECEE" w:rsidR="00004340" w:rsidRPr="00004340" w:rsidRDefault="00004340" w:rsidP="00EB5E91">
      <w:pPr>
        <w:pStyle w:val="NormalWeb"/>
        <w:spacing w:before="0" w:beforeAutospacing="0" w:after="240" w:afterAutospacing="0"/>
        <w:jc w:val="both"/>
        <w:rPr>
          <w:rFonts w:asciiTheme="minorHAnsi" w:hAnsiTheme="minorHAnsi" w:cs="Calibri"/>
          <w:color w:val="B4C6E7" w:themeColor="accent1" w:themeTint="66"/>
          <w:sz w:val="22"/>
          <w:szCs w:val="22"/>
        </w:rPr>
      </w:pPr>
      <w:r w:rsidRPr="0058777C">
        <w:rPr>
          <w:rFonts w:asciiTheme="minorHAnsi" w:hAnsiTheme="minorHAnsi" w:cs="Calibri"/>
          <w:color w:val="B4C6E7" w:themeColor="accent1" w:themeTint="66"/>
          <w:sz w:val="22"/>
          <w:szCs w:val="22"/>
          <w:highlight w:val="black"/>
        </w:rPr>
        <w:t xml:space="preserve">Sirve para </w:t>
      </w:r>
      <w:proofErr w:type="spellStart"/>
      <w:r w:rsidRPr="0058777C">
        <w:rPr>
          <w:rFonts w:asciiTheme="minorHAnsi" w:hAnsiTheme="minorHAnsi" w:cs="Calibri"/>
          <w:color w:val="B4C6E7" w:themeColor="accent1" w:themeTint="66"/>
          <w:sz w:val="22"/>
          <w:szCs w:val="22"/>
          <w:highlight w:val="black"/>
        </w:rPr>
        <w:t>plantiar</w:t>
      </w:r>
      <w:proofErr w:type="spellEnd"/>
      <w:r w:rsidRPr="0058777C">
        <w:rPr>
          <w:rFonts w:asciiTheme="minorHAnsi" w:hAnsiTheme="minorHAnsi" w:cs="Calibri"/>
          <w:color w:val="B4C6E7" w:themeColor="accent1" w:themeTint="66"/>
          <w:sz w:val="22"/>
          <w:szCs w:val="22"/>
          <w:highlight w:val="black"/>
        </w:rPr>
        <w:t xml:space="preserve"> la </w:t>
      </w:r>
      <w:proofErr w:type="spellStart"/>
      <w:r w:rsidRPr="0058777C">
        <w:rPr>
          <w:rFonts w:asciiTheme="minorHAnsi" w:hAnsiTheme="minorHAnsi" w:cs="Calibri"/>
          <w:color w:val="B4C6E7" w:themeColor="accent1" w:themeTint="66"/>
          <w:sz w:val="22"/>
          <w:szCs w:val="22"/>
          <w:highlight w:val="black"/>
        </w:rPr>
        <w:t>relaicon</w:t>
      </w:r>
      <w:proofErr w:type="spellEnd"/>
      <w:r w:rsidRPr="0058777C">
        <w:rPr>
          <w:rFonts w:asciiTheme="minorHAnsi" w:hAnsiTheme="minorHAnsi" w:cs="Calibri"/>
          <w:color w:val="B4C6E7" w:themeColor="accent1" w:themeTint="66"/>
          <w:sz w:val="22"/>
          <w:szCs w:val="22"/>
          <w:highlight w:val="black"/>
        </w:rPr>
        <w:t xml:space="preserve"> entre nivel económico </w:t>
      </w:r>
      <w:r w:rsidR="00EB5E91">
        <w:rPr>
          <w:rFonts w:asciiTheme="minorHAnsi" w:hAnsiTheme="minorHAnsi" w:cs="Calibri"/>
          <w:color w:val="B4C6E7" w:themeColor="accent1" w:themeTint="66"/>
          <w:sz w:val="22"/>
          <w:szCs w:val="22"/>
          <w:highlight w:val="black"/>
        </w:rPr>
        <w:t xml:space="preserve">y </w:t>
      </w:r>
    </w:p>
    <w:p w14:paraId="27363EA4" w14:textId="578E0712" w:rsidR="00004340" w:rsidRDefault="00004340" w:rsidP="00EB5E91">
      <w:pPr>
        <w:pStyle w:val="NormalWeb"/>
        <w:spacing w:before="0" w:beforeAutospacing="0" w:after="240" w:afterAutospacing="0"/>
        <w:jc w:val="both"/>
        <w:rPr>
          <w:rFonts w:asciiTheme="minorHAnsi" w:hAnsiTheme="minorHAnsi" w:cs="Calibri"/>
          <w:sz w:val="22"/>
          <w:szCs w:val="22"/>
        </w:rPr>
      </w:pPr>
      <w:r w:rsidRPr="0037415E">
        <w:rPr>
          <w:rFonts w:asciiTheme="minorHAnsi" w:hAnsiTheme="minorHAnsi" w:cs="Calibri"/>
          <w:sz w:val="22"/>
          <w:szCs w:val="22"/>
        </w:rPr>
        <w:t xml:space="preserve">Castillo, J.C., Miranda, D., </w:t>
      </w:r>
      <w:proofErr w:type="spellStart"/>
      <w:r w:rsidRPr="0037415E">
        <w:rPr>
          <w:rFonts w:asciiTheme="minorHAnsi" w:hAnsiTheme="minorHAnsi" w:cs="Calibri"/>
          <w:sz w:val="22"/>
          <w:szCs w:val="22"/>
        </w:rPr>
        <w:t>Bonhomme</w:t>
      </w:r>
      <w:proofErr w:type="spellEnd"/>
      <w:r w:rsidRPr="0037415E">
        <w:rPr>
          <w:rFonts w:asciiTheme="minorHAnsi" w:hAnsiTheme="minorHAnsi" w:cs="Calibri"/>
          <w:sz w:val="22"/>
          <w:szCs w:val="22"/>
        </w:rPr>
        <w:t xml:space="preserve">, M., Cox, C. y Bascopé, M. (2014) </w:t>
      </w:r>
      <w:proofErr w:type="spellStart"/>
      <w:r w:rsidRPr="0037415E">
        <w:rPr>
          <w:rFonts w:asciiTheme="minorHAnsi" w:hAnsiTheme="minorHAnsi" w:cs="Calibri"/>
          <w:sz w:val="22"/>
          <w:szCs w:val="22"/>
        </w:rPr>
        <w:t>Mitigaring</w:t>
      </w:r>
      <w:proofErr w:type="spellEnd"/>
      <w:r w:rsidRPr="0037415E">
        <w:rPr>
          <w:rFonts w:asciiTheme="minorHAnsi" w:hAnsiTheme="minorHAnsi" w:cs="Calibri"/>
          <w:sz w:val="22"/>
          <w:szCs w:val="22"/>
        </w:rPr>
        <w:t xml:space="preserve"> </w:t>
      </w:r>
      <w:proofErr w:type="spellStart"/>
      <w:r w:rsidRPr="0037415E">
        <w:rPr>
          <w:rFonts w:asciiTheme="minorHAnsi" w:hAnsiTheme="minorHAnsi" w:cs="Calibri"/>
          <w:sz w:val="22"/>
          <w:szCs w:val="22"/>
        </w:rPr>
        <w:t>the</w:t>
      </w:r>
      <w:proofErr w:type="spellEnd"/>
      <w:r w:rsidRPr="0037415E">
        <w:rPr>
          <w:rFonts w:asciiTheme="minorHAnsi" w:hAnsiTheme="minorHAnsi" w:cs="Calibri"/>
          <w:sz w:val="22"/>
          <w:szCs w:val="22"/>
        </w:rPr>
        <w:t xml:space="preserve"> </w:t>
      </w:r>
      <w:proofErr w:type="spellStart"/>
      <w:r w:rsidRPr="0037415E">
        <w:rPr>
          <w:rFonts w:asciiTheme="minorHAnsi" w:hAnsiTheme="minorHAnsi" w:cs="Calibri"/>
          <w:sz w:val="22"/>
          <w:szCs w:val="22"/>
        </w:rPr>
        <w:t>political</w:t>
      </w:r>
      <w:proofErr w:type="spellEnd"/>
      <w:r w:rsidRPr="0037415E">
        <w:rPr>
          <w:rFonts w:asciiTheme="minorHAnsi" w:hAnsiTheme="minorHAnsi" w:cs="Calibri"/>
          <w:sz w:val="22"/>
          <w:szCs w:val="22"/>
        </w:rPr>
        <w:t xml:space="preserve"> </w:t>
      </w:r>
      <w:r>
        <w:rPr>
          <w:rFonts w:asciiTheme="minorHAnsi" w:hAnsiTheme="minorHAnsi" w:cs="Calibri"/>
          <w:sz w:val="22"/>
          <w:szCs w:val="22"/>
        </w:rPr>
        <w:tab/>
      </w:r>
      <w:proofErr w:type="spellStart"/>
      <w:r w:rsidRPr="0037415E">
        <w:rPr>
          <w:rFonts w:asciiTheme="minorHAnsi" w:hAnsiTheme="minorHAnsi" w:cs="Calibri"/>
          <w:sz w:val="22"/>
          <w:szCs w:val="22"/>
        </w:rPr>
        <w:t>participation</w:t>
      </w:r>
      <w:proofErr w:type="spellEnd"/>
      <w:r w:rsidRPr="0037415E">
        <w:rPr>
          <w:rFonts w:asciiTheme="minorHAnsi" w:hAnsiTheme="minorHAnsi" w:cs="Calibri"/>
          <w:sz w:val="22"/>
          <w:szCs w:val="22"/>
        </w:rPr>
        <w:t xml:space="preserve"> gap </w:t>
      </w:r>
      <w:proofErr w:type="spellStart"/>
      <w:r w:rsidRPr="0037415E">
        <w:rPr>
          <w:rFonts w:asciiTheme="minorHAnsi" w:hAnsiTheme="minorHAnsi" w:cs="Calibri"/>
          <w:sz w:val="22"/>
          <w:szCs w:val="22"/>
        </w:rPr>
        <w:t>from</w:t>
      </w:r>
      <w:proofErr w:type="spellEnd"/>
      <w:r w:rsidRPr="0037415E">
        <w:rPr>
          <w:rFonts w:asciiTheme="minorHAnsi" w:hAnsiTheme="minorHAnsi" w:cs="Calibri"/>
          <w:sz w:val="22"/>
          <w:szCs w:val="22"/>
        </w:rPr>
        <w:t xml:space="preserve"> </w:t>
      </w:r>
      <w:proofErr w:type="spellStart"/>
      <w:r w:rsidRPr="0037415E">
        <w:rPr>
          <w:rFonts w:asciiTheme="minorHAnsi" w:hAnsiTheme="minorHAnsi" w:cs="Calibri"/>
          <w:sz w:val="22"/>
          <w:szCs w:val="22"/>
        </w:rPr>
        <w:t>the</w:t>
      </w:r>
      <w:proofErr w:type="spellEnd"/>
      <w:r w:rsidRPr="0037415E">
        <w:rPr>
          <w:rFonts w:asciiTheme="minorHAnsi" w:hAnsiTheme="minorHAnsi" w:cs="Calibri"/>
          <w:sz w:val="22"/>
          <w:szCs w:val="22"/>
        </w:rPr>
        <w:t xml:space="preserve"> </w:t>
      </w:r>
      <w:proofErr w:type="spellStart"/>
      <w:r w:rsidRPr="0037415E">
        <w:rPr>
          <w:rFonts w:asciiTheme="minorHAnsi" w:hAnsiTheme="minorHAnsi" w:cs="Calibri"/>
          <w:sz w:val="22"/>
          <w:szCs w:val="22"/>
        </w:rPr>
        <w:t>school</w:t>
      </w:r>
      <w:proofErr w:type="spellEnd"/>
      <w:r w:rsidRPr="0037415E">
        <w:rPr>
          <w:rFonts w:asciiTheme="minorHAnsi" w:hAnsiTheme="minorHAnsi" w:cs="Calibri"/>
          <w:sz w:val="22"/>
          <w:szCs w:val="22"/>
        </w:rPr>
        <w:t xml:space="preserve">: </w:t>
      </w:r>
      <w:proofErr w:type="spellStart"/>
      <w:r w:rsidRPr="0037415E">
        <w:rPr>
          <w:rFonts w:asciiTheme="minorHAnsi" w:hAnsiTheme="minorHAnsi" w:cs="Calibri"/>
          <w:sz w:val="22"/>
          <w:szCs w:val="22"/>
        </w:rPr>
        <w:t>the</w:t>
      </w:r>
      <w:proofErr w:type="spellEnd"/>
      <w:r w:rsidRPr="0037415E">
        <w:rPr>
          <w:rFonts w:asciiTheme="minorHAnsi" w:hAnsiTheme="minorHAnsi" w:cs="Calibri"/>
          <w:sz w:val="22"/>
          <w:szCs w:val="22"/>
        </w:rPr>
        <w:t xml:space="preserve"> roles </w:t>
      </w:r>
      <w:proofErr w:type="spellStart"/>
      <w:r w:rsidRPr="0037415E">
        <w:rPr>
          <w:rFonts w:asciiTheme="minorHAnsi" w:hAnsiTheme="minorHAnsi" w:cs="Calibri"/>
          <w:sz w:val="22"/>
          <w:szCs w:val="22"/>
        </w:rPr>
        <w:t>of</w:t>
      </w:r>
      <w:proofErr w:type="spellEnd"/>
      <w:r w:rsidRPr="0037415E">
        <w:rPr>
          <w:rFonts w:asciiTheme="minorHAnsi" w:hAnsiTheme="minorHAnsi" w:cs="Calibri"/>
          <w:sz w:val="22"/>
          <w:szCs w:val="22"/>
        </w:rPr>
        <w:t xml:space="preserve"> </w:t>
      </w:r>
      <w:proofErr w:type="spellStart"/>
      <w:r w:rsidRPr="0037415E">
        <w:rPr>
          <w:rFonts w:asciiTheme="minorHAnsi" w:hAnsiTheme="minorHAnsi" w:cs="Calibri"/>
          <w:sz w:val="22"/>
          <w:szCs w:val="22"/>
        </w:rPr>
        <w:t>civic</w:t>
      </w:r>
      <w:proofErr w:type="spellEnd"/>
      <w:r w:rsidRPr="0037415E">
        <w:rPr>
          <w:rFonts w:asciiTheme="minorHAnsi" w:hAnsiTheme="minorHAnsi" w:cs="Calibri"/>
          <w:sz w:val="22"/>
          <w:szCs w:val="22"/>
        </w:rPr>
        <w:t xml:space="preserve"> </w:t>
      </w:r>
      <w:proofErr w:type="spellStart"/>
      <w:r w:rsidRPr="0037415E">
        <w:rPr>
          <w:rFonts w:asciiTheme="minorHAnsi" w:hAnsiTheme="minorHAnsi" w:cs="Calibri"/>
          <w:sz w:val="22"/>
          <w:szCs w:val="22"/>
        </w:rPr>
        <w:t>knowledge</w:t>
      </w:r>
      <w:proofErr w:type="spellEnd"/>
      <w:r w:rsidRPr="0037415E">
        <w:rPr>
          <w:rFonts w:asciiTheme="minorHAnsi" w:hAnsiTheme="minorHAnsi" w:cs="Calibri"/>
          <w:sz w:val="22"/>
          <w:szCs w:val="22"/>
        </w:rPr>
        <w:t xml:space="preserve"> and </w:t>
      </w:r>
      <w:proofErr w:type="spellStart"/>
      <w:r w:rsidRPr="0037415E">
        <w:rPr>
          <w:rFonts w:asciiTheme="minorHAnsi" w:hAnsiTheme="minorHAnsi" w:cs="Calibri"/>
          <w:sz w:val="22"/>
          <w:szCs w:val="22"/>
        </w:rPr>
        <w:t>clasroom</w:t>
      </w:r>
      <w:proofErr w:type="spellEnd"/>
      <w:r w:rsidRPr="0037415E">
        <w:rPr>
          <w:rFonts w:asciiTheme="minorHAnsi" w:hAnsiTheme="minorHAnsi" w:cs="Calibri"/>
          <w:sz w:val="22"/>
          <w:szCs w:val="22"/>
        </w:rPr>
        <w:t xml:space="preserve"> </w:t>
      </w:r>
      <w:proofErr w:type="spellStart"/>
      <w:r w:rsidRPr="0037415E">
        <w:rPr>
          <w:rFonts w:asciiTheme="minorHAnsi" w:hAnsiTheme="minorHAnsi" w:cs="Calibri"/>
          <w:sz w:val="22"/>
          <w:szCs w:val="22"/>
        </w:rPr>
        <w:t>climate</w:t>
      </w:r>
      <w:proofErr w:type="spellEnd"/>
      <w:r w:rsidRPr="0037415E">
        <w:rPr>
          <w:rFonts w:asciiTheme="minorHAnsi" w:hAnsiTheme="minorHAnsi" w:cs="Calibri"/>
          <w:sz w:val="22"/>
          <w:szCs w:val="22"/>
        </w:rPr>
        <w:t xml:space="preserve">. </w:t>
      </w:r>
      <w:r>
        <w:rPr>
          <w:rFonts w:asciiTheme="minorHAnsi" w:hAnsiTheme="minorHAnsi" w:cs="Calibri"/>
          <w:sz w:val="22"/>
          <w:szCs w:val="22"/>
        </w:rPr>
        <w:tab/>
      </w:r>
      <w:proofErr w:type="spellStart"/>
      <w:r w:rsidRPr="0037415E">
        <w:rPr>
          <w:rFonts w:asciiTheme="minorHAnsi" w:hAnsiTheme="minorHAnsi" w:cs="Calibri"/>
          <w:sz w:val="22"/>
          <w:szCs w:val="22"/>
        </w:rPr>
        <w:t>Journal</w:t>
      </w:r>
      <w:proofErr w:type="spellEnd"/>
      <w:r w:rsidRPr="0037415E">
        <w:rPr>
          <w:rFonts w:asciiTheme="minorHAnsi" w:hAnsiTheme="minorHAnsi" w:cs="Calibri"/>
          <w:sz w:val="22"/>
          <w:szCs w:val="22"/>
        </w:rPr>
        <w:t xml:space="preserve"> </w:t>
      </w:r>
      <w:proofErr w:type="spellStart"/>
      <w:r w:rsidRPr="0037415E">
        <w:rPr>
          <w:rFonts w:asciiTheme="minorHAnsi" w:hAnsiTheme="minorHAnsi" w:cs="Calibri"/>
          <w:sz w:val="22"/>
          <w:szCs w:val="22"/>
        </w:rPr>
        <w:t>pf</w:t>
      </w:r>
      <w:proofErr w:type="spellEnd"/>
      <w:r w:rsidRPr="0037415E">
        <w:rPr>
          <w:rFonts w:asciiTheme="minorHAnsi" w:hAnsiTheme="minorHAnsi" w:cs="Calibri"/>
          <w:sz w:val="22"/>
          <w:szCs w:val="22"/>
        </w:rPr>
        <w:t xml:space="preserve"> </w:t>
      </w:r>
      <w:proofErr w:type="spellStart"/>
      <w:r w:rsidRPr="0037415E">
        <w:rPr>
          <w:rFonts w:asciiTheme="minorHAnsi" w:hAnsiTheme="minorHAnsi" w:cs="Calibri"/>
          <w:sz w:val="22"/>
          <w:szCs w:val="22"/>
        </w:rPr>
        <w:t>youth</w:t>
      </w:r>
      <w:proofErr w:type="spellEnd"/>
      <w:r w:rsidRPr="0037415E">
        <w:rPr>
          <w:rFonts w:asciiTheme="minorHAnsi" w:hAnsiTheme="minorHAnsi" w:cs="Calibri"/>
          <w:sz w:val="22"/>
          <w:szCs w:val="22"/>
        </w:rPr>
        <w:t xml:space="preserve"> </w:t>
      </w:r>
      <w:proofErr w:type="spellStart"/>
      <w:r w:rsidRPr="0037415E">
        <w:rPr>
          <w:rFonts w:asciiTheme="minorHAnsi" w:hAnsiTheme="minorHAnsi" w:cs="Calibri"/>
          <w:sz w:val="22"/>
          <w:szCs w:val="22"/>
        </w:rPr>
        <w:t>Studies</w:t>
      </w:r>
      <w:proofErr w:type="spellEnd"/>
      <w:r w:rsidRPr="0037415E">
        <w:rPr>
          <w:rFonts w:asciiTheme="minorHAnsi" w:hAnsiTheme="minorHAnsi" w:cs="Calibri"/>
          <w:sz w:val="22"/>
          <w:szCs w:val="22"/>
        </w:rPr>
        <w:t xml:space="preserve">. </w:t>
      </w:r>
    </w:p>
    <w:p w14:paraId="7EB22D41" w14:textId="77777777" w:rsidR="00004340" w:rsidRPr="0037415E" w:rsidRDefault="00004340" w:rsidP="00EB5E91">
      <w:pPr>
        <w:pStyle w:val="NormalWeb"/>
        <w:spacing w:before="0" w:beforeAutospacing="0" w:after="240" w:afterAutospacing="0"/>
        <w:jc w:val="both"/>
        <w:rPr>
          <w:rFonts w:asciiTheme="minorHAnsi" w:hAnsiTheme="minorHAnsi" w:cs="Calibri"/>
          <w:sz w:val="22"/>
          <w:szCs w:val="22"/>
        </w:rPr>
      </w:pPr>
    </w:p>
    <w:p w14:paraId="670DD72B" w14:textId="147F1026" w:rsidR="00004340" w:rsidRDefault="00004340" w:rsidP="00EB5E91">
      <w:pPr>
        <w:pStyle w:val="NormalWeb"/>
        <w:spacing w:before="0" w:beforeAutospacing="0" w:after="240" w:afterAutospacing="0"/>
        <w:jc w:val="both"/>
        <w:rPr>
          <w:rFonts w:asciiTheme="minorHAnsi" w:hAnsiTheme="minorHAnsi" w:cs="Calibri"/>
          <w:sz w:val="22"/>
          <w:szCs w:val="22"/>
        </w:rPr>
      </w:pPr>
      <w:proofErr w:type="spellStart"/>
      <w:r w:rsidRPr="0037415E">
        <w:rPr>
          <w:rFonts w:asciiTheme="minorHAnsi" w:hAnsiTheme="minorHAnsi" w:cs="Calibri"/>
          <w:sz w:val="22"/>
          <w:szCs w:val="22"/>
        </w:rPr>
        <w:t>Golthorpe</w:t>
      </w:r>
      <w:proofErr w:type="spellEnd"/>
      <w:r w:rsidRPr="0037415E">
        <w:rPr>
          <w:rFonts w:asciiTheme="minorHAnsi" w:hAnsiTheme="minorHAnsi" w:cs="Calibri"/>
          <w:sz w:val="22"/>
          <w:szCs w:val="22"/>
        </w:rPr>
        <w:t xml:space="preserve">, J. (2001). </w:t>
      </w:r>
      <w:proofErr w:type="spellStart"/>
      <w:r w:rsidRPr="0037415E">
        <w:rPr>
          <w:rFonts w:asciiTheme="minorHAnsi" w:hAnsiTheme="minorHAnsi" w:cs="Calibri"/>
          <w:sz w:val="22"/>
          <w:szCs w:val="22"/>
        </w:rPr>
        <w:t>Causation</w:t>
      </w:r>
      <w:proofErr w:type="spellEnd"/>
      <w:r w:rsidRPr="0037415E">
        <w:rPr>
          <w:rFonts w:asciiTheme="minorHAnsi" w:hAnsiTheme="minorHAnsi" w:cs="Calibri"/>
          <w:sz w:val="22"/>
          <w:szCs w:val="22"/>
        </w:rPr>
        <w:t xml:space="preserve">, </w:t>
      </w:r>
      <w:proofErr w:type="spellStart"/>
      <w:r w:rsidRPr="0037415E">
        <w:rPr>
          <w:rFonts w:asciiTheme="minorHAnsi" w:hAnsiTheme="minorHAnsi" w:cs="Calibri"/>
          <w:sz w:val="22"/>
          <w:szCs w:val="22"/>
        </w:rPr>
        <w:t>statistics</w:t>
      </w:r>
      <w:proofErr w:type="spellEnd"/>
      <w:r w:rsidRPr="0037415E">
        <w:rPr>
          <w:rFonts w:asciiTheme="minorHAnsi" w:hAnsiTheme="minorHAnsi" w:cs="Calibri"/>
          <w:sz w:val="22"/>
          <w:szCs w:val="22"/>
        </w:rPr>
        <w:t xml:space="preserve"> and </w:t>
      </w:r>
      <w:proofErr w:type="spellStart"/>
      <w:r w:rsidRPr="0037415E">
        <w:rPr>
          <w:rFonts w:asciiTheme="minorHAnsi" w:hAnsiTheme="minorHAnsi" w:cs="Calibri"/>
          <w:sz w:val="22"/>
          <w:szCs w:val="22"/>
        </w:rPr>
        <w:t>Sociology</w:t>
      </w:r>
      <w:proofErr w:type="spellEnd"/>
      <w:r w:rsidRPr="0037415E">
        <w:rPr>
          <w:rFonts w:asciiTheme="minorHAnsi" w:hAnsiTheme="minorHAnsi" w:cs="Calibri"/>
          <w:sz w:val="22"/>
          <w:szCs w:val="22"/>
        </w:rPr>
        <w:t xml:space="preserve">. </w:t>
      </w:r>
      <w:proofErr w:type="spellStart"/>
      <w:r w:rsidRPr="0037415E">
        <w:rPr>
          <w:rFonts w:asciiTheme="minorHAnsi" w:hAnsiTheme="minorHAnsi" w:cs="Calibri"/>
          <w:sz w:val="22"/>
          <w:szCs w:val="22"/>
        </w:rPr>
        <w:t>European</w:t>
      </w:r>
      <w:proofErr w:type="spellEnd"/>
      <w:r w:rsidRPr="0037415E">
        <w:rPr>
          <w:rFonts w:asciiTheme="minorHAnsi" w:hAnsiTheme="minorHAnsi" w:cs="Calibri"/>
          <w:sz w:val="22"/>
          <w:szCs w:val="22"/>
        </w:rPr>
        <w:t xml:space="preserve"> </w:t>
      </w:r>
      <w:proofErr w:type="spellStart"/>
      <w:r w:rsidRPr="0037415E">
        <w:rPr>
          <w:rFonts w:asciiTheme="minorHAnsi" w:hAnsiTheme="minorHAnsi" w:cs="Calibri"/>
          <w:sz w:val="22"/>
          <w:szCs w:val="22"/>
        </w:rPr>
        <w:t>Sociological</w:t>
      </w:r>
      <w:proofErr w:type="spellEnd"/>
      <w:r w:rsidRPr="0037415E">
        <w:rPr>
          <w:rFonts w:asciiTheme="minorHAnsi" w:hAnsiTheme="minorHAnsi" w:cs="Calibri"/>
          <w:sz w:val="22"/>
          <w:szCs w:val="22"/>
        </w:rPr>
        <w:t xml:space="preserve"> </w:t>
      </w:r>
      <w:proofErr w:type="spellStart"/>
      <w:r w:rsidRPr="0037415E">
        <w:rPr>
          <w:rFonts w:asciiTheme="minorHAnsi" w:hAnsiTheme="minorHAnsi" w:cs="Calibri"/>
          <w:sz w:val="22"/>
          <w:szCs w:val="22"/>
        </w:rPr>
        <w:t>Review</w:t>
      </w:r>
      <w:proofErr w:type="spellEnd"/>
      <w:r w:rsidRPr="0037415E">
        <w:rPr>
          <w:rFonts w:asciiTheme="minorHAnsi" w:hAnsiTheme="minorHAnsi" w:cs="Calibri"/>
          <w:sz w:val="22"/>
          <w:szCs w:val="22"/>
        </w:rPr>
        <w:t xml:space="preserve">, Vol. 17 No. </w:t>
      </w:r>
      <w:r>
        <w:rPr>
          <w:rFonts w:asciiTheme="minorHAnsi" w:hAnsiTheme="minorHAnsi" w:cs="Calibri"/>
          <w:sz w:val="22"/>
          <w:szCs w:val="22"/>
        </w:rPr>
        <w:tab/>
      </w:r>
      <w:r w:rsidRPr="0037415E">
        <w:rPr>
          <w:rFonts w:asciiTheme="minorHAnsi" w:hAnsiTheme="minorHAnsi" w:cs="Calibri"/>
          <w:sz w:val="22"/>
          <w:szCs w:val="22"/>
        </w:rPr>
        <w:t xml:space="preserve">1, 1-20. </w:t>
      </w:r>
    </w:p>
    <w:p w14:paraId="699B4D41" w14:textId="5FE7E10A" w:rsidR="00004340" w:rsidRPr="00004340" w:rsidRDefault="00004340" w:rsidP="00EB5E91">
      <w:pPr>
        <w:pStyle w:val="NormalWeb"/>
        <w:spacing w:before="0" w:beforeAutospacing="0" w:after="240" w:afterAutospacing="0"/>
        <w:jc w:val="both"/>
        <w:rPr>
          <w:rFonts w:asciiTheme="minorHAnsi" w:hAnsiTheme="minorHAnsi" w:cs="Calibri"/>
          <w:color w:val="B4C6E7" w:themeColor="accent1" w:themeTint="66"/>
          <w:sz w:val="22"/>
          <w:szCs w:val="22"/>
        </w:rPr>
      </w:pPr>
      <w:r w:rsidRPr="0058777C">
        <w:rPr>
          <w:rFonts w:asciiTheme="minorHAnsi" w:hAnsiTheme="minorHAnsi" w:cs="Calibri"/>
          <w:color w:val="B4C6E7" w:themeColor="accent1" w:themeTint="66"/>
          <w:sz w:val="22"/>
          <w:szCs w:val="22"/>
          <w:highlight w:val="black"/>
        </w:rPr>
        <w:t>El texto habla de causalidad y de la importancia de las variables intermedias para comprender los procesos generativos.</w:t>
      </w:r>
      <w:r>
        <w:rPr>
          <w:rFonts w:asciiTheme="minorHAnsi" w:hAnsiTheme="minorHAnsi" w:cs="Calibri"/>
          <w:color w:val="B4C6E7" w:themeColor="accent1" w:themeTint="66"/>
          <w:sz w:val="22"/>
          <w:szCs w:val="22"/>
        </w:rPr>
        <w:t xml:space="preserve"> </w:t>
      </w:r>
    </w:p>
    <w:p w14:paraId="1904724D" w14:textId="5DB1333E" w:rsidR="00004340" w:rsidRDefault="00004340" w:rsidP="00EB5E91">
      <w:pPr>
        <w:pStyle w:val="NormalWeb"/>
        <w:spacing w:before="0" w:beforeAutospacing="0" w:after="0" w:afterAutospacing="0"/>
        <w:jc w:val="both"/>
        <w:rPr>
          <w:rFonts w:asciiTheme="minorHAnsi" w:hAnsiTheme="minorHAnsi" w:cs="Calibri"/>
          <w:sz w:val="22"/>
          <w:szCs w:val="22"/>
        </w:rPr>
      </w:pPr>
      <w:r w:rsidRPr="0037415E">
        <w:rPr>
          <w:rFonts w:asciiTheme="minorHAnsi" w:hAnsiTheme="minorHAnsi" w:cs="Calibri"/>
          <w:sz w:val="22"/>
          <w:szCs w:val="22"/>
        </w:rPr>
        <w:t xml:space="preserve">Carpio Fernández, M., &amp; </w:t>
      </w:r>
      <w:proofErr w:type="spellStart"/>
      <w:r w:rsidRPr="0037415E">
        <w:rPr>
          <w:rFonts w:asciiTheme="minorHAnsi" w:hAnsiTheme="minorHAnsi" w:cs="Calibri"/>
          <w:sz w:val="22"/>
          <w:szCs w:val="22"/>
        </w:rPr>
        <w:t>Garcia</w:t>
      </w:r>
      <w:proofErr w:type="spellEnd"/>
      <w:r w:rsidRPr="0037415E">
        <w:rPr>
          <w:rFonts w:asciiTheme="minorHAnsi" w:hAnsiTheme="minorHAnsi" w:cs="Calibri"/>
          <w:sz w:val="22"/>
          <w:szCs w:val="22"/>
        </w:rPr>
        <w:t xml:space="preserve"> Linares, M., &amp; Mariscal Ernest, P. (2012). El papel de la familia en el </w:t>
      </w:r>
      <w:r>
        <w:rPr>
          <w:rFonts w:asciiTheme="minorHAnsi" w:hAnsiTheme="minorHAnsi" w:cs="Calibri"/>
          <w:sz w:val="22"/>
          <w:szCs w:val="22"/>
        </w:rPr>
        <w:tab/>
      </w:r>
      <w:r w:rsidRPr="0037415E">
        <w:rPr>
          <w:rFonts w:asciiTheme="minorHAnsi" w:hAnsiTheme="minorHAnsi" w:cs="Calibri"/>
          <w:sz w:val="22"/>
          <w:szCs w:val="22"/>
        </w:rPr>
        <w:t xml:space="preserve">desarrollo de la comprensión lectora en el cambio de Educación Primaria a Secundaria. Electronic </w:t>
      </w:r>
      <w:proofErr w:type="spellStart"/>
      <w:r w:rsidRPr="0037415E">
        <w:rPr>
          <w:rFonts w:asciiTheme="minorHAnsi" w:hAnsiTheme="minorHAnsi" w:cs="Calibri"/>
          <w:sz w:val="22"/>
          <w:szCs w:val="22"/>
        </w:rPr>
        <w:t>Journal</w:t>
      </w:r>
      <w:proofErr w:type="spellEnd"/>
      <w:r w:rsidRPr="0037415E">
        <w:rPr>
          <w:rFonts w:asciiTheme="minorHAnsi" w:hAnsiTheme="minorHAnsi" w:cs="Calibri"/>
          <w:sz w:val="22"/>
          <w:szCs w:val="22"/>
        </w:rPr>
        <w:t xml:space="preserve"> </w:t>
      </w:r>
      <w:proofErr w:type="spellStart"/>
      <w:r w:rsidRPr="0037415E">
        <w:rPr>
          <w:rFonts w:asciiTheme="minorHAnsi" w:hAnsiTheme="minorHAnsi" w:cs="Calibri"/>
          <w:sz w:val="22"/>
          <w:szCs w:val="22"/>
        </w:rPr>
        <w:t>of</w:t>
      </w:r>
      <w:proofErr w:type="spellEnd"/>
      <w:r w:rsidRPr="0037415E">
        <w:rPr>
          <w:rFonts w:asciiTheme="minorHAnsi" w:hAnsiTheme="minorHAnsi" w:cs="Calibri"/>
          <w:sz w:val="22"/>
          <w:szCs w:val="22"/>
        </w:rPr>
        <w:t xml:space="preserve"> </w:t>
      </w:r>
      <w:proofErr w:type="spellStart"/>
      <w:r w:rsidRPr="0037415E">
        <w:rPr>
          <w:rFonts w:asciiTheme="minorHAnsi" w:hAnsiTheme="minorHAnsi" w:cs="Calibri"/>
          <w:sz w:val="22"/>
          <w:szCs w:val="22"/>
        </w:rPr>
        <w:t>Research</w:t>
      </w:r>
      <w:proofErr w:type="spellEnd"/>
      <w:r w:rsidRPr="0037415E">
        <w:rPr>
          <w:rFonts w:asciiTheme="minorHAnsi" w:hAnsiTheme="minorHAnsi" w:cs="Calibri"/>
          <w:sz w:val="22"/>
          <w:szCs w:val="22"/>
        </w:rPr>
        <w:t xml:space="preserve"> in </w:t>
      </w:r>
      <w:proofErr w:type="spellStart"/>
      <w:r w:rsidRPr="0037415E">
        <w:rPr>
          <w:rFonts w:asciiTheme="minorHAnsi" w:hAnsiTheme="minorHAnsi" w:cs="Calibri"/>
          <w:sz w:val="22"/>
          <w:szCs w:val="22"/>
        </w:rPr>
        <w:t>Educational</w:t>
      </w:r>
      <w:proofErr w:type="spellEnd"/>
      <w:r w:rsidRPr="0037415E">
        <w:rPr>
          <w:rFonts w:asciiTheme="minorHAnsi" w:hAnsiTheme="minorHAnsi" w:cs="Calibri"/>
          <w:sz w:val="22"/>
          <w:szCs w:val="22"/>
        </w:rPr>
        <w:t xml:space="preserve"> </w:t>
      </w:r>
      <w:proofErr w:type="spellStart"/>
      <w:r w:rsidRPr="0037415E">
        <w:rPr>
          <w:rFonts w:asciiTheme="minorHAnsi" w:hAnsiTheme="minorHAnsi" w:cs="Calibri"/>
          <w:sz w:val="22"/>
          <w:szCs w:val="22"/>
        </w:rPr>
        <w:t>Psychology</w:t>
      </w:r>
      <w:proofErr w:type="spellEnd"/>
      <w:r w:rsidRPr="0037415E">
        <w:rPr>
          <w:rFonts w:asciiTheme="minorHAnsi" w:hAnsiTheme="minorHAnsi" w:cs="Calibri"/>
          <w:sz w:val="22"/>
          <w:szCs w:val="22"/>
        </w:rPr>
        <w:t>, 10 (1), 129-150.</w:t>
      </w:r>
    </w:p>
    <w:p w14:paraId="7207BFF7" w14:textId="215A4551" w:rsidR="00004340" w:rsidRDefault="00004340" w:rsidP="00EB5E91">
      <w:pPr>
        <w:pStyle w:val="NormalWeb"/>
        <w:spacing w:before="0" w:beforeAutospacing="0" w:after="0" w:afterAutospacing="0"/>
        <w:jc w:val="both"/>
        <w:rPr>
          <w:rFonts w:asciiTheme="minorHAnsi" w:hAnsiTheme="minorHAnsi" w:cs="Calibri"/>
          <w:sz w:val="22"/>
          <w:szCs w:val="22"/>
        </w:rPr>
      </w:pPr>
    </w:p>
    <w:p w14:paraId="1F21F637" w14:textId="6814BB30" w:rsidR="007973D3" w:rsidRPr="007973D3" w:rsidRDefault="007973D3" w:rsidP="00EB5E91">
      <w:pPr>
        <w:pStyle w:val="NormalWeb"/>
        <w:spacing w:before="0" w:beforeAutospacing="0" w:after="0" w:afterAutospacing="0"/>
        <w:jc w:val="both"/>
        <w:rPr>
          <w:rFonts w:asciiTheme="minorHAnsi" w:hAnsiTheme="minorHAnsi" w:cs="Calibri"/>
          <w:color w:val="B4C6E7" w:themeColor="accent1" w:themeTint="66"/>
          <w:sz w:val="22"/>
          <w:szCs w:val="22"/>
        </w:rPr>
      </w:pPr>
      <w:r w:rsidRPr="0058777C">
        <w:rPr>
          <w:rFonts w:asciiTheme="minorHAnsi" w:hAnsiTheme="minorHAnsi" w:cs="Calibri"/>
          <w:color w:val="B4C6E7" w:themeColor="accent1" w:themeTint="66"/>
          <w:sz w:val="22"/>
          <w:szCs w:val="22"/>
          <w:highlight w:val="black"/>
        </w:rPr>
        <w:t xml:space="preserve">Afirman que el nivel de </w:t>
      </w:r>
      <w:proofErr w:type="spellStart"/>
      <w:r w:rsidRPr="0058777C">
        <w:rPr>
          <w:rFonts w:asciiTheme="minorHAnsi" w:hAnsiTheme="minorHAnsi" w:cs="Calibri"/>
          <w:color w:val="B4C6E7" w:themeColor="accent1" w:themeTint="66"/>
          <w:sz w:val="22"/>
          <w:szCs w:val="22"/>
          <w:highlight w:val="black"/>
        </w:rPr>
        <w:t>estudioos</w:t>
      </w:r>
      <w:proofErr w:type="spellEnd"/>
      <w:r w:rsidRPr="0058777C">
        <w:rPr>
          <w:rFonts w:asciiTheme="minorHAnsi" w:hAnsiTheme="minorHAnsi" w:cs="Calibri"/>
          <w:color w:val="B4C6E7" w:themeColor="accent1" w:themeTint="66"/>
          <w:sz w:val="22"/>
          <w:szCs w:val="22"/>
          <w:highlight w:val="black"/>
        </w:rPr>
        <w:t xml:space="preserve"> es </w:t>
      </w:r>
      <w:proofErr w:type="spellStart"/>
      <w:r w:rsidRPr="0058777C">
        <w:rPr>
          <w:rFonts w:asciiTheme="minorHAnsi" w:hAnsiTheme="minorHAnsi" w:cs="Calibri"/>
          <w:color w:val="B4C6E7" w:themeColor="accent1" w:themeTint="66"/>
          <w:sz w:val="22"/>
          <w:szCs w:val="22"/>
          <w:highlight w:val="black"/>
        </w:rPr>
        <w:t>mas</w:t>
      </w:r>
      <w:proofErr w:type="spellEnd"/>
      <w:r w:rsidRPr="0058777C">
        <w:rPr>
          <w:rFonts w:asciiTheme="minorHAnsi" w:hAnsiTheme="minorHAnsi" w:cs="Calibri"/>
          <w:color w:val="B4C6E7" w:themeColor="accent1" w:themeTint="66"/>
          <w:sz w:val="22"/>
          <w:szCs w:val="22"/>
          <w:highlight w:val="black"/>
        </w:rPr>
        <w:t xml:space="preserve"> importante que el nivel económico de </w:t>
      </w:r>
      <w:proofErr w:type="spellStart"/>
      <w:r w:rsidRPr="0058777C">
        <w:rPr>
          <w:rFonts w:asciiTheme="minorHAnsi" w:hAnsiTheme="minorHAnsi" w:cs="Calibri"/>
          <w:color w:val="B4C6E7" w:themeColor="accent1" w:themeTint="66"/>
          <w:sz w:val="22"/>
          <w:szCs w:val="22"/>
          <w:highlight w:val="black"/>
        </w:rPr>
        <w:t>lso</w:t>
      </w:r>
      <w:proofErr w:type="spellEnd"/>
      <w:r w:rsidRPr="0058777C">
        <w:rPr>
          <w:rFonts w:asciiTheme="minorHAnsi" w:hAnsiTheme="minorHAnsi" w:cs="Calibri"/>
          <w:color w:val="B4C6E7" w:themeColor="accent1" w:themeTint="66"/>
          <w:sz w:val="22"/>
          <w:szCs w:val="22"/>
          <w:highlight w:val="black"/>
        </w:rPr>
        <w:t xml:space="preserve"> padres para explicar la comprensión lectora de los niños.</w:t>
      </w:r>
    </w:p>
    <w:p w14:paraId="5AA1BA1B" w14:textId="435EA7DB" w:rsidR="00004340" w:rsidRPr="0037415E" w:rsidRDefault="00004340" w:rsidP="00EB5E91">
      <w:pPr>
        <w:pStyle w:val="NormalWeb"/>
        <w:spacing w:before="0" w:beforeAutospacing="0" w:after="0" w:afterAutospacing="0"/>
        <w:jc w:val="both"/>
        <w:rPr>
          <w:rFonts w:asciiTheme="minorHAnsi" w:hAnsiTheme="minorHAnsi" w:cs="Calibri"/>
          <w:sz w:val="22"/>
          <w:szCs w:val="22"/>
        </w:rPr>
      </w:pPr>
    </w:p>
    <w:p w14:paraId="096D7840" w14:textId="68EF1A5B" w:rsidR="00004340" w:rsidRDefault="00004340" w:rsidP="00EB5E91">
      <w:pPr>
        <w:pStyle w:val="NormalWeb"/>
        <w:spacing w:before="0" w:beforeAutospacing="0" w:after="0" w:afterAutospacing="0"/>
        <w:jc w:val="both"/>
        <w:rPr>
          <w:rFonts w:eastAsia="Times New Roman"/>
        </w:rPr>
      </w:pPr>
      <w:r w:rsidRPr="0037415E">
        <w:rPr>
          <w:rFonts w:asciiTheme="minorHAnsi" w:hAnsiTheme="minorHAnsi" w:cs="Calibri"/>
          <w:sz w:val="22"/>
          <w:szCs w:val="22"/>
        </w:rPr>
        <w:t>Canales Jara, Yanina, &amp; Porta, María Elsa. (2016). El nivel educativo y socioeconómico del hogar y</w:t>
      </w:r>
      <w:r>
        <w:rPr>
          <w:rFonts w:asciiTheme="minorHAnsi" w:hAnsiTheme="minorHAnsi" w:cs="Calibri"/>
          <w:sz w:val="22"/>
          <w:szCs w:val="22"/>
        </w:rPr>
        <w:t xml:space="preserve"> </w:t>
      </w:r>
      <w:r>
        <w:rPr>
          <w:rFonts w:asciiTheme="minorHAnsi" w:hAnsiTheme="minorHAnsi" w:cs="Calibri"/>
          <w:sz w:val="22"/>
          <w:szCs w:val="22"/>
        </w:rPr>
        <w:tab/>
      </w:r>
      <w:r w:rsidRPr="0037415E">
        <w:rPr>
          <w:rFonts w:asciiTheme="minorHAnsi" w:hAnsiTheme="minorHAnsi" w:cs="Calibri"/>
          <w:sz w:val="22"/>
          <w:szCs w:val="22"/>
        </w:rPr>
        <w:t xml:space="preserve">habilidades </w:t>
      </w:r>
      <w:proofErr w:type="spellStart"/>
      <w:r w:rsidRPr="0037415E">
        <w:rPr>
          <w:rFonts w:asciiTheme="minorHAnsi" w:hAnsiTheme="minorHAnsi" w:cs="Calibri"/>
          <w:sz w:val="22"/>
          <w:szCs w:val="22"/>
        </w:rPr>
        <w:t>pre-lectoras</w:t>
      </w:r>
      <w:proofErr w:type="spellEnd"/>
      <w:r w:rsidRPr="0037415E">
        <w:rPr>
          <w:rFonts w:asciiTheme="minorHAnsi" w:hAnsiTheme="minorHAnsi" w:cs="Calibri"/>
          <w:sz w:val="22"/>
          <w:szCs w:val="22"/>
        </w:rPr>
        <w:t xml:space="preserve"> en escuelas urbano y urbano-marginales de la provincia </w:t>
      </w:r>
      <w:r>
        <w:rPr>
          <w:rFonts w:asciiTheme="minorHAnsi" w:hAnsiTheme="minorHAnsi" w:cs="Calibri"/>
          <w:sz w:val="22"/>
          <w:szCs w:val="22"/>
        </w:rPr>
        <w:tab/>
      </w:r>
      <w:r w:rsidRPr="0037415E">
        <w:rPr>
          <w:rFonts w:asciiTheme="minorHAnsi" w:hAnsiTheme="minorHAnsi" w:cs="Calibri"/>
          <w:sz w:val="22"/>
          <w:szCs w:val="22"/>
        </w:rPr>
        <w:t>de Mendoza-Argentina. Actualidades Investigativas en Educación, 16(2), 177-203.</w:t>
      </w:r>
      <w:hyperlink r:id="rId12" w:history="1">
        <w:r w:rsidRPr="00953D9D">
          <w:rPr>
            <w:rStyle w:val="Hipervnculo"/>
            <w:rFonts w:eastAsia="Times New Roman"/>
          </w:rPr>
          <w:t xml:space="preserve"> </w:t>
        </w:r>
        <w:r w:rsidRPr="0037415E">
          <w:rPr>
            <w:rStyle w:val="Hipervnculo"/>
            <w:rFonts w:eastAsia="Times New Roman"/>
          </w:rPr>
          <w:tab/>
        </w:r>
        <w:r w:rsidRPr="00953D9D">
          <w:rPr>
            <w:rStyle w:val="Hipervnculo"/>
            <w:rFonts w:eastAsia="Times New Roman"/>
          </w:rPr>
          <w:t>https://dx.doi.org/10.15517/aie.v16i2.23925</w:t>
        </w:r>
      </w:hyperlink>
    </w:p>
    <w:p w14:paraId="37D2F4E5" w14:textId="3309B4E2" w:rsidR="00004340" w:rsidRDefault="00004340" w:rsidP="00EB5E91">
      <w:pPr>
        <w:pStyle w:val="NormalWeb"/>
        <w:spacing w:before="0" w:beforeAutospacing="0" w:after="0" w:afterAutospacing="0"/>
        <w:jc w:val="both"/>
        <w:rPr>
          <w:rFonts w:asciiTheme="minorHAnsi" w:hAnsiTheme="minorHAnsi" w:cs="Calibri"/>
          <w:sz w:val="22"/>
          <w:szCs w:val="22"/>
        </w:rPr>
      </w:pPr>
    </w:p>
    <w:p w14:paraId="166D04B7" w14:textId="5B275BEC" w:rsidR="00004340" w:rsidRPr="00004340" w:rsidRDefault="00004340" w:rsidP="00EB5E91">
      <w:pPr>
        <w:pStyle w:val="NormalWeb"/>
        <w:spacing w:before="0" w:beforeAutospacing="0" w:after="0" w:afterAutospacing="0"/>
        <w:jc w:val="both"/>
        <w:rPr>
          <w:rFonts w:asciiTheme="minorHAnsi" w:hAnsiTheme="minorHAnsi" w:cs="Calibri"/>
          <w:color w:val="B4C6E7" w:themeColor="accent1" w:themeTint="66"/>
          <w:sz w:val="22"/>
          <w:szCs w:val="22"/>
        </w:rPr>
      </w:pPr>
      <w:r w:rsidRPr="0058777C">
        <w:rPr>
          <w:rFonts w:asciiTheme="minorHAnsi" w:hAnsiTheme="minorHAnsi" w:cs="Calibri"/>
          <w:color w:val="B4C6E7" w:themeColor="accent1" w:themeTint="66"/>
          <w:sz w:val="22"/>
          <w:szCs w:val="22"/>
          <w:highlight w:val="black"/>
        </w:rPr>
        <w:t xml:space="preserve">El texto relaciona el nivel económico con las capacidades </w:t>
      </w:r>
      <w:proofErr w:type="spellStart"/>
      <w:r w:rsidRPr="0058777C">
        <w:rPr>
          <w:rFonts w:asciiTheme="minorHAnsi" w:hAnsiTheme="minorHAnsi" w:cs="Calibri"/>
          <w:color w:val="B4C6E7" w:themeColor="accent1" w:themeTint="66"/>
          <w:sz w:val="22"/>
          <w:szCs w:val="22"/>
          <w:highlight w:val="black"/>
        </w:rPr>
        <w:t>prelectoras</w:t>
      </w:r>
      <w:proofErr w:type="spellEnd"/>
    </w:p>
    <w:p w14:paraId="47AAEBF1" w14:textId="77777777" w:rsidR="00004340" w:rsidRPr="0037415E" w:rsidRDefault="00004340" w:rsidP="00EB5E91">
      <w:pPr>
        <w:pStyle w:val="NormalWeb"/>
        <w:spacing w:before="0" w:beforeAutospacing="0" w:after="0" w:afterAutospacing="0"/>
        <w:jc w:val="both"/>
        <w:rPr>
          <w:rFonts w:asciiTheme="minorHAnsi" w:hAnsiTheme="minorHAnsi" w:cs="Calibri"/>
          <w:sz w:val="22"/>
          <w:szCs w:val="22"/>
        </w:rPr>
      </w:pPr>
      <w:r w:rsidRPr="0037415E">
        <w:rPr>
          <w:rFonts w:asciiTheme="minorHAnsi" w:hAnsiTheme="minorHAnsi" w:cs="Calibri"/>
          <w:sz w:val="22"/>
          <w:szCs w:val="22"/>
        </w:rPr>
        <w:t xml:space="preserve"> </w:t>
      </w:r>
    </w:p>
    <w:p w14:paraId="032A5B57" w14:textId="77777777" w:rsidR="00004340" w:rsidRPr="0037415E" w:rsidRDefault="00004340" w:rsidP="00EB5E91">
      <w:pPr>
        <w:pStyle w:val="NormalWeb"/>
        <w:spacing w:before="0" w:beforeAutospacing="0" w:after="0" w:afterAutospacing="0"/>
        <w:jc w:val="both"/>
        <w:rPr>
          <w:rFonts w:asciiTheme="minorHAnsi" w:hAnsiTheme="minorHAnsi" w:cs="Calibri"/>
          <w:sz w:val="22"/>
          <w:szCs w:val="22"/>
        </w:rPr>
      </w:pPr>
      <w:r w:rsidRPr="0037415E">
        <w:rPr>
          <w:rFonts w:asciiTheme="minorHAnsi" w:hAnsiTheme="minorHAnsi" w:cs="Calibri"/>
          <w:sz w:val="22"/>
          <w:szCs w:val="22"/>
        </w:rPr>
        <w:lastRenderedPageBreak/>
        <w:t xml:space="preserve">MINEDUC. (2015) Currículum: Objetivos Fundamentales y Contenidos Mínimos Obligatorios de la </w:t>
      </w:r>
      <w:r>
        <w:rPr>
          <w:rFonts w:asciiTheme="minorHAnsi" w:hAnsiTheme="minorHAnsi" w:cs="Calibri"/>
          <w:sz w:val="22"/>
          <w:szCs w:val="22"/>
        </w:rPr>
        <w:tab/>
      </w:r>
      <w:proofErr w:type="spellStart"/>
      <w:r w:rsidRPr="0037415E">
        <w:rPr>
          <w:rFonts w:asciiTheme="minorHAnsi" w:hAnsiTheme="minorHAnsi" w:cs="Calibri"/>
          <w:sz w:val="22"/>
          <w:szCs w:val="22"/>
        </w:rPr>
        <w:t>Educacion</w:t>
      </w:r>
      <w:proofErr w:type="spellEnd"/>
      <w:r w:rsidRPr="0037415E">
        <w:rPr>
          <w:rFonts w:asciiTheme="minorHAnsi" w:hAnsiTheme="minorHAnsi" w:cs="Calibri"/>
          <w:sz w:val="22"/>
          <w:szCs w:val="22"/>
        </w:rPr>
        <w:t xml:space="preserve"> Básica y Media. Santiago: Ministerios de la Educación, Gobierno de Chile. </w:t>
      </w:r>
    </w:p>
    <w:p w14:paraId="0AFEC378" w14:textId="77777777" w:rsidR="00004340" w:rsidRDefault="00004340" w:rsidP="00EB5E91">
      <w:pPr>
        <w:pStyle w:val="NormalWeb"/>
        <w:spacing w:before="0" w:beforeAutospacing="0" w:after="0" w:afterAutospacing="0"/>
        <w:jc w:val="both"/>
        <w:rPr>
          <w:rFonts w:asciiTheme="minorHAnsi" w:hAnsiTheme="minorHAnsi" w:cs="Calibri"/>
          <w:sz w:val="22"/>
          <w:szCs w:val="22"/>
        </w:rPr>
      </w:pPr>
      <w:r>
        <w:rPr>
          <w:rFonts w:asciiTheme="minorHAnsi" w:hAnsiTheme="minorHAnsi" w:cs="Calibri"/>
          <w:sz w:val="22"/>
          <w:szCs w:val="22"/>
        </w:rPr>
        <w:tab/>
      </w:r>
      <w:hyperlink r:id="rId13" w:history="1">
        <w:r w:rsidRPr="00953D9D">
          <w:rPr>
            <w:rStyle w:val="Hipervnculo"/>
            <w:rFonts w:eastAsia="Times New Roman"/>
          </w:rPr>
          <w:t>https://www.curriculumnacional.cl/614/articles-37136_bases.pdf</w:t>
        </w:r>
      </w:hyperlink>
      <w:r w:rsidRPr="0037415E">
        <w:rPr>
          <w:rFonts w:asciiTheme="minorHAnsi" w:hAnsiTheme="minorHAnsi" w:cs="Calibri"/>
          <w:sz w:val="22"/>
          <w:szCs w:val="22"/>
        </w:rPr>
        <w:t xml:space="preserve">  </w:t>
      </w:r>
    </w:p>
    <w:p w14:paraId="03CFF0D7" w14:textId="01294481" w:rsidR="00EC61FD" w:rsidRDefault="007973D3" w:rsidP="00EB5E91">
      <w:pPr>
        <w:spacing w:line="240" w:lineRule="auto"/>
        <w:rPr>
          <w:color w:val="B4C6E7" w:themeColor="accent1" w:themeTint="66"/>
        </w:rPr>
      </w:pPr>
      <w:r w:rsidRPr="0058777C">
        <w:rPr>
          <w:color w:val="B4C6E7" w:themeColor="accent1" w:themeTint="66"/>
          <w:highlight w:val="black"/>
        </w:rPr>
        <w:t>Se utiliza el texto para señalar la importancia de la comprensión lectora para la participación en una comunidad.</w:t>
      </w:r>
      <w:r>
        <w:rPr>
          <w:color w:val="B4C6E7" w:themeColor="accent1" w:themeTint="66"/>
        </w:rPr>
        <w:t xml:space="preserve"> </w:t>
      </w:r>
    </w:p>
    <w:p w14:paraId="01A25CA0" w14:textId="77777777" w:rsidR="00EB5E91" w:rsidRDefault="00EB5E91" w:rsidP="00EB5E91">
      <w:pPr>
        <w:spacing w:line="240" w:lineRule="auto"/>
      </w:pPr>
      <w:hyperlink r:id="rId14" w:history="1">
        <w:r>
          <w:rPr>
            <w:rStyle w:val="Hipervnculo"/>
          </w:rPr>
          <w:t>http://www.scielo.org.co/pdf/rlcs/v13n2/v13n2a17.pdf</w:t>
        </w:r>
      </w:hyperlink>
    </w:p>
    <w:p w14:paraId="4CC813C2" w14:textId="77777777" w:rsidR="00EB5E91" w:rsidRDefault="00EB5E91" w:rsidP="00EB5E91">
      <w:pPr>
        <w:spacing w:line="240" w:lineRule="auto"/>
      </w:pPr>
      <w:r>
        <w:t xml:space="preserve">Este texto es interesante </w:t>
      </w:r>
      <w:proofErr w:type="spellStart"/>
      <w:r>
        <w:t>por que</w:t>
      </w:r>
      <w:proofErr w:type="spellEnd"/>
      <w:r>
        <w:t xml:space="preserve"> habla de como se explica la participación política por el informarse de política con los amigos y </w:t>
      </w:r>
      <w:r>
        <w:tab/>
        <w:t xml:space="preserve">amigas, a la vez que con la familia. Se incluye nivel </w:t>
      </w:r>
      <w:proofErr w:type="gramStart"/>
      <w:r>
        <w:t>socioeconómico</w:t>
      </w:r>
      <w:proofErr w:type="gramEnd"/>
      <w:r>
        <w:t xml:space="preserve"> pero en una sola </w:t>
      </w:r>
      <w:proofErr w:type="spellStart"/>
      <w:r>
        <w:t>regrecion</w:t>
      </w:r>
      <w:proofErr w:type="spellEnd"/>
      <w:r>
        <w:t xml:space="preserve"> por lo </w:t>
      </w:r>
      <w:proofErr w:type="spellStart"/>
      <w:r>
        <w:t>quer</w:t>
      </w:r>
      <w:proofErr w:type="spellEnd"/>
      <w:r>
        <w:t xml:space="preserve"> no </w:t>
      </w:r>
      <w:proofErr w:type="spellStart"/>
      <w:r>
        <w:t>e</w:t>
      </w:r>
      <w:proofErr w:type="spellEnd"/>
      <w:r>
        <w:t xml:space="preserve"> puede ver el efecto que es controlado de esta variable.</w:t>
      </w:r>
    </w:p>
    <w:p w14:paraId="32AAC4B5" w14:textId="77777777" w:rsidR="00EB5E91" w:rsidRDefault="00EB5E91" w:rsidP="00EB5E91">
      <w:pPr>
        <w:spacing w:line="240" w:lineRule="auto"/>
      </w:pPr>
      <w:r>
        <w:t>Este texto permite dos cosas:</w:t>
      </w:r>
    </w:p>
    <w:p w14:paraId="5C4920C7" w14:textId="77777777" w:rsidR="00EB5E91" w:rsidRDefault="00EB5E91" w:rsidP="00EB5E91">
      <w:pPr>
        <w:pStyle w:val="Prrafodelista"/>
        <w:numPr>
          <w:ilvl w:val="0"/>
          <w:numId w:val="2"/>
        </w:numPr>
        <w:spacing w:line="240" w:lineRule="auto"/>
      </w:pPr>
      <w:r>
        <w:t xml:space="preserve">Incluir en la discusión que es un tema de intereses y </w:t>
      </w:r>
      <w:proofErr w:type="spellStart"/>
      <w:r>
        <w:t>habitos</w:t>
      </w:r>
      <w:proofErr w:type="spellEnd"/>
      <w:r>
        <w:t xml:space="preserve"> de conversación </w:t>
      </w:r>
      <w:proofErr w:type="spellStart"/>
      <w:r>
        <w:t>mas</w:t>
      </w:r>
      <w:proofErr w:type="spellEnd"/>
      <w:r>
        <w:t xml:space="preserve"> que de habilidades </w:t>
      </w:r>
    </w:p>
    <w:p w14:paraId="7C7B6800" w14:textId="77777777" w:rsidR="00EB5E91" w:rsidRPr="00424AEB" w:rsidRDefault="00EB5E91" w:rsidP="00EB5E91">
      <w:pPr>
        <w:pStyle w:val="Prrafodelista"/>
        <w:numPr>
          <w:ilvl w:val="0"/>
          <w:numId w:val="2"/>
        </w:numPr>
        <w:spacing w:line="240" w:lineRule="auto"/>
      </w:pPr>
      <w:r>
        <w:t xml:space="preserve">Permite justificar el </w:t>
      </w:r>
      <w:proofErr w:type="gramStart"/>
      <w:r>
        <w:t>efecto pares</w:t>
      </w:r>
      <w:proofErr w:type="gramEnd"/>
      <w:r>
        <w:t xml:space="preserve">. </w:t>
      </w:r>
    </w:p>
    <w:p w14:paraId="2735BDB1" w14:textId="53BAE4F3" w:rsidR="004B5C3D" w:rsidRDefault="004B5C3D" w:rsidP="00EB5E91">
      <w:pPr>
        <w:spacing w:line="240" w:lineRule="auto"/>
        <w:rPr>
          <w:color w:val="B4C6E7" w:themeColor="accent1" w:themeTint="66"/>
        </w:rPr>
      </w:pPr>
    </w:p>
    <w:p w14:paraId="43EE25B7" w14:textId="2229C123" w:rsidR="004B5C3D" w:rsidRDefault="004B5C3D" w:rsidP="00EB5E91">
      <w:pPr>
        <w:spacing w:line="240" w:lineRule="auto"/>
        <w:rPr>
          <w:color w:val="B4C6E7" w:themeColor="accent1" w:themeTint="66"/>
        </w:rPr>
      </w:pPr>
    </w:p>
    <w:p w14:paraId="36E32585" w14:textId="432335EF" w:rsidR="004B5C3D" w:rsidRDefault="004B5C3D" w:rsidP="00EB5E91">
      <w:pPr>
        <w:spacing w:line="240" w:lineRule="auto"/>
        <w:rPr>
          <w:color w:val="B4C6E7" w:themeColor="accent1" w:themeTint="66"/>
        </w:rPr>
      </w:pPr>
    </w:p>
    <w:p w14:paraId="38D8EAC4" w14:textId="74B32BFB" w:rsidR="004B5C3D" w:rsidRDefault="004B5C3D" w:rsidP="00EB5E91">
      <w:pPr>
        <w:spacing w:line="240" w:lineRule="auto"/>
        <w:rPr>
          <w:color w:val="B4C6E7" w:themeColor="accent1" w:themeTint="66"/>
        </w:rPr>
      </w:pPr>
    </w:p>
    <w:p w14:paraId="18AB20AA" w14:textId="77777777" w:rsidR="004B5C3D" w:rsidRDefault="004B5C3D" w:rsidP="00EB5E91">
      <w:pPr>
        <w:spacing w:line="240" w:lineRule="auto"/>
        <w:rPr>
          <w:color w:val="B4C6E7" w:themeColor="accent1" w:themeTint="66"/>
        </w:rPr>
      </w:pPr>
    </w:p>
    <w:p w14:paraId="71BFE5D6" w14:textId="1F5B95AF" w:rsidR="007973D3" w:rsidRDefault="007C0223" w:rsidP="00EB5E91">
      <w:pPr>
        <w:spacing w:line="240" w:lineRule="auto"/>
        <w:rPr>
          <w:color w:val="B4C6E7" w:themeColor="accent1" w:themeTint="66"/>
        </w:rPr>
      </w:pPr>
      <w:bookmarkStart w:id="1" w:name="_Hlk12283787"/>
      <w:r>
        <w:t>EXPLORACIÓN DE LAS RELACIONES ENTRE LECTURA, FORMACIÓN CIUDADANA Y CULTURA POLÍTICA. UNA APLICACIÓN A LAS PROPUESTAS DE FORMACIÓN CIUDADANA DE LA ESCUELA DE ANIMACIÓN JUVENIL (MEDELLÍN)</w:t>
      </w:r>
      <w:r w:rsidR="009D6FBF">
        <w:t xml:space="preserve"> </w:t>
      </w:r>
      <w:r w:rsidR="009D6FBF" w:rsidRPr="009D6FBF">
        <w:t>file:///C:/Users/panzho/Desktop/UdCH%20Soc/Septimo%20semestre/Taller/didier_alvarez.pdf</w:t>
      </w:r>
    </w:p>
    <w:p w14:paraId="7E797632" w14:textId="0DB5C7C7" w:rsidR="007973D3" w:rsidRDefault="0061552B" w:rsidP="00EB5E91">
      <w:pPr>
        <w:spacing w:line="240" w:lineRule="auto"/>
      </w:pPr>
      <w:hyperlink r:id="rId15" w:history="1">
        <w:r w:rsidR="007C0223">
          <w:rPr>
            <w:rStyle w:val="Hipervnculo"/>
          </w:rPr>
          <w:t>http://biblioteca.clacso.edu.ar/Colombia/iep-udea/20121205025245/didier_alvarez.pdf</w:t>
        </w:r>
      </w:hyperlink>
    </w:p>
    <w:bookmarkEnd w:id="1"/>
    <w:p w14:paraId="78B9143D" w14:textId="77777777" w:rsidR="009D6FBF" w:rsidRDefault="009D6FBF" w:rsidP="00EB5E91">
      <w:pPr>
        <w:numPr>
          <w:ilvl w:val="0"/>
          <w:numId w:val="1"/>
        </w:numPr>
        <w:spacing w:after="160" w:line="240" w:lineRule="auto"/>
      </w:pPr>
      <w:r>
        <w:t xml:space="preserve">El texto plantea un menor peso de la lectura </w:t>
      </w:r>
      <w:proofErr w:type="spellStart"/>
      <w:r>
        <w:t>enla</w:t>
      </w:r>
      <w:proofErr w:type="spellEnd"/>
      <w:r>
        <w:t xml:space="preserve"> actualidad sobre la participación política dada la </w:t>
      </w:r>
      <w:proofErr w:type="spellStart"/>
      <w:r>
        <w:t>resiginificacion</w:t>
      </w:r>
      <w:proofErr w:type="spellEnd"/>
      <w:r>
        <w:t xml:space="preserve"> de la lectura en la cual pierde peso, en base a dos razones, 1) la </w:t>
      </w:r>
      <w:proofErr w:type="spellStart"/>
      <w:r>
        <w:t>perida</w:t>
      </w:r>
      <w:proofErr w:type="spellEnd"/>
      <w:r>
        <w:t xml:space="preserve"> del uso del lenguaje en términos </w:t>
      </w:r>
      <w:proofErr w:type="spellStart"/>
      <w:r>
        <w:t>cotidianod</w:t>
      </w:r>
      <w:proofErr w:type="spellEnd"/>
      <w:r>
        <w:t xml:space="preserve"> 2) la </w:t>
      </w:r>
      <w:proofErr w:type="spellStart"/>
      <w:r>
        <w:t>aparicion</w:t>
      </w:r>
      <w:proofErr w:type="spellEnd"/>
      <w:r>
        <w:t xml:space="preserve"> de otros medios de </w:t>
      </w:r>
      <w:proofErr w:type="spellStart"/>
      <w:r>
        <w:t>comiuncacion</w:t>
      </w:r>
      <w:proofErr w:type="spellEnd"/>
      <w:r>
        <w:t xml:space="preserve"> audio y </w:t>
      </w:r>
      <w:proofErr w:type="spellStart"/>
      <w:r>
        <w:t>multivisuales</w:t>
      </w:r>
      <w:proofErr w:type="spellEnd"/>
      <w:proofErr w:type="gramStart"/>
      <w:r>
        <w:t>. .</w:t>
      </w:r>
      <w:proofErr w:type="gramEnd"/>
      <w:r>
        <w:t xml:space="preserve"> Se puede plantear a ente esto la necesidad de un trabajo </w:t>
      </w:r>
      <w:proofErr w:type="spellStart"/>
      <w:r>
        <w:t>empirico</w:t>
      </w:r>
      <w:proofErr w:type="spellEnd"/>
      <w:r>
        <w:t xml:space="preserve"> y a amplia escala que </w:t>
      </w:r>
      <w:proofErr w:type="spellStart"/>
      <w:r>
        <w:t>de</w:t>
      </w:r>
      <w:proofErr w:type="spellEnd"/>
      <w:r>
        <w:t xml:space="preserve"> cuenta de su hipótesis, con la cual no se </w:t>
      </w:r>
      <w:proofErr w:type="spellStart"/>
      <w:r>
        <w:t>esta</w:t>
      </w:r>
      <w:proofErr w:type="spellEnd"/>
      <w:r>
        <w:t xml:space="preserve"> de acuerdo en tanto la escritura sigue </w:t>
      </w:r>
      <w:proofErr w:type="spellStart"/>
      <w:r>
        <w:t>ciendo</w:t>
      </w:r>
      <w:proofErr w:type="spellEnd"/>
      <w:r>
        <w:t xml:space="preserve"> una de las </w:t>
      </w:r>
      <w:proofErr w:type="spellStart"/>
      <w:r>
        <w:t>fromas</w:t>
      </w:r>
      <w:proofErr w:type="spellEnd"/>
      <w:r>
        <w:t xml:space="preserve"> a partir de las cuales las personas se comunican, incluso en el nuevo mundo de las redes sociales la escritura puede ser </w:t>
      </w:r>
      <w:proofErr w:type="gramStart"/>
      <w:r>
        <w:t>fundamental .</w:t>
      </w:r>
      <w:proofErr w:type="gramEnd"/>
    </w:p>
    <w:p w14:paraId="6F4A5EFE" w14:textId="77777777" w:rsidR="009D6FBF" w:rsidRDefault="009D6FBF" w:rsidP="00EB5E91">
      <w:pPr>
        <w:numPr>
          <w:ilvl w:val="0"/>
          <w:numId w:val="1"/>
        </w:numPr>
        <w:spacing w:after="160" w:line="240" w:lineRule="auto"/>
      </w:pPr>
      <w:r>
        <w:t xml:space="preserve">El texto es muy útil en tanto da cuenta de distintas líneas </w:t>
      </w:r>
      <w:proofErr w:type="spellStart"/>
      <w:r>
        <w:t>teoricas</w:t>
      </w:r>
      <w:proofErr w:type="spellEnd"/>
      <w:r>
        <w:t xml:space="preserve"> y como estas se relacionan con la lectura, </w:t>
      </w:r>
      <w:proofErr w:type="spellStart"/>
      <w:r>
        <w:t>asi</w:t>
      </w:r>
      <w:proofErr w:type="spellEnd"/>
      <w:r>
        <w:t xml:space="preserve"> como el liberalismo el socialismo y el </w:t>
      </w:r>
      <w:proofErr w:type="spellStart"/>
      <w:r>
        <w:t>positivimismo</w:t>
      </w:r>
      <w:proofErr w:type="spellEnd"/>
      <w:r>
        <w:t xml:space="preserve">.  (eje funcional </w:t>
      </w:r>
      <w:proofErr w:type="gramStart"/>
      <w:r>
        <w:t>liberal :</w:t>
      </w:r>
      <w:proofErr w:type="gramEnd"/>
      <w:r>
        <w:t xml:space="preserve"> </w:t>
      </w:r>
      <w:r w:rsidRPr="00D80466">
        <w:t>Freire, serían el “enfoque utilitario de la lectura”, el “enfoque desarrollista cognitivo de la lectura” y el “enfoque romántico de la lectura”.</w:t>
      </w:r>
      <w:r>
        <w:t xml:space="preserve">) </w:t>
      </w:r>
      <w:proofErr w:type="spellStart"/>
      <w:r>
        <w:t>tabien</w:t>
      </w:r>
      <w:proofErr w:type="spellEnd"/>
      <w:r>
        <w:t xml:space="preserve"> </w:t>
      </w:r>
      <w:proofErr w:type="spellStart"/>
      <w:r>
        <w:t>esta</w:t>
      </w:r>
      <w:proofErr w:type="spellEnd"/>
      <w:r>
        <w:t xml:space="preserve"> el enfoque critico que considera la lectora y escritora como </w:t>
      </w:r>
      <w:proofErr w:type="spellStart"/>
      <w:r>
        <w:t>emanciapacion</w:t>
      </w:r>
      <w:proofErr w:type="spellEnd"/>
      <w:r>
        <w:t xml:space="preserve"> ver al final. </w:t>
      </w:r>
    </w:p>
    <w:p w14:paraId="7C543260" w14:textId="451D77B9" w:rsidR="009D6FBF" w:rsidRDefault="009D6FBF" w:rsidP="00EB5E91">
      <w:pPr>
        <w:spacing w:line="240" w:lineRule="auto"/>
        <w:rPr>
          <w:color w:val="B4C6E7" w:themeColor="accent1" w:themeTint="66"/>
        </w:rPr>
      </w:pPr>
    </w:p>
    <w:p w14:paraId="1686CEF3" w14:textId="4CBDF27B" w:rsidR="009D6FBF" w:rsidRDefault="009D6FBF" w:rsidP="00EB5E91">
      <w:pPr>
        <w:spacing w:line="240" w:lineRule="auto"/>
        <w:rPr>
          <w:color w:val="B4C6E7" w:themeColor="accent1" w:themeTint="66"/>
        </w:rPr>
      </w:pPr>
    </w:p>
    <w:p w14:paraId="2E0C26FC" w14:textId="0BF37CA8" w:rsidR="009D6FBF" w:rsidRDefault="009D6FBF" w:rsidP="00EB5E91">
      <w:pPr>
        <w:pStyle w:val="Ttulo"/>
      </w:pPr>
      <w:r>
        <w:t>Por revisar</w:t>
      </w:r>
    </w:p>
    <w:p w14:paraId="1701E59E" w14:textId="3ED294CC" w:rsidR="00560ED7" w:rsidRDefault="00560ED7" w:rsidP="00EB5E91">
      <w:pPr>
        <w:spacing w:line="240" w:lineRule="auto"/>
      </w:pPr>
    </w:p>
    <w:p w14:paraId="21B5977D" w14:textId="77777777" w:rsidR="00560ED7" w:rsidRDefault="00560ED7" w:rsidP="00EB5E91">
      <w:pPr>
        <w:pStyle w:val="Ttulo"/>
      </w:pPr>
      <w:proofErr w:type="spellStart"/>
      <w:r>
        <w:t>Bibliografia</w:t>
      </w:r>
      <w:proofErr w:type="spellEnd"/>
      <w:r>
        <w:t xml:space="preserve"> </w:t>
      </w:r>
      <w:proofErr w:type="spellStart"/>
      <w:r>
        <w:t>iccs</w:t>
      </w:r>
      <w:proofErr w:type="spellEnd"/>
    </w:p>
    <w:p w14:paraId="4E814CE2" w14:textId="77777777" w:rsidR="00560ED7" w:rsidRDefault="00560ED7" w:rsidP="00EB5E91">
      <w:pPr>
        <w:spacing w:line="240" w:lineRule="auto"/>
      </w:pPr>
    </w:p>
    <w:p w14:paraId="2FA32B01" w14:textId="743F923B" w:rsidR="00560ED7" w:rsidRPr="00560ED7" w:rsidRDefault="0061552B" w:rsidP="00EB5E91">
      <w:pPr>
        <w:spacing w:line="240" w:lineRule="auto"/>
      </w:pPr>
      <w:hyperlink r:id="rId16" w:history="1">
        <w:r w:rsidR="00560ED7">
          <w:rPr>
            <w:rStyle w:val="Hipervnculo"/>
          </w:rPr>
          <w:t>https://iccs.iea.nl/fileadmin/user_upload/Editor_Group/Documents/ICCS_2016_National_Report_Colombia.pdf</w:t>
        </w:r>
      </w:hyperlink>
      <w:r w:rsidR="00560ED7">
        <w:t xml:space="preserve"> : Informe</w:t>
      </w:r>
      <w:r w:rsidR="001F1A11">
        <w:t xml:space="preserve"> nacional para Colombia. </w:t>
      </w:r>
    </w:p>
    <w:p w14:paraId="5FA8E1AA" w14:textId="5EA17CDA" w:rsidR="001F1A11" w:rsidRDefault="0061552B" w:rsidP="00EB5E91">
      <w:pPr>
        <w:spacing w:line="240" w:lineRule="auto"/>
      </w:pPr>
      <w:hyperlink r:id="rId17" w:history="1">
        <w:r w:rsidR="009D6FBF">
          <w:rPr>
            <w:rStyle w:val="Hipervnculo"/>
          </w:rPr>
          <w:t>https://heefa.net/files/ICCS_2009_Framework.pdf</w:t>
        </w:r>
      </w:hyperlink>
      <w:r w:rsidR="009D6FBF">
        <w:t xml:space="preserve"> </w:t>
      </w:r>
      <w:r w:rsidR="00560ED7">
        <w:t>: Texto del ICCS</w:t>
      </w:r>
      <w:r w:rsidR="001F1A11">
        <w:t xml:space="preserve">, 2009 </w:t>
      </w:r>
      <w:r w:rsidR="00560ED7">
        <w:t xml:space="preserve"> </w:t>
      </w:r>
    </w:p>
    <w:p w14:paraId="6887FE9A" w14:textId="45D9D5DF" w:rsidR="001F1A11" w:rsidRDefault="0061552B" w:rsidP="00EB5E91">
      <w:pPr>
        <w:spacing w:line="240" w:lineRule="auto"/>
      </w:pPr>
      <w:hyperlink r:id="rId18" w:history="1">
        <w:r w:rsidR="001F1A11">
          <w:rPr>
            <w:rStyle w:val="Hipervnculo"/>
          </w:rPr>
          <w:t>http://archivos.agenciaeducacion.cl/PRESENTACION_EDUCACION_CIVICA.pdf</w:t>
        </w:r>
      </w:hyperlink>
      <w:r w:rsidR="001F1A11">
        <w:t xml:space="preserve"> : En los </w:t>
      </w:r>
      <w:proofErr w:type="spellStart"/>
      <w:r w:rsidR="001F1A11">
        <w:t>graficos</w:t>
      </w:r>
      <w:proofErr w:type="spellEnd"/>
      <w:r w:rsidR="001F1A11">
        <w:t xml:space="preserve"> señala el efecto que tiene el nivel socioeconómico con el </w:t>
      </w:r>
      <w:proofErr w:type="spellStart"/>
      <w:r w:rsidR="001F1A11">
        <w:t>conocmiento</w:t>
      </w:r>
      <w:proofErr w:type="spellEnd"/>
      <w:r w:rsidR="001F1A11">
        <w:t xml:space="preserve"> </w:t>
      </w:r>
      <w:proofErr w:type="spellStart"/>
      <w:r w:rsidR="001F1A11">
        <w:t>civico</w:t>
      </w:r>
      <w:proofErr w:type="spellEnd"/>
      <w:r w:rsidR="001F1A11">
        <w:t xml:space="preserve"> para el caso chileno, </w:t>
      </w:r>
      <w:proofErr w:type="spellStart"/>
      <w:r w:rsidR="001F1A11">
        <w:t>mas</w:t>
      </w:r>
      <w:proofErr w:type="spellEnd"/>
      <w:r w:rsidR="001F1A11">
        <w:t xml:space="preserve"> que variables de nivel educativo. </w:t>
      </w:r>
    </w:p>
    <w:p w14:paraId="2382ABC4" w14:textId="68173D8F" w:rsidR="009D6FBF" w:rsidRDefault="0061552B" w:rsidP="00EB5E91">
      <w:pPr>
        <w:spacing w:line="240" w:lineRule="auto"/>
      </w:pPr>
      <w:hyperlink r:id="rId19" w:history="1">
        <w:r w:rsidR="001F1A11" w:rsidRPr="00A22EE9">
          <w:rPr>
            <w:rStyle w:val="Hipervnculo"/>
          </w:rPr>
          <w:t>https://www.unicef.org/serbia/sites/unicef.org.serbia/files/2018-08/Civic_Education.pdf</w:t>
        </w:r>
      </w:hyperlink>
    </w:p>
    <w:p w14:paraId="09AC43BB" w14:textId="6CA070FF" w:rsidR="00A82DE4" w:rsidRDefault="0061552B" w:rsidP="00EB5E91">
      <w:pPr>
        <w:spacing w:line="240" w:lineRule="auto"/>
      </w:pPr>
      <w:hyperlink r:id="rId20" w:history="1">
        <w:r w:rsidR="009D6FBF">
          <w:rPr>
            <w:rStyle w:val="Hipervnculo"/>
          </w:rPr>
          <w:t>https://www.researchgate.net/publication/282119605_Civic_Education</w:t>
        </w:r>
      </w:hyperlink>
      <w:r w:rsidR="009D6FBF">
        <w:t xml:space="preserve"> </w:t>
      </w:r>
    </w:p>
    <w:p w14:paraId="62CCDF5A" w14:textId="77777777" w:rsidR="00EB5E91" w:rsidRDefault="00EB5E91" w:rsidP="00EB5E91">
      <w:pPr>
        <w:spacing w:line="240" w:lineRule="auto"/>
      </w:pPr>
      <w:r w:rsidRPr="00560ED7">
        <w:rPr>
          <w:highlight w:val="red"/>
        </w:rPr>
        <w:t xml:space="preserve">Ben </w:t>
      </w:r>
      <w:proofErr w:type="spellStart"/>
      <w:r w:rsidRPr="00560ED7">
        <w:rPr>
          <w:highlight w:val="red"/>
        </w:rPr>
        <w:t>Porath</w:t>
      </w:r>
      <w:proofErr w:type="spellEnd"/>
      <w:r w:rsidRPr="00560ED7">
        <w:rPr>
          <w:highlight w:val="red"/>
        </w:rPr>
        <w:t xml:space="preserve">, S. R. (2006). </w:t>
      </w:r>
      <w:proofErr w:type="spellStart"/>
      <w:r w:rsidRPr="00560ED7">
        <w:rPr>
          <w:highlight w:val="red"/>
        </w:rPr>
        <w:t>Citizenship</w:t>
      </w:r>
      <w:proofErr w:type="spellEnd"/>
      <w:r w:rsidRPr="00560ED7">
        <w:rPr>
          <w:highlight w:val="red"/>
        </w:rPr>
        <w:t xml:space="preserve"> </w:t>
      </w:r>
      <w:proofErr w:type="spellStart"/>
      <w:r w:rsidRPr="00560ED7">
        <w:rPr>
          <w:highlight w:val="red"/>
        </w:rPr>
        <w:t>under</w:t>
      </w:r>
      <w:proofErr w:type="spellEnd"/>
      <w:r w:rsidRPr="00560ED7">
        <w:rPr>
          <w:highlight w:val="red"/>
        </w:rPr>
        <w:t xml:space="preserve"> </w:t>
      </w:r>
      <w:proofErr w:type="spellStart"/>
      <w:r w:rsidRPr="00560ED7">
        <w:rPr>
          <w:highlight w:val="red"/>
        </w:rPr>
        <w:t>fire</w:t>
      </w:r>
      <w:proofErr w:type="spellEnd"/>
      <w:r w:rsidRPr="00560ED7">
        <w:rPr>
          <w:highlight w:val="red"/>
        </w:rPr>
        <w:t xml:space="preserve">: </w:t>
      </w:r>
      <w:proofErr w:type="spellStart"/>
      <w:r w:rsidRPr="00560ED7">
        <w:rPr>
          <w:highlight w:val="red"/>
        </w:rPr>
        <w:t>Democratic</w:t>
      </w:r>
      <w:proofErr w:type="spellEnd"/>
      <w:r w:rsidRPr="00560ED7">
        <w:rPr>
          <w:highlight w:val="red"/>
        </w:rPr>
        <w:t xml:space="preserve"> </w:t>
      </w:r>
      <w:proofErr w:type="spellStart"/>
      <w:r w:rsidRPr="00560ED7">
        <w:rPr>
          <w:highlight w:val="red"/>
        </w:rPr>
        <w:t>education</w:t>
      </w:r>
      <w:proofErr w:type="spellEnd"/>
      <w:r w:rsidRPr="00560ED7">
        <w:rPr>
          <w:highlight w:val="red"/>
        </w:rPr>
        <w:t xml:space="preserve"> </w:t>
      </w:r>
      <w:proofErr w:type="gramStart"/>
      <w:r w:rsidRPr="00560ED7">
        <w:rPr>
          <w:highlight w:val="red"/>
        </w:rPr>
        <w:t>in times</w:t>
      </w:r>
      <w:proofErr w:type="gramEnd"/>
      <w:r w:rsidRPr="00560ED7">
        <w:rPr>
          <w:highlight w:val="red"/>
        </w:rPr>
        <w:t xml:space="preserve"> </w:t>
      </w:r>
      <w:proofErr w:type="spellStart"/>
      <w:r w:rsidRPr="00560ED7">
        <w:rPr>
          <w:highlight w:val="red"/>
        </w:rPr>
        <w:t>of</w:t>
      </w:r>
      <w:proofErr w:type="spellEnd"/>
      <w:r w:rsidRPr="00560ED7">
        <w:rPr>
          <w:highlight w:val="red"/>
        </w:rPr>
        <w:t xml:space="preserve"> </w:t>
      </w:r>
      <w:proofErr w:type="spellStart"/>
      <w:r w:rsidRPr="00560ED7">
        <w:rPr>
          <w:highlight w:val="red"/>
        </w:rPr>
        <w:t>conflict</w:t>
      </w:r>
      <w:proofErr w:type="spellEnd"/>
      <w:r w:rsidRPr="00560ED7">
        <w:rPr>
          <w:highlight w:val="red"/>
        </w:rPr>
        <w:t xml:space="preserve">. Princeton, NJ: Princeton </w:t>
      </w:r>
      <w:proofErr w:type="spellStart"/>
      <w:r w:rsidRPr="00560ED7">
        <w:rPr>
          <w:highlight w:val="red"/>
        </w:rPr>
        <w:t>University</w:t>
      </w:r>
      <w:proofErr w:type="spellEnd"/>
      <w:r w:rsidRPr="00560ED7">
        <w:rPr>
          <w:highlight w:val="red"/>
        </w:rPr>
        <w:t xml:space="preserve"> </w:t>
      </w:r>
      <w:proofErr w:type="spellStart"/>
      <w:r w:rsidRPr="00560ED7">
        <w:rPr>
          <w:highlight w:val="red"/>
        </w:rPr>
        <w:t>Press</w:t>
      </w:r>
      <w:proofErr w:type="spellEnd"/>
      <w:r w:rsidRPr="00560ED7">
        <w:rPr>
          <w:highlight w:val="red"/>
        </w:rPr>
        <w:t>.</w:t>
      </w:r>
      <w:r>
        <w:t xml:space="preserve"> </w:t>
      </w:r>
      <w:r>
        <w:sym w:font="Wingdings" w:char="F0E0"/>
      </w:r>
      <w:r>
        <w:t xml:space="preserve"> Ve la importancia que han tomado la </w:t>
      </w:r>
      <w:proofErr w:type="spellStart"/>
      <w:r>
        <w:t>educiaocn</w:t>
      </w:r>
      <w:proofErr w:type="spellEnd"/>
      <w:r>
        <w:t xml:space="preserve"> </w:t>
      </w:r>
      <w:proofErr w:type="spellStart"/>
      <w:r>
        <w:t>civica</w:t>
      </w:r>
      <w:proofErr w:type="spellEnd"/>
      <w:r>
        <w:t xml:space="preserve"> en el </w:t>
      </w:r>
      <w:proofErr w:type="spellStart"/>
      <w:r>
        <w:t>ultimo</w:t>
      </w:r>
      <w:proofErr w:type="spellEnd"/>
      <w:r>
        <w:t xml:space="preserve"> tiempo </w:t>
      </w:r>
      <w:proofErr w:type="gramStart"/>
      <w:r>
        <w:t>e</w:t>
      </w:r>
      <w:proofErr w:type="gramEnd"/>
      <w:r>
        <w:t xml:space="preserve"> función de un contexto con algunas dificultades para la democracia.</w:t>
      </w:r>
    </w:p>
    <w:p w14:paraId="621BE27E" w14:textId="77777777" w:rsidR="00EB5E91" w:rsidRDefault="00EB5E91" w:rsidP="00EB5E91">
      <w:pPr>
        <w:spacing w:line="240" w:lineRule="auto"/>
      </w:pPr>
    </w:p>
    <w:p w14:paraId="2D27856F" w14:textId="6958B57F" w:rsidR="00560ED7" w:rsidRPr="00560ED7" w:rsidRDefault="00560ED7" w:rsidP="00EB5E9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60ED7">
        <w:rPr>
          <w:highlight w:val="red"/>
        </w:rPr>
        <w:t xml:space="preserve">Cox, C., Jaramillo, R., &amp; </w:t>
      </w:r>
      <w:proofErr w:type="spellStart"/>
      <w:r w:rsidRPr="00560ED7">
        <w:rPr>
          <w:highlight w:val="red"/>
        </w:rPr>
        <w:t>Reimers</w:t>
      </w:r>
      <w:proofErr w:type="spellEnd"/>
      <w:r w:rsidRPr="00560ED7">
        <w:rPr>
          <w:highlight w:val="red"/>
        </w:rPr>
        <w:t xml:space="preserve">, F. (2005). </w:t>
      </w:r>
      <w:proofErr w:type="spellStart"/>
      <w:r w:rsidRPr="00560ED7">
        <w:rPr>
          <w:highlight w:val="red"/>
        </w:rPr>
        <w:t>Education</w:t>
      </w:r>
      <w:proofErr w:type="spellEnd"/>
      <w:r w:rsidRPr="00560ED7">
        <w:rPr>
          <w:highlight w:val="red"/>
        </w:rPr>
        <w:t xml:space="preserve"> </w:t>
      </w:r>
      <w:proofErr w:type="spellStart"/>
      <w:r w:rsidRPr="00560ED7">
        <w:rPr>
          <w:highlight w:val="red"/>
        </w:rPr>
        <w:t>for</w:t>
      </w:r>
      <w:proofErr w:type="spellEnd"/>
      <w:r w:rsidRPr="00560ED7">
        <w:rPr>
          <w:highlight w:val="red"/>
        </w:rPr>
        <w:t xml:space="preserve"> </w:t>
      </w:r>
      <w:proofErr w:type="spellStart"/>
      <w:r w:rsidRPr="00560ED7">
        <w:rPr>
          <w:highlight w:val="red"/>
        </w:rPr>
        <w:t>citizenship</w:t>
      </w:r>
      <w:proofErr w:type="spellEnd"/>
      <w:r w:rsidRPr="00560ED7">
        <w:rPr>
          <w:highlight w:val="red"/>
        </w:rPr>
        <w:t xml:space="preserve"> and </w:t>
      </w:r>
      <w:proofErr w:type="spellStart"/>
      <w:r w:rsidRPr="00560ED7">
        <w:rPr>
          <w:highlight w:val="red"/>
        </w:rPr>
        <w:t>democracy</w:t>
      </w:r>
      <w:proofErr w:type="spellEnd"/>
      <w:r w:rsidRPr="00560ED7">
        <w:rPr>
          <w:highlight w:val="red"/>
        </w:rPr>
        <w:t xml:space="preserve"> in </w:t>
      </w:r>
      <w:proofErr w:type="spellStart"/>
      <w:r w:rsidRPr="00560ED7">
        <w:rPr>
          <w:highlight w:val="red"/>
        </w:rPr>
        <w:t>the</w:t>
      </w:r>
      <w:proofErr w:type="spellEnd"/>
      <w:r w:rsidRPr="00560ED7">
        <w:rPr>
          <w:highlight w:val="red"/>
        </w:rPr>
        <w:t xml:space="preserve"> </w:t>
      </w:r>
      <w:proofErr w:type="spellStart"/>
      <w:r w:rsidRPr="00560ED7">
        <w:rPr>
          <w:highlight w:val="red"/>
        </w:rPr>
        <w:t>Americas</w:t>
      </w:r>
      <w:proofErr w:type="spellEnd"/>
      <w:r w:rsidRPr="00560ED7">
        <w:rPr>
          <w:highlight w:val="red"/>
        </w:rPr>
        <w:t xml:space="preserve">: </w:t>
      </w:r>
      <w:proofErr w:type="spellStart"/>
      <w:r w:rsidRPr="00560ED7">
        <w:rPr>
          <w:highlight w:val="red"/>
        </w:rPr>
        <w:t>An</w:t>
      </w:r>
      <w:proofErr w:type="spellEnd"/>
      <w:r w:rsidRPr="00560ED7">
        <w:rPr>
          <w:highlight w:val="red"/>
        </w:rPr>
        <w:t xml:space="preserve"> agenda </w:t>
      </w:r>
      <w:proofErr w:type="spellStart"/>
      <w:r w:rsidRPr="00560ED7">
        <w:rPr>
          <w:highlight w:val="red"/>
        </w:rPr>
        <w:t>for</w:t>
      </w:r>
      <w:proofErr w:type="spellEnd"/>
      <w:r w:rsidRPr="00560ED7">
        <w:rPr>
          <w:highlight w:val="red"/>
        </w:rPr>
        <w:t xml:space="preserve"> </w:t>
      </w:r>
      <w:proofErr w:type="spellStart"/>
      <w:r w:rsidRPr="00560ED7">
        <w:rPr>
          <w:highlight w:val="red"/>
        </w:rPr>
        <w:t>action</w:t>
      </w:r>
      <w:proofErr w:type="spellEnd"/>
      <w:r w:rsidRPr="00560ED7">
        <w:rPr>
          <w:highlight w:val="red"/>
        </w:rPr>
        <w:t xml:space="preserve">. Washington DC: Inter-American </w:t>
      </w:r>
      <w:proofErr w:type="spellStart"/>
      <w:r w:rsidRPr="00560ED7">
        <w:rPr>
          <w:highlight w:val="red"/>
        </w:rPr>
        <w:t>Development</w:t>
      </w:r>
      <w:proofErr w:type="spellEnd"/>
      <w:r w:rsidRPr="00560ED7">
        <w:rPr>
          <w:highlight w:val="red"/>
        </w:rPr>
        <w:t xml:space="preserve"> </w:t>
      </w:r>
      <w:proofErr w:type="gramStart"/>
      <w:r w:rsidRPr="00560ED7">
        <w:rPr>
          <w:highlight w:val="red"/>
        </w:rPr>
        <w:t>Bank.</w:t>
      </w:r>
      <w:r>
        <w:t>--</w:t>
      </w:r>
      <w:proofErr w:type="gramEnd"/>
      <w:r>
        <w:t xml:space="preserve">&gt;  </w:t>
      </w:r>
      <w:r w:rsidRPr="00560ED7">
        <w:t>Fortalecimiento y promoción de la educación ciudadana entre jóvenes y adultos.</w:t>
      </w:r>
    </w:p>
    <w:p w14:paraId="6036BBB4" w14:textId="77777777" w:rsidR="00560ED7" w:rsidRPr="00560ED7" w:rsidRDefault="00560ED7" w:rsidP="00EB5E9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60ED7">
        <w:t>con el fin de hacer que la democracia sea más sostenible</w:t>
      </w:r>
    </w:p>
    <w:p w14:paraId="082E6DF8" w14:textId="77777777" w:rsidR="00A82DE4" w:rsidRDefault="00A82DE4" w:rsidP="00EB5E91">
      <w:pPr>
        <w:spacing w:line="240" w:lineRule="auto"/>
      </w:pPr>
    </w:p>
    <w:p w14:paraId="123B1B33" w14:textId="1ACC741E" w:rsidR="004A7BDE" w:rsidRDefault="004A7BDE" w:rsidP="00EB5E91">
      <w:pPr>
        <w:spacing w:line="240" w:lineRule="auto"/>
      </w:pPr>
      <w:proofErr w:type="spellStart"/>
      <w:r>
        <w:t>jan</w:t>
      </w:r>
      <w:proofErr w:type="spellEnd"/>
      <w:r>
        <w:t xml:space="preserve"> germen</w:t>
      </w:r>
    </w:p>
    <w:p w14:paraId="476ADD82" w14:textId="240C76B8" w:rsidR="009D6FBF" w:rsidRDefault="0061552B" w:rsidP="00EB5E91">
      <w:pPr>
        <w:spacing w:line="240" w:lineRule="auto"/>
      </w:pPr>
      <w:hyperlink r:id="rId21" w:history="1">
        <w:r w:rsidR="009D6FBF">
          <w:rPr>
            <w:rStyle w:val="Hipervnculo"/>
          </w:rPr>
          <w:t>https://www.researchgate.net/publication/254091171_Interrogating_differentiated_citizenship_education_Students'_perceptions_of_democracy_rights_and_governance_in_two_Singapore_schools</w:t>
        </w:r>
      </w:hyperlink>
    </w:p>
    <w:p w14:paraId="0D333362" w14:textId="095C2847" w:rsidR="004A7BDE" w:rsidRDefault="0061552B" w:rsidP="00EB5E91">
      <w:pPr>
        <w:spacing w:line="240" w:lineRule="auto"/>
      </w:pPr>
      <w:hyperlink r:id="rId22" w:history="1">
        <w:r w:rsidR="004A7BDE">
          <w:rPr>
            <w:rStyle w:val="Hipervnculo"/>
          </w:rPr>
          <w:t>https://germjanmaat.files.wordpress.com/2010/02/paper-as-published-1.pdf</w:t>
        </w:r>
      </w:hyperlink>
      <w:r w:rsidR="004A7BDE">
        <w:t xml:space="preserve"> </w:t>
      </w:r>
    </w:p>
    <w:p w14:paraId="2F81DF32" w14:textId="227ECC1F" w:rsidR="004A7BDE" w:rsidRDefault="0061552B" w:rsidP="00EB5E91">
      <w:pPr>
        <w:spacing w:line="240" w:lineRule="auto"/>
      </w:pPr>
      <w:hyperlink r:id="rId23" w:history="1">
        <w:r w:rsidR="004A7BDE">
          <w:rPr>
            <w:rStyle w:val="Hipervnculo"/>
          </w:rPr>
          <w:t>https://onlinelibrary.wiley.com/doi/10.1002/9781118468005.ch9</w:t>
        </w:r>
      </w:hyperlink>
      <w:r w:rsidR="004A7BDE">
        <w:t xml:space="preserve"> -&gt; seguir buscando.</w:t>
      </w:r>
    </w:p>
    <w:p w14:paraId="0BD21742" w14:textId="4ADC880D" w:rsidR="004A7BDE" w:rsidRDefault="0061552B" w:rsidP="00EB5E91">
      <w:pPr>
        <w:spacing w:line="240" w:lineRule="auto"/>
      </w:pPr>
      <w:hyperlink r:id="rId24" w:history="1">
        <w:r w:rsidR="004A7BDE">
          <w:rPr>
            <w:rStyle w:val="Hipervnculo"/>
          </w:rPr>
          <w:t>https://www.socwork.net/sws/article/view/92/381</w:t>
        </w:r>
      </w:hyperlink>
    </w:p>
    <w:p w14:paraId="5B583F08" w14:textId="20F8C343" w:rsidR="004A7BDE" w:rsidRDefault="004A7BDE" w:rsidP="00EB5E91">
      <w:pPr>
        <w:spacing w:line="240" w:lineRule="auto"/>
      </w:pPr>
      <w:r>
        <w:rPr>
          <w:rFonts w:ascii="Arial" w:hAnsi="Arial" w:cs="Arial"/>
          <w:i/>
          <w:iCs/>
          <w:color w:val="000000"/>
          <w:sz w:val="19"/>
          <w:szCs w:val="19"/>
          <w:shd w:val="clear" w:color="auto" w:fill="FFFFFF"/>
        </w:rPr>
        <w:t>Sobre la base de estudios empíricos, se demuestra que los antecedentes familiares interactúan con factores escolares en la reproducción de las desigualdades democráticas. Sin embargo, también se indica que esto no debe considerarse un hecho pedagógico inmutable, y el artículo esboza brevemente un conjunto de desafíos pedagógicos y de investigación relacionados con la educación para el empoderamiento democrático en diferentes niveles de la práctica escolar</w:t>
      </w:r>
    </w:p>
    <w:p w14:paraId="3D43BF48" w14:textId="77777777" w:rsidR="004A7BDE" w:rsidRDefault="004A7BDE" w:rsidP="00EB5E91">
      <w:pPr>
        <w:spacing w:line="240" w:lineRule="auto"/>
      </w:pPr>
    </w:p>
    <w:p w14:paraId="1C209F55" w14:textId="46C0EB6B" w:rsidR="009D6FBF" w:rsidRDefault="009D6FBF" w:rsidP="00EB5E91">
      <w:pPr>
        <w:pStyle w:val="Ttulo"/>
      </w:pPr>
      <w:r>
        <w:t>Autores encontrados</w:t>
      </w:r>
    </w:p>
    <w:p w14:paraId="72143259" w14:textId="0BDC6F4E" w:rsidR="009D6FBF" w:rsidRDefault="009D6FBF" w:rsidP="00EB5E91">
      <w:pPr>
        <w:spacing w:line="240" w:lineRule="auto"/>
      </w:pPr>
    </w:p>
    <w:p w14:paraId="22A6B743" w14:textId="37E8DCFC" w:rsidR="009D6FBF" w:rsidRDefault="009D6FBF" w:rsidP="00EB5E91">
      <w:pPr>
        <w:spacing w:line="240" w:lineRule="auto"/>
      </w:pPr>
      <w:r>
        <w:t>Castillo</w:t>
      </w:r>
    </w:p>
    <w:p w14:paraId="730F25A2" w14:textId="3EA05E48" w:rsidR="009D6FBF" w:rsidRDefault="009D6FBF" w:rsidP="00EB5E91">
      <w:pPr>
        <w:spacing w:line="240" w:lineRule="auto"/>
      </w:pPr>
      <w:r>
        <w:t>Cox</w:t>
      </w:r>
    </w:p>
    <w:p w14:paraId="1BC167F9" w14:textId="3E05E763" w:rsidR="009D6FBF" w:rsidRDefault="009D6FBF" w:rsidP="00EB5E91">
      <w:pPr>
        <w:spacing w:line="240" w:lineRule="auto"/>
      </w:pPr>
      <w:r>
        <w:t>Miranda</w:t>
      </w:r>
    </w:p>
    <w:p w14:paraId="038A988F" w14:textId="6280D11A" w:rsidR="004A7BDE" w:rsidRDefault="004A7BDE" w:rsidP="00EB5E91">
      <w:pPr>
        <w:spacing w:line="240" w:lineRule="auto"/>
      </w:pPr>
      <w:r>
        <w:t xml:space="preserve">Jan germen </w:t>
      </w:r>
      <w:proofErr w:type="spellStart"/>
      <w:r>
        <w:t>janmaat</w:t>
      </w:r>
      <w:proofErr w:type="spellEnd"/>
      <w:r>
        <w:t xml:space="preserve"> </w:t>
      </w:r>
      <w:hyperlink r:id="rId25" w:history="1">
        <w:r w:rsidRPr="00A22EE9">
          <w:rPr>
            <w:rStyle w:val="Hipervnculo"/>
          </w:rPr>
          <w:t>https://germjanmaat.wordpress.com/selected-publications/</w:t>
        </w:r>
      </w:hyperlink>
    </w:p>
    <w:p w14:paraId="02E2AB50" w14:textId="77777777" w:rsidR="004A7BDE" w:rsidRDefault="004A7BDE" w:rsidP="00EB5E91">
      <w:pPr>
        <w:spacing w:line="240" w:lineRule="auto"/>
      </w:pPr>
    </w:p>
    <w:p w14:paraId="04D05988" w14:textId="77777777" w:rsidR="009D6FBF" w:rsidRPr="009D6FBF" w:rsidRDefault="009D6FBF" w:rsidP="00EB5E91">
      <w:pPr>
        <w:spacing w:line="240" w:lineRule="auto"/>
      </w:pPr>
    </w:p>
    <w:p w14:paraId="717AA859" w14:textId="77777777" w:rsidR="009D6FBF" w:rsidRPr="009D6FBF" w:rsidRDefault="009D6FBF" w:rsidP="00EB5E91">
      <w:pPr>
        <w:spacing w:line="240" w:lineRule="auto"/>
      </w:pPr>
    </w:p>
    <w:sectPr w:rsidR="009D6FBF" w:rsidRPr="009D6F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52353"/>
    <w:multiLevelType w:val="hybridMultilevel"/>
    <w:tmpl w:val="B7363E20"/>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52D50856"/>
    <w:multiLevelType w:val="hybridMultilevel"/>
    <w:tmpl w:val="40AC5598"/>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7AC"/>
    <w:rsid w:val="00004340"/>
    <w:rsid w:val="00120E7F"/>
    <w:rsid w:val="001F1A11"/>
    <w:rsid w:val="00265EE6"/>
    <w:rsid w:val="00494E38"/>
    <w:rsid w:val="004A7BDE"/>
    <w:rsid w:val="004B5C3D"/>
    <w:rsid w:val="00560ED7"/>
    <w:rsid w:val="005637AC"/>
    <w:rsid w:val="0058777C"/>
    <w:rsid w:val="005B4C53"/>
    <w:rsid w:val="0061552B"/>
    <w:rsid w:val="007973D3"/>
    <w:rsid w:val="007C0223"/>
    <w:rsid w:val="009B6CA9"/>
    <w:rsid w:val="009D6FBF"/>
    <w:rsid w:val="009F40E1"/>
    <w:rsid w:val="00A82DE4"/>
    <w:rsid w:val="00C9761F"/>
    <w:rsid w:val="00CD3294"/>
    <w:rsid w:val="00D74C9C"/>
    <w:rsid w:val="00EB5E91"/>
    <w:rsid w:val="00EC61FD"/>
    <w:rsid w:val="00F373C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D822C"/>
  <w15:chartTrackingRefBased/>
  <w15:docId w15:val="{6D0F9891-1358-4FA4-9EEA-F48670405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4340"/>
    <w:pPr>
      <w:spacing w:after="120" w:line="264" w:lineRule="auto"/>
    </w:pPr>
    <w:rPr>
      <w:rFonts w:eastAsiaTheme="minorEastAsia" w:cs="Times New Roman"/>
      <w:sz w:val="20"/>
      <w:szCs w:val="20"/>
      <w:lang w:eastAsia="es-CL"/>
    </w:rPr>
  </w:style>
  <w:style w:type="paragraph" w:styleId="Ttulo1">
    <w:name w:val="heading 1"/>
    <w:basedOn w:val="Normal"/>
    <w:next w:val="Normal"/>
    <w:link w:val="Ttulo1Car"/>
    <w:uiPriority w:val="9"/>
    <w:qFormat/>
    <w:rsid w:val="0058777C"/>
    <w:pPr>
      <w:keepNext/>
      <w:keepLines/>
      <w:spacing w:before="320" w:after="0" w:line="240" w:lineRule="auto"/>
      <w:outlineLvl w:val="0"/>
    </w:pPr>
    <w:rPr>
      <w:rFonts w:ascii="Calibri Light" w:eastAsia="SimSun" w:hAnsi="Calibri Light"/>
      <w:color w:val="2E74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04340"/>
    <w:pPr>
      <w:spacing w:before="100" w:beforeAutospacing="1" w:after="100" w:afterAutospacing="1" w:line="240" w:lineRule="auto"/>
    </w:pPr>
    <w:rPr>
      <w:rFonts w:ascii="Times New Roman" w:hAnsi="Times New Roman"/>
      <w:sz w:val="24"/>
      <w:szCs w:val="24"/>
    </w:rPr>
  </w:style>
  <w:style w:type="character" w:styleId="Hipervnculo">
    <w:name w:val="Hyperlink"/>
    <w:basedOn w:val="Fuentedeprrafopredeter"/>
    <w:uiPriority w:val="99"/>
    <w:unhideWhenUsed/>
    <w:rsid w:val="00004340"/>
    <w:rPr>
      <w:rFonts w:cs="Times New Roman"/>
      <w:color w:val="0000FF"/>
      <w:u w:val="single"/>
    </w:rPr>
  </w:style>
  <w:style w:type="character" w:customStyle="1" w:styleId="Ttulo1Car">
    <w:name w:val="Título 1 Car"/>
    <w:basedOn w:val="Fuentedeprrafopredeter"/>
    <w:link w:val="Ttulo1"/>
    <w:uiPriority w:val="9"/>
    <w:rsid w:val="0058777C"/>
    <w:rPr>
      <w:rFonts w:ascii="Calibri Light" w:eastAsia="SimSun" w:hAnsi="Calibri Light" w:cs="Times New Roman"/>
      <w:color w:val="2E74B5"/>
      <w:sz w:val="32"/>
      <w:szCs w:val="32"/>
      <w:lang w:eastAsia="es-CL"/>
    </w:rPr>
  </w:style>
  <w:style w:type="paragraph" w:customStyle="1" w:styleId="Estilo1">
    <w:name w:val="Estilo1"/>
    <w:basedOn w:val="Ttulo1"/>
    <w:link w:val="Estilo1Car"/>
    <w:qFormat/>
    <w:rsid w:val="0058777C"/>
    <w:pPr>
      <w:jc w:val="center"/>
    </w:pPr>
    <w:rPr>
      <w:color w:val="ED7D31" w:themeColor="accent2"/>
    </w:rPr>
  </w:style>
  <w:style w:type="character" w:customStyle="1" w:styleId="Estilo1Car">
    <w:name w:val="Estilo1 Car"/>
    <w:basedOn w:val="Ttulo1Car"/>
    <w:link w:val="Estilo1"/>
    <w:locked/>
    <w:rsid w:val="0058777C"/>
    <w:rPr>
      <w:rFonts w:ascii="Calibri Light" w:eastAsia="SimSun" w:hAnsi="Calibri Light" w:cs="Times New Roman"/>
      <w:color w:val="ED7D31" w:themeColor="accent2"/>
      <w:sz w:val="32"/>
      <w:szCs w:val="32"/>
      <w:lang w:eastAsia="es-CL"/>
    </w:rPr>
  </w:style>
  <w:style w:type="paragraph" w:styleId="Ttulo">
    <w:name w:val="Title"/>
    <w:basedOn w:val="Normal"/>
    <w:next w:val="Normal"/>
    <w:link w:val="TtuloCar"/>
    <w:uiPriority w:val="10"/>
    <w:qFormat/>
    <w:rsid w:val="005877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8777C"/>
    <w:rPr>
      <w:rFonts w:asciiTheme="majorHAnsi" w:eastAsiaTheme="majorEastAsia" w:hAnsiTheme="majorHAnsi" w:cstheme="majorBidi"/>
      <w:spacing w:val="-10"/>
      <w:kern w:val="28"/>
      <w:sz w:val="56"/>
      <w:szCs w:val="56"/>
      <w:lang w:eastAsia="es-CL"/>
    </w:rPr>
  </w:style>
  <w:style w:type="character" w:styleId="Mencinsinresolver">
    <w:name w:val="Unresolved Mention"/>
    <w:basedOn w:val="Fuentedeprrafopredeter"/>
    <w:uiPriority w:val="99"/>
    <w:semiHidden/>
    <w:unhideWhenUsed/>
    <w:rsid w:val="004A7BDE"/>
    <w:rPr>
      <w:color w:val="605E5C"/>
      <w:shd w:val="clear" w:color="auto" w:fill="E1DFDD"/>
    </w:rPr>
  </w:style>
  <w:style w:type="character" w:styleId="Hipervnculovisitado">
    <w:name w:val="FollowedHyperlink"/>
    <w:basedOn w:val="Fuentedeprrafopredeter"/>
    <w:uiPriority w:val="99"/>
    <w:semiHidden/>
    <w:unhideWhenUsed/>
    <w:rsid w:val="00A82DE4"/>
    <w:rPr>
      <w:color w:val="954F72" w:themeColor="followedHyperlink"/>
      <w:u w:val="single"/>
    </w:rPr>
  </w:style>
  <w:style w:type="paragraph" w:styleId="HTMLconformatoprevio">
    <w:name w:val="HTML Preformatted"/>
    <w:basedOn w:val="Normal"/>
    <w:link w:val="HTMLconformatoprevioCar"/>
    <w:uiPriority w:val="99"/>
    <w:semiHidden/>
    <w:unhideWhenUsed/>
    <w:rsid w:val="00560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conformatoprevioCar">
    <w:name w:val="HTML con formato previo Car"/>
    <w:basedOn w:val="Fuentedeprrafopredeter"/>
    <w:link w:val="HTMLconformatoprevio"/>
    <w:uiPriority w:val="99"/>
    <w:semiHidden/>
    <w:rsid w:val="00560ED7"/>
    <w:rPr>
      <w:rFonts w:ascii="Courier New" w:eastAsia="Times New Roman" w:hAnsi="Courier New" w:cs="Courier New"/>
      <w:sz w:val="20"/>
      <w:szCs w:val="20"/>
      <w:lang w:eastAsia="es-CL"/>
    </w:rPr>
  </w:style>
  <w:style w:type="paragraph" w:styleId="Prrafodelista">
    <w:name w:val="List Paragraph"/>
    <w:basedOn w:val="Normal"/>
    <w:uiPriority w:val="34"/>
    <w:qFormat/>
    <w:rsid w:val="00EB5E91"/>
    <w:pPr>
      <w:spacing w:after="160" w:line="259" w:lineRule="auto"/>
      <w:ind w:left="720"/>
      <w:contextualSpacing/>
    </w:pPr>
    <w:rPr>
      <w:rFonts w:eastAsia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7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lo.org.mx/scielo.php?script=sci_arttext&amp;pid=S0188-25032012000400003" TargetMode="External"/><Relationship Id="rId13" Type="http://schemas.openxmlformats.org/officeDocument/2006/relationships/hyperlink" Target="https://www.curriculumnacional.cl/614/articles-37136_bases.pdf" TargetMode="External"/><Relationship Id="rId18" Type="http://schemas.openxmlformats.org/officeDocument/2006/relationships/hyperlink" Target="http://archivos.agenciaeducacion.cl/PRESENTACION_EDUCACION_CIVICA.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researchgate.net/publication/254091171_Interrogating_differentiated_citizenship_education_Students'_perceptions_of_democracy_rights_and_governance_in_two_Singapore_schools" TargetMode="External"/><Relationship Id="rId7" Type="http://schemas.openxmlformats.org/officeDocument/2006/relationships/hyperlink" Target="http://archivos.agenciaeducacion.cl/PRESENTACION_EDUCACION_CIVICA.pdf" TargetMode="External"/><Relationship Id="rId12" Type="http://schemas.openxmlformats.org/officeDocument/2006/relationships/hyperlink" Target="%20%09https://dx.doi.org/10.15517/aie.v16i2.23925" TargetMode="External"/><Relationship Id="rId17" Type="http://schemas.openxmlformats.org/officeDocument/2006/relationships/hyperlink" Target="https://heefa.net/files/ICCS_2009_Framework.pdf" TargetMode="External"/><Relationship Id="rId25" Type="http://schemas.openxmlformats.org/officeDocument/2006/relationships/hyperlink" Target="https://germjanmaat.wordpress.com/selected-publications/" TargetMode="External"/><Relationship Id="rId2" Type="http://schemas.openxmlformats.org/officeDocument/2006/relationships/numbering" Target="numbering.xml"/><Relationship Id="rId16" Type="http://schemas.openxmlformats.org/officeDocument/2006/relationships/hyperlink" Target="https://iccs.iea.nl/fileadmin/user_upload/Editor_Group/Documents/ICCS_2016_National_Report_Colombia.pdf" TargetMode="External"/><Relationship Id="rId20" Type="http://schemas.openxmlformats.org/officeDocument/2006/relationships/hyperlink" Target="https://www.researchgate.net/publication/282119605_Civic_Education" TargetMode="External"/><Relationship Id="rId1" Type="http://schemas.openxmlformats.org/officeDocument/2006/relationships/customXml" Target="../customXml/item1.xml"/><Relationship Id="rId6" Type="http://schemas.openxmlformats.org/officeDocument/2006/relationships/hyperlink" Target="http://www.scielo.org.co/pdf/rlcs/v13n2/v13n2a17.pdf" TargetMode="External"/><Relationship Id="rId11" Type="http://schemas.openxmlformats.org/officeDocument/2006/relationships/hyperlink" Target="%20%09https://dx.doi.org/10.15517/aie.v16i2.23925" TargetMode="External"/><Relationship Id="rId24" Type="http://schemas.openxmlformats.org/officeDocument/2006/relationships/hyperlink" Target="https://www.socwork.net/sws/article/view/92/381" TargetMode="External"/><Relationship Id="rId5" Type="http://schemas.openxmlformats.org/officeDocument/2006/relationships/webSettings" Target="webSettings.xml"/><Relationship Id="rId15" Type="http://schemas.openxmlformats.org/officeDocument/2006/relationships/hyperlink" Target="http://biblioteca.clacso.edu.ar/Colombia/iep-udea/20121205025245/didier_alvarez.pdf" TargetMode="External"/><Relationship Id="rId23" Type="http://schemas.openxmlformats.org/officeDocument/2006/relationships/hyperlink" Target="https://onlinelibrary.wiley.com/doi/10.1002/9781118468005.ch9" TargetMode="External"/><Relationship Id="rId10" Type="http://schemas.openxmlformats.org/officeDocument/2006/relationships/hyperlink" Target="https://www.curriculumnacional.cl/614/articles-37136_bases.pdf" TargetMode="External"/><Relationship Id="rId19" Type="http://schemas.openxmlformats.org/officeDocument/2006/relationships/hyperlink" Target="https://www.unicef.org/serbia/sites/unicef.org.serbia/files/2018-08/Civic_Education.pdf" TargetMode="External"/><Relationship Id="rId4" Type="http://schemas.openxmlformats.org/officeDocument/2006/relationships/settings" Target="settings.xml"/><Relationship Id="rId9" Type="http://schemas.openxmlformats.org/officeDocument/2006/relationships/hyperlink" Target="http://biblioteca.clacso.edu.ar/Colombia/iep-udea/20121205025245/didier_alvarez.pdf" TargetMode="External"/><Relationship Id="rId14" Type="http://schemas.openxmlformats.org/officeDocument/2006/relationships/hyperlink" Target="http://www.scielo.org.co/pdf/rlcs/v13n2/v13n2a17.pdf" TargetMode="External"/><Relationship Id="rId22" Type="http://schemas.openxmlformats.org/officeDocument/2006/relationships/hyperlink" Target="https://germjanmaat.files.wordpress.com/2010/02/paper-as-published-1.pdf"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F25B3-F10A-4E49-9528-EADAB4FCE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7</Pages>
  <Words>2341</Words>
  <Characters>12879</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panzho</dc:creator>
  <cp:keywords/>
  <dc:description/>
  <cp:lastModifiedBy>panzho</cp:lastModifiedBy>
  <cp:revision>3</cp:revision>
  <dcterms:created xsi:type="dcterms:W3CDTF">2019-06-25T01:34:00Z</dcterms:created>
  <dcterms:modified xsi:type="dcterms:W3CDTF">2019-06-26T02:13:00Z</dcterms:modified>
</cp:coreProperties>
</file>