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D44BD" w14:textId="060044B4" w:rsidR="009E5114" w:rsidRDefault="00A43656">
      <w:r>
        <w:fldChar w:fldCharType="begin"/>
      </w:r>
      <w:r>
        <w:instrText xml:space="preserve"> HYPERLINK "https://scielo.conicyt.cl/scielo.php?script=sci_arttext&amp;pid=S0718-07052012000100009" </w:instrText>
      </w:r>
      <w:r>
        <w:fldChar w:fldCharType="separate"/>
      </w:r>
      <w:r>
        <w:rPr>
          <w:rStyle w:val="Hipervnculo"/>
        </w:rPr>
        <w:t>https://scielo.conicyt.cl/scielo.php?script=sci_arttext&amp;pid=S0718-07052012000100009</w:t>
      </w:r>
      <w:r>
        <w:fldChar w:fldCharType="end"/>
      </w:r>
    </w:p>
    <w:p w14:paraId="53586DAE" w14:textId="20972058" w:rsidR="00A43656" w:rsidRDefault="00A43656">
      <w:proofErr w:type="spellStart"/>
      <w:r>
        <w:t>obj</w:t>
      </w:r>
      <w:proofErr w:type="spellEnd"/>
      <w:r>
        <w:t xml:space="preserve">: </w:t>
      </w:r>
      <w:r>
        <w:rPr>
          <w:rFonts w:ascii="Verdana" w:hAnsi="Verdana"/>
          <w:color w:val="000000"/>
          <w:shd w:val="clear" w:color="auto" w:fill="FFFFFF"/>
        </w:rPr>
        <w:t>indagar sobre la influencia de la comprensión oral y de la decodificación en la comprensión lectora de alumnos que asisten a colegios municipales. </w:t>
      </w:r>
    </w:p>
    <w:p w14:paraId="49516BD0" w14:textId="6921B97C" w:rsidR="00A43656" w:rsidRPr="00A43656" w:rsidRDefault="00A43656" w:rsidP="00A43656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rPr>
          <w:rFonts w:ascii="Verdana" w:hAnsi="Verdana"/>
          <w:color w:val="000000"/>
          <w:shd w:val="clear" w:color="auto" w:fill="FFFFFF"/>
        </w:rPr>
        <w:t xml:space="preserve">la comprensión escrita depende fundamentalmente de las habilidades de comprensión oral (Aaron, </w:t>
      </w:r>
      <w:proofErr w:type="spellStart"/>
      <w:r>
        <w:rPr>
          <w:rFonts w:ascii="Verdana" w:hAnsi="Verdana"/>
          <w:color w:val="000000"/>
          <w:shd w:val="clear" w:color="auto" w:fill="FFFFFF"/>
        </w:rPr>
        <w:t>Joshi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&amp; Williams, 1999; </w:t>
      </w:r>
      <w:proofErr w:type="spellStart"/>
      <w:r>
        <w:rPr>
          <w:rFonts w:ascii="Verdana" w:hAnsi="Verdana"/>
          <w:color w:val="000000"/>
          <w:shd w:val="clear" w:color="auto" w:fill="FFFFFF"/>
        </w:rPr>
        <w:t>Badian</w:t>
      </w:r>
      <w:proofErr w:type="spellEnd"/>
      <w:r>
        <w:rPr>
          <w:rFonts w:ascii="Verdana" w:hAnsi="Verdana"/>
          <w:color w:val="000000"/>
          <w:shd w:val="clear" w:color="auto" w:fill="FFFFFF"/>
        </w:rPr>
        <w:t>, 1995; Fletcher </w:t>
      </w:r>
      <w:r>
        <w:rPr>
          <w:rFonts w:ascii="Verdana" w:hAnsi="Verdana"/>
          <w:i/>
          <w:iCs/>
          <w:color w:val="000000"/>
          <w:shd w:val="clear" w:color="auto" w:fill="FFFFFF"/>
        </w:rPr>
        <w:t>et al</w:t>
      </w:r>
      <w:r>
        <w:rPr>
          <w:rFonts w:ascii="Verdana" w:hAnsi="Verdana"/>
          <w:color w:val="000000"/>
          <w:shd w:val="clear" w:color="auto" w:fill="FFFFFF"/>
        </w:rPr>
        <w:t>., 1994).}</w:t>
      </w:r>
    </w:p>
    <w:p w14:paraId="7B7823DE" w14:textId="4D571091" w:rsidR="00A43656" w:rsidRDefault="00A43656" w:rsidP="00A43656">
      <w:r>
        <w:t>textos de estrategias de comprensión lectora en contexto universitario</w:t>
      </w:r>
    </w:p>
    <w:p w14:paraId="1D2CD250" w14:textId="7BCCE03C" w:rsidR="00A43656" w:rsidRDefault="00875AE0" w:rsidP="00A43656">
      <w:hyperlink r:id="rId5" w:history="1">
        <w:r w:rsidR="00A43656">
          <w:rPr>
            <w:rStyle w:val="Hipervnculo"/>
          </w:rPr>
          <w:t>https://scielo.conicyt.cl/scielo.php?script=sci_arttext&amp;pid=S0716-58112015000100012</w:t>
        </w:r>
      </w:hyperlink>
    </w:p>
    <w:p w14:paraId="7DC36603" w14:textId="4B43E8AA" w:rsidR="00A43656" w:rsidRDefault="00875AE0" w:rsidP="00A43656">
      <w:pPr>
        <w:pBdr>
          <w:bottom w:val="single" w:sz="6" w:space="1" w:color="auto"/>
        </w:pBdr>
      </w:pPr>
      <w:hyperlink r:id="rId6" w:history="1">
        <w:r w:rsidR="00A43656">
          <w:rPr>
            <w:rStyle w:val="Hipervnculo"/>
          </w:rPr>
          <w:t>http://www.scielo.org.mx/scielo.php?script=sci_arttext&amp;pid=S0185-27602016000100095</w:t>
        </w:r>
      </w:hyperlink>
    </w:p>
    <w:p w14:paraId="660BF5D7" w14:textId="4D7E84C8" w:rsidR="00A43656" w:rsidRDefault="00A43656" w:rsidP="00A43656">
      <w:r>
        <w:t>Tesis de comprensión lectora:  incluye temas de socialización</w:t>
      </w:r>
    </w:p>
    <w:p w14:paraId="73290BC9" w14:textId="3D68FDE2" w:rsidR="00A43656" w:rsidRDefault="00875AE0" w:rsidP="00A43656">
      <w:hyperlink r:id="rId7" w:history="1">
        <w:r w:rsidR="00A43656">
          <w:rPr>
            <w:rStyle w:val="Hipervnculo"/>
          </w:rPr>
          <w:t>http://repositorio.uchile.cl/bitstream/handle/2250/106365/Comprension-lectora.pdf?sequence=3&amp;isAllowed=y</w:t>
        </w:r>
      </w:hyperlink>
      <w:r w:rsidR="00A43656">
        <w:t xml:space="preserve">  </w:t>
      </w:r>
    </w:p>
    <w:p w14:paraId="7FE0AF40" w14:textId="22AF65E3" w:rsidR="00A43656" w:rsidRDefault="00A43656" w:rsidP="00A43656">
      <w:pPr>
        <w:pStyle w:val="Prrafodelista"/>
        <w:numPr>
          <w:ilvl w:val="0"/>
          <w:numId w:val="2"/>
        </w:numPr>
      </w:pPr>
      <w:r>
        <w:t xml:space="preserve">en la </w:t>
      </w:r>
      <w:proofErr w:type="spellStart"/>
      <w:r>
        <w:t>conclucion</w:t>
      </w:r>
      <w:proofErr w:type="spellEnd"/>
      <w:r>
        <w:t xml:space="preserve"> habla de la importancia de la comprensión lectora para la </w:t>
      </w:r>
      <w:proofErr w:type="spellStart"/>
      <w:r>
        <w:t>socializaicon</w:t>
      </w:r>
      <w:proofErr w:type="spellEnd"/>
      <w:r>
        <w:t xml:space="preserve"> y la </w:t>
      </w:r>
      <w:proofErr w:type="gramStart"/>
      <w:r>
        <w:t>interiorización  del</w:t>
      </w:r>
      <w:proofErr w:type="gramEnd"/>
      <w:r>
        <w:t xml:space="preserve"> mundo exterior</w:t>
      </w:r>
    </w:p>
    <w:p w14:paraId="3DE46AAA" w14:textId="5ABDC539" w:rsidR="00BA5427" w:rsidRDefault="00BA5427" w:rsidP="00BA5427"/>
    <w:p w14:paraId="3D4401AF" w14:textId="71CD0A1F" w:rsidR="00BA5427" w:rsidRDefault="00BA5427" w:rsidP="00BA5427">
      <w:r>
        <w:t xml:space="preserve">Esta tesis es </w:t>
      </w:r>
      <w:r w:rsidR="00051221">
        <w:t>un análisis</w:t>
      </w:r>
      <w:r>
        <w:t xml:space="preserve"> factorial de las dimensiones evaluadas en las pruebas </w:t>
      </w:r>
      <w:proofErr w:type="spellStart"/>
      <w:r>
        <w:t>simce</w:t>
      </w:r>
      <w:proofErr w:type="spellEnd"/>
      <w:r>
        <w:t xml:space="preserve">, el autor propone y encuentra evidencia no concluyente de que hay un factor común en las </w:t>
      </w:r>
      <w:r w:rsidR="00051221">
        <w:t>pruebas</w:t>
      </w:r>
      <w:r>
        <w:t xml:space="preserve"> que es el análisis de información. Esto </w:t>
      </w:r>
      <w:proofErr w:type="spellStart"/>
      <w:r>
        <w:t>popdria</w:t>
      </w:r>
      <w:proofErr w:type="spellEnd"/>
      <w:r>
        <w:t xml:space="preserve"> explicar </w:t>
      </w:r>
      <w:proofErr w:type="spellStart"/>
      <w:r>
        <w:t>por que</w:t>
      </w:r>
      <w:proofErr w:type="spellEnd"/>
      <w:r>
        <w:t xml:space="preserve"> las tres pruebas tienen mas efecto que solo la de lenguaje.</w:t>
      </w:r>
      <w:r w:rsidR="00051221" w:rsidRPr="00051221">
        <w:t xml:space="preserve"> </w:t>
      </w:r>
      <w:hyperlink r:id="rId8" w:history="1">
        <w:r w:rsidR="00051221">
          <w:rPr>
            <w:rStyle w:val="Hipervnculo"/>
          </w:rPr>
          <w:t>https://repositorio.uc.cl/bitstream/handle/11534/21204/Valenzuela_Jose.pdf?sequence=1</w:t>
        </w:r>
      </w:hyperlink>
      <w:bookmarkStart w:id="0" w:name="_GoBack"/>
      <w:bookmarkEnd w:id="0"/>
    </w:p>
    <w:p w14:paraId="14645452" w14:textId="77777777" w:rsidR="00BA5427" w:rsidRDefault="00BA5427" w:rsidP="00BA5427"/>
    <w:p w14:paraId="09696D67" w14:textId="618F9FC0" w:rsidR="00B86322" w:rsidRDefault="00B86322" w:rsidP="00B86322"/>
    <w:p w14:paraId="5DF06B6E" w14:textId="551F8267" w:rsidR="00B86322" w:rsidRDefault="00B86322" w:rsidP="00B86322">
      <w:r>
        <w:t>#########################33333</w:t>
      </w:r>
    </w:p>
    <w:p w14:paraId="34DA96F7" w14:textId="06AAB01E" w:rsidR="00B86322" w:rsidRDefault="00B86322" w:rsidP="00B86322">
      <w:r>
        <w:t>Citados</w:t>
      </w:r>
    </w:p>
    <w:p w14:paraId="58E4AD15" w14:textId="2527CDC1" w:rsidR="00B86322" w:rsidRDefault="00875AE0" w:rsidP="00B86322">
      <w:hyperlink r:id="rId9" w:history="1">
        <w:r w:rsidR="00B86322">
          <w:rPr>
            <w:rStyle w:val="Hipervnculo"/>
          </w:rPr>
          <w:t>https://www.agenciaeducacion.cl/wp-content/uploads/2013/02/El-Capital-Cultural-Familiar-y-su-influencia.pdf</w:t>
        </w:r>
      </w:hyperlink>
      <w:r w:rsidR="00B86322">
        <w:t xml:space="preserve"> </w:t>
      </w:r>
    </w:p>
    <w:p w14:paraId="030D32AB" w14:textId="2C5D7D86" w:rsidR="00A43443" w:rsidRDefault="00A43443" w:rsidP="00B86322"/>
    <w:p w14:paraId="19A54863" w14:textId="74D6CC1D" w:rsidR="00A43443" w:rsidRDefault="00A43443" w:rsidP="00B86322"/>
    <w:p w14:paraId="6F615FAE" w14:textId="05A08CD4" w:rsidR="00A43443" w:rsidRDefault="00A43443" w:rsidP="00B86322"/>
    <w:p w14:paraId="7B4742CE" w14:textId="77DAD5F7" w:rsidR="00A43443" w:rsidRDefault="00A43443" w:rsidP="00B86322"/>
    <w:p w14:paraId="214F4BC2" w14:textId="7A1A2205" w:rsidR="00A43443" w:rsidRDefault="00A43443" w:rsidP="00B86322"/>
    <w:p w14:paraId="57982422" w14:textId="02AF122F" w:rsidR="00A43443" w:rsidRDefault="00A43443" w:rsidP="00B86322"/>
    <w:p w14:paraId="115942C9" w14:textId="2863C4DB" w:rsidR="00A43443" w:rsidRDefault="00A43443" w:rsidP="00B86322"/>
    <w:p w14:paraId="1683DA01" w14:textId="5B4F2709" w:rsidR="00A43443" w:rsidRDefault="00A43443" w:rsidP="00B86322"/>
    <w:p w14:paraId="069979D6" w14:textId="48E3B9FE" w:rsidR="00A43443" w:rsidRDefault="00A43443" w:rsidP="00B86322"/>
    <w:p w14:paraId="63632867" w14:textId="6E11DD2B" w:rsidR="00A43443" w:rsidRDefault="00A43443" w:rsidP="00B86322"/>
    <w:p w14:paraId="3E5EAE16" w14:textId="51495862" w:rsidR="00A43443" w:rsidRDefault="00A43443" w:rsidP="00B86322"/>
    <w:p w14:paraId="05D09201" w14:textId="2D7DE125" w:rsidR="00A43443" w:rsidRDefault="00A43443" w:rsidP="00B86322"/>
    <w:p w14:paraId="5133056F" w14:textId="2D64479F" w:rsidR="00A43443" w:rsidRDefault="00A43443" w:rsidP="00B86322"/>
    <w:p w14:paraId="7B1C5F7F" w14:textId="0A8888F2" w:rsidR="00A43443" w:rsidRDefault="00A43443" w:rsidP="00B86322"/>
    <w:p w14:paraId="32FA5E7E" w14:textId="4A07D28D" w:rsidR="00A43443" w:rsidRDefault="00A43443" w:rsidP="00B86322"/>
    <w:p w14:paraId="29254FB4" w14:textId="176F761F" w:rsidR="00A43443" w:rsidRDefault="00A43443" w:rsidP="00B86322"/>
    <w:p w14:paraId="2A1352EA" w14:textId="426091B5" w:rsidR="00A43443" w:rsidRDefault="00A43443" w:rsidP="00B86322"/>
    <w:p w14:paraId="5DF81670" w14:textId="77777777" w:rsidR="00A43443" w:rsidRPr="00A43443" w:rsidRDefault="00A43443" w:rsidP="00A43443">
      <w:pPr>
        <w:rPr>
          <w:lang w:val="es-ES"/>
        </w:rPr>
      </w:pPr>
      <w:r w:rsidRPr="00A43443">
        <w:rPr>
          <w:lang w:val="es-ES"/>
        </w:rPr>
        <w:t>Pedro estudió en uno de los 9 colegios de elite del barrio alto de Santiago, y fue un buen alumno. En el SIMCE de 8º básico sacó más de 316 puntos, lo que lo situó en el 10% más alto entre todos los niños chilenos. En el</w:t>
      </w:r>
      <w:r>
        <w:rPr>
          <w:lang w:val="es-ES"/>
        </w:rPr>
        <w:t xml:space="preserve"> año</w:t>
      </w:r>
      <w:r w:rsidRPr="00A43443">
        <w:rPr>
          <w:lang w:val="es-ES"/>
        </w:rPr>
        <w:t xml:space="preserve"> 2017</w:t>
      </w:r>
      <w:r>
        <w:rPr>
          <w:lang w:val="es-ES"/>
        </w:rPr>
        <w:t xml:space="preserve">, </w:t>
      </w:r>
      <w:r w:rsidRPr="00A43443">
        <w:rPr>
          <w:lang w:val="es-ES"/>
        </w:rPr>
        <w:t>personas con estas características ganaron un sueldo bruto promedio de $1.471.115.</w:t>
      </w:r>
    </w:p>
    <w:p w14:paraId="7A305491" w14:textId="0F703042" w:rsidR="00B86322" w:rsidRPr="00A43443" w:rsidRDefault="00B86322" w:rsidP="00A43443">
      <w:pPr>
        <w:rPr>
          <w:lang w:val="es-ES"/>
        </w:rPr>
      </w:pPr>
    </w:p>
    <w:sectPr w:rsidR="00B86322" w:rsidRPr="00A43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54938"/>
    <w:multiLevelType w:val="hybridMultilevel"/>
    <w:tmpl w:val="1DFEEB1E"/>
    <w:lvl w:ilvl="0" w:tplc="47EEED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E52E7"/>
    <w:multiLevelType w:val="hybridMultilevel"/>
    <w:tmpl w:val="871E10BC"/>
    <w:lvl w:ilvl="0" w:tplc="13AAB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14"/>
    <w:rsid w:val="00051221"/>
    <w:rsid w:val="001E44D1"/>
    <w:rsid w:val="002573CB"/>
    <w:rsid w:val="0027279F"/>
    <w:rsid w:val="00875AE0"/>
    <w:rsid w:val="009E5114"/>
    <w:rsid w:val="00A43443"/>
    <w:rsid w:val="00A43656"/>
    <w:rsid w:val="00B86322"/>
    <w:rsid w:val="00BA5427"/>
    <w:rsid w:val="00D2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ACAC"/>
  <w15:chartTrackingRefBased/>
  <w15:docId w15:val="{DBCB003F-C6E4-43E2-BC91-43F09976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365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436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3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656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51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c.cl/bitstream/handle/11534/21204/Valenzuela_Jose.pdf?sequenc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sitorio.uchile.cl/bitstream/handle/2250/106365/Comprension-lectora.pdf?sequence=3&amp;isAllowed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lo.org.mx/scielo.php?script=sci_arttext&amp;pid=S0185-2760201600010009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elo.conicyt.cl/scielo.php?script=sci_arttext&amp;pid=S0716-581120150001000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genciaeducacion.cl/wp-content/uploads/2013/02/El-Capital-Cultural-Familiar-y-su-influenci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7</cp:revision>
  <dcterms:created xsi:type="dcterms:W3CDTF">2019-09-19T19:33:00Z</dcterms:created>
  <dcterms:modified xsi:type="dcterms:W3CDTF">2019-09-23T08:06:00Z</dcterms:modified>
</cp:coreProperties>
</file>