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25C9" w14:textId="36EC478F" w:rsidR="00CE4A12" w:rsidRDefault="00A66921" w:rsidP="00CE4A12">
      <w:r>
        <w:t xml:space="preserve">La educación ciudadana busca </w:t>
      </w:r>
      <w:r w:rsidR="00682187">
        <w:t>mejorar las habilidades y actitudes democráticas</w:t>
      </w:r>
      <w:r w:rsidR="00CE4A12">
        <w:t xml:space="preserve"> </w:t>
      </w:r>
      <w:r w:rsidR="002C36B6">
        <w:t>en</w:t>
      </w:r>
      <w:r w:rsidR="00CE4A12">
        <w:t xml:space="preserve"> jóvenes</w:t>
      </w:r>
      <w:r w:rsidR="00682187">
        <w:t>,</w:t>
      </w:r>
      <w:r>
        <w:t xml:space="preserve"> pero </w:t>
      </w:r>
      <w:r w:rsidR="00C20156" w:rsidRPr="00C20156">
        <w:t>investigaciones han señalado</w:t>
      </w:r>
      <w:r w:rsidR="002C36B6">
        <w:t xml:space="preserve"> evidenciado</w:t>
      </w:r>
      <w:r w:rsidR="00C20156" w:rsidRPr="00C20156">
        <w:t xml:space="preserve"> </w:t>
      </w:r>
      <w:r w:rsidR="00CE4A12" w:rsidRPr="00C20156">
        <w:t>brechas</w:t>
      </w:r>
      <w:r w:rsidR="00CE4A12">
        <w:t xml:space="preserve"> sociales</w:t>
      </w:r>
      <w:r w:rsidR="00CE4A12" w:rsidRPr="00C20156">
        <w:t xml:space="preserve"> </w:t>
      </w:r>
      <w:r w:rsidR="00CE4A12">
        <w:t xml:space="preserve">que dificultan </w:t>
      </w:r>
      <w:r w:rsidR="002C36B6">
        <w:t>la preparación para la ciudadanía.</w:t>
      </w:r>
      <w:r w:rsidR="00C20156" w:rsidRPr="00C20156">
        <w:t xml:space="preserve"> </w:t>
      </w:r>
      <w:r>
        <w:t>La prueba de</w:t>
      </w:r>
      <w:r w:rsidR="00C20156" w:rsidRPr="00C20156">
        <w:t xml:space="preserve"> conocimiento cívico</w:t>
      </w:r>
      <w:r>
        <w:t xml:space="preserve"> para estudiantes, que mide </w:t>
      </w:r>
      <w:r w:rsidR="00CE4A12">
        <w:t>h</w:t>
      </w:r>
      <w:r w:rsidRPr="00C20156">
        <w:t xml:space="preserve">abilidades y </w:t>
      </w:r>
      <w:r w:rsidR="00CE4A12">
        <w:t>c</w:t>
      </w:r>
      <w:r w:rsidRPr="00C20156">
        <w:t>onocimientos necesarios para la vida ciudadana</w:t>
      </w:r>
      <w:r>
        <w:t>,</w:t>
      </w:r>
      <w:r w:rsidR="00C20156" w:rsidRPr="00C20156">
        <w:t xml:space="preserve"> ha generado interés en distintos investigadores </w:t>
      </w:r>
      <w:r>
        <w:t>ya</w:t>
      </w:r>
      <w:r w:rsidR="00C20156" w:rsidRPr="00C20156">
        <w:t xml:space="preserve"> que se asocia positivamente </w:t>
      </w:r>
      <w:r>
        <w:t>con actitudes democráticas</w:t>
      </w:r>
      <w:r w:rsidR="00C20156" w:rsidRPr="00C20156">
        <w:t xml:space="preserve">. </w:t>
      </w:r>
      <w:r>
        <w:t>Esta prueba ha permitido eviden</w:t>
      </w:r>
      <w:r w:rsidR="00FB4CE7">
        <w:t>ciar la desigualdad social en el c</w:t>
      </w:r>
      <w:r w:rsidR="00C20156" w:rsidRPr="00C20156">
        <w:t xml:space="preserve">onocimiento Cívico. Al explicar esta desigualdad algunos autores han </w:t>
      </w:r>
      <w:r w:rsidR="00DA77DA">
        <w:t>relevado el rol de del</w:t>
      </w:r>
      <w:r w:rsidR="00C20156" w:rsidRPr="00C20156">
        <w:t xml:space="preserve"> capital</w:t>
      </w:r>
      <w:r w:rsidR="00D230E9">
        <w:t xml:space="preserve"> </w:t>
      </w:r>
      <w:r w:rsidR="00C20156" w:rsidRPr="00C20156">
        <w:t>cultural</w:t>
      </w:r>
      <w:r w:rsidR="00D230E9">
        <w:t xml:space="preserve"> </w:t>
      </w:r>
      <w:r w:rsidR="00DA77DA">
        <w:t>de las familias</w:t>
      </w:r>
      <w:r w:rsidR="00FB4CE7">
        <w:t>.</w:t>
      </w:r>
      <w:r w:rsidR="00D230E9">
        <w:t xml:space="preserve"> En concreto se ha señalado que poseer libros en el hogar es un gran predictor del conocimiento </w:t>
      </w:r>
      <w:r w:rsidR="00DA77DA">
        <w:t>cívico</w:t>
      </w:r>
      <w:r w:rsidR="00C05EA2">
        <w:t xml:space="preserve">. </w:t>
      </w:r>
      <w:r w:rsidR="00321D2D">
        <w:t>Esta evidencia no permite discriminar si tener libros fomenta el conocimiento cívica por algo relacionado con la lectura o simplemente es un indicador de capital cultural de la familia</w:t>
      </w:r>
      <w:r w:rsidR="00755838">
        <w:t xml:space="preserve">. Para despejar esta posibilidad evaluaremos si el efecto de tener libros en el hogar es controlado por la comprensión lectora, pues de serlo el efecto se asocia a habilidades lingüísticas. Si no logra controlarlo completamente, el efecto podria deberse a otras variables no observadas como las practicas culturales de la familia.  </w:t>
      </w:r>
      <w:r w:rsidR="007C781D">
        <w:t xml:space="preserve">Se </w:t>
      </w:r>
      <w:r w:rsidR="00C20156" w:rsidRPr="00C20156">
        <w:t xml:space="preserve">trabajaron conjuntamente los datos de la ICCS y el SIMCE (N = 3140). </w:t>
      </w:r>
      <w:r w:rsidR="00CE4A12">
        <w:t xml:space="preserve">Los analisis de mediación multinivel proveen evidencia para sustentar que el efecto de los libros en el hogar se explica por el desarrollo de habilidades lingüísticas expresadas en la comprensión lectora. Esto refuerza la línea de estudio de los recursos culturales como explicación a la reproducción intergeneracional de la desigualdad política. </w:t>
      </w:r>
    </w:p>
    <w:p w14:paraId="60124BC9" w14:textId="77777777" w:rsidR="00CE4A12" w:rsidRDefault="00CE4A12" w:rsidP="00CE4A12"/>
    <w:p w14:paraId="23F10323" w14:textId="7BDD5B72" w:rsidR="00C20156" w:rsidRDefault="00C20156"/>
    <w:sectPr w:rsidR="00C201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56"/>
    <w:rsid w:val="002C36B6"/>
    <w:rsid w:val="00321D2D"/>
    <w:rsid w:val="00513F96"/>
    <w:rsid w:val="00682187"/>
    <w:rsid w:val="00755838"/>
    <w:rsid w:val="007C781D"/>
    <w:rsid w:val="00A10E62"/>
    <w:rsid w:val="00A66921"/>
    <w:rsid w:val="00C05EA2"/>
    <w:rsid w:val="00C20156"/>
    <w:rsid w:val="00CE4A12"/>
    <w:rsid w:val="00D230E9"/>
    <w:rsid w:val="00DA77DA"/>
    <w:rsid w:val="00FB4C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B1E5"/>
  <w15:chartTrackingRefBased/>
  <w15:docId w15:val="{5EFF346E-846E-46A1-B9F9-93A6536F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0729-B479-4F03-B36A-B80F7344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Pages>
  <Words>256</Words>
  <Characters>1409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1</cp:revision>
  <dcterms:created xsi:type="dcterms:W3CDTF">2022-09-24T20:56:00Z</dcterms:created>
  <dcterms:modified xsi:type="dcterms:W3CDTF">2022-09-26T00:44:00Z</dcterms:modified>
</cp:coreProperties>
</file>