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Índice Maestro por Etapas</w:t>
      </w:r>
    </w:p>
    <w:p>
      <w:r>
        <w:rPr>
          <w:b/>
          <w:i/>
          <w:sz w:val="24"/>
        </w:rPr>
        <w:t>Qué es cada carpeta y documento, qué problema resuelve y a qué etapa pertenece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1. Cómo leer este índice</w:t>
      </w:r>
    </w:p>
    <w:p>
      <w:r>
        <w:t xml:space="preserve">La entrega tiene </w:t>
      </w:r>
      <w:r>
        <w:rPr>
          <w:b/>
        </w:rPr>
        <w:t>2 carpetas físicas</w:t>
      </w:r>
      <w:r>
        <w:t xml:space="preserve"> (DOCUMENTOS y REGLAS_TUNEADAS). No se dividieron en más carpetas porque REGLAS_TUNEADAS se copia </w:t>
      </w:r>
      <w:r>
        <w:rPr>
          <w:b/>
        </w:rPr>
        <w:t>tal cual</w:t>
      </w:r>
      <w:r>
        <w:t xml:space="preserve"> al servidor Wazuh — romper su estructura rompería el despliegue. El </w:t>
      </w:r>
      <w:r>
        <w:rPr>
          <w:b/>
        </w:rPr>
        <w:t>orden por etapas lo da este índice</w:t>
      </w:r>
      <w:r>
        <w:t>: cada elemento está mapeado a las dos vistas del proyecto:</w:t>
      </w:r>
    </w:p>
    <w:p>
      <w:pPr>
        <w:pStyle w:val="ListBullet"/>
      </w:pPr>
      <w:r>
        <w:rPr>
          <w:b/>
        </w:rPr>
        <w:t>VISTA 1 — Etapas del FLUJO del servicio (E1–E5):</w:t>
      </w:r>
      <w:r>
        <w:t xml:space="preserve"> el camino que recorre una alerta desde el equipo del cliente hasta el correo con su respuesta. Es el "cómo funciona el producto".</w:t>
      </w:r>
    </w:p>
    <w:p>
      <w:pPr>
        <w:pStyle w:val="ListBullet"/>
      </w:pPr>
      <w:r>
        <w:rPr>
          <w:b/>
        </w:rPr>
        <w:t>VISTA 2 — Fases de IMPLEMENTACIÓN (F0–F6):</w:t>
      </w:r>
      <w:r>
        <w:t xml:space="preserve"> el plan de 4 semanas para ponerlo en marcha. Es el "cuándo se usa cada cosa".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6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et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Mapa de etapas y documentos</w:t>
      </w:r>
    </w:p>
    <w:p>
      <w:pPr>
        <w:pStyle w:val="Heading2"/>
      </w:pPr>
      <w:r>
        <w:rPr>
          <w:b/>
          <w:color w:val="1F2A44"/>
        </w:rPr>
        <w:t>Las etapas del flujo (Vista 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pasa aquí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DETECTAR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Los sensores (agentes Wazuh) en los equipos del cliente capturan la actividad y las reglas tuneadas deciden qué es una alerta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FILTRAR Y AGRUPAR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Kriptome App elimina duplicados, la capa de Machine Learning descarta el ruido y las alertas del mismo ataque se agrupan en </w:t>
            </w:r>
            <w:r>
              <w:rPr>
                <w:b/>
                <w:sz w:val="19"/>
              </w:rPr>
              <w:t>un solo caso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ENRIQUECER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 caso se le agrega contexto: qué tan crítico es el equipo afectado y la reputación de las IPs/archivos involucrados (threat intelligence)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E4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COMUNICAR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IA redacta y el analista revisa; el cliente recibe </w:t>
            </w:r>
            <w:r>
              <w:rPr>
                <w:b/>
                <w:sz w:val="19"/>
              </w:rPr>
              <w:t>un correo claro</w:t>
            </w:r>
            <w:r>
              <w:rPr>
                <w:sz w:val="19"/>
              </w:rPr>
              <w:t xml:space="preserve"> con pasos concretos (nunca alertas técnicas crudas)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E5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RESPONDER Y OPERAR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cliente contesta A/B/C, el caso se actualiza o cierra, y el equipo Kriptome opera el servicio día a día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Las fases de implementación (Vista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se hace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F0</w:t>
            </w:r>
            <w:r>
              <w:rPr>
                <w:sz w:val="19"/>
              </w:rPr>
              <w:t xml:space="preserve"> Decisiones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Región AWS, cuenta, dominio, decisiones pendientes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F1</w:t>
            </w:r>
            <w:r>
              <w:rPr>
                <w:sz w:val="19"/>
              </w:rPr>
              <w:t xml:space="preserve"> Plataforma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Servidor Wazuh en AWS, endurecido y respaldado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F2</w:t>
            </w:r>
            <w:r>
              <w:rPr>
                <w:sz w:val="19"/>
              </w:rPr>
              <w:t xml:space="preserve"> Detección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Cargar las reglas tuneadas y validarlas con pruebas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F3</w:t>
            </w:r>
            <w:r>
              <w:rPr>
                <w:sz w:val="19"/>
              </w:rPr>
              <w:t xml:space="preserve"> App + ML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App conecta, agrupa en casos; el ML empieza a aprender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F4</w:t>
            </w:r>
            <w:r>
              <w:rPr>
                <w:sz w:val="19"/>
              </w:rPr>
              <w:t xml:space="preserve"> Comunicación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2–3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firmado, plantillas, respuestas A/B/C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F5</w:t>
            </w:r>
            <w:r>
              <w:rPr>
                <w:sz w:val="19"/>
              </w:rPr>
              <w:t xml:space="preserve"> Shadow mode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3–4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Cliente piloto en silencio: calibrar sin enviar correos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F6</w:t>
            </w:r>
            <w:r>
              <w:rPr>
                <w:sz w:val="19"/>
              </w:rPr>
              <w:t xml:space="preserve"> Go-live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4+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Activación gradual de comunicaciones reales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2. Índice de la carpeta DOCUMENTOS (8 documentos Word)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es (contexto)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problema resuelve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 del flujo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D0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_LEEME_PRIMERO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Guía de 2 páginas del paquete completo, con las cifras clave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Orientarse en la entrega sin leer todo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Todas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00_INFORME_FINAL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ejecutivo: modelo de negocio, cómo funciona el servicio, arquitectura AWS, inversión, plan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Que dirección entienda y apruebe el proyecto sin entrar en tecnicismos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Todas (visión completa)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01_ARQUITECTURA_Y_DISENO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plano del sistema: componentes, separación por cliente, capa ML, AWS, seguridad, escalabilidad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Cómo se construye la plataforma para que sea segura, escalable y multi-cliente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E1→E5 (estructura de todo el flujo)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F0–F1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02_DETECCION_Y_REGLAS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Qué detectamos: las 15 familias de ataques, la auditoría de reglas y su clasificación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Cobertura de detección sin ruido: saber qué vemos y qué hacemos con cada alerta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E1–E2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03_FLUJOS_OPERATIVOS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recorrido de una alerta paso a paso (7 niveles de control) y la operación diaria del equipo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Que 100 alertas repetidas sean 1 caso y 1 correo; que el equipo sepa operar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E2–E5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F3–F5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04_MANUAL_DE_USUARIO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Parte A: manual del analista Kriptome · Parte B: guía del cliente (extraíble para el onboarding)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Que analista y cliente sepan exactamente qué hacer con cada caso/correo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E4–E5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F6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05_COSTOS_Y_VIABILIDAD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Presupuesto AWS optimizado por simulación (−60%), costo por PyME, precio sugerido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Saber cuánto cuesta, cuánto cobrar y si el negocio es rentable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Transversal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06_PLAN_IMPLEMENTACION_NUBE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plan de 4 semanas con riesgos, mitigaciones y las decisiones que faltan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Ejecutar el despliegue con criterios de éxito medibles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Transversal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F0–F6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D8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07_COMUNICACION_CON_EL_CLIENTE</w:t>
            </w:r>
            <w:r>
              <w:rPr>
                <w:b/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Los textos exactos que recibe el cliente (15 plantillas en lenguaje simple), los 4 niveles de aviso, tiempos de respuesta/escalamiento y proteccion del canal de correo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El flujo estaba disenado pero nadie habia escrito lo que el cliente lee; ademas cierra la suplantacion del canal y el aviso con buzon comprometido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E4 Comunicar (y E5 Responder)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F4 (insumo del MVP de la App)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3. Índice de la carpeta REGLAS_TUNEADAS (desplegable + 5 guías Word)</w:t>
      </w:r>
    </w:p>
    <w:p>
      <w:pPr>
        <w:pStyle w:val="Heading2"/>
      </w:pPr>
      <w:r>
        <w:rPr>
          <w:b/>
          <w:color w:val="1F2A44"/>
        </w:rPr>
        <w:t>3.1 Documentos de lectura (Word)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es (contexto)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problema resuelve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EXPLICACION_DEL_TUNING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auditoría técnica completa: cada regla verificada contra el Wazuh oficial 4.14.6, los errores que se encontraron y cómo se corrigieron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Confianza en que la detección es correcta y no inventada — cada afirmación es verificable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GUIA_DE_DESPLIEGUE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Instrucciones para instalar el ruleset en el servidor, con control de versiones y marcha atrás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Instalar sin romper nada y poder revertir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GUIA_LISTAS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Cómo poblar las listas de inteligencia (vulnerabilidades explotadas CISA KEV, IPs/archivos maliciosos, whitelist)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Detectar lo confirmado-malo y silenciar el ruido conocido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 y E3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F2, F4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R4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RESULTADOS_ESPERADOS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Qué regla debe disparar cada log de prueba, línea por línea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Verificar objetivamente que la detección funciona antes del piloto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F2, F5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R5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PROCEDENCIA_WAZUH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versión oficial exacta que se auditó y cómo re-descargarla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Mantenibilidad: cuando Wazuh se actualice, se sabe contra qué comparar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Transversal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3.2 Archivos desplegables (van tal cual al servidor — NO son de lectura)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Archivo/carpeta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es (contexto)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problema resuelve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rules/kriptome_local_rules.xml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Las </w:t>
            </w:r>
            <w:r>
              <w:rPr>
                <w:b/>
                <w:sz w:val="19"/>
              </w:rPr>
              <w:t>6 reglas custom corregidas</w:t>
            </w:r>
            <w:r>
              <w:rPr>
                <w:sz w:val="19"/>
              </w:rPr>
              <w:t xml:space="preserve"> (brute force SSH/Windows, acceso exitoso tras ataque, whitelist, CISA KEV)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Detecta las señales de compromiso más importantes que Wazuh no trae de fábrica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R7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routing/routing_matrix.csv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  <w:t>Tabla de 64 reglas clasificadas (15 familias, incluye salud del sensor y correo nube M365): cuál abre caso, cuál es contexto, cuál va a resumen, con qué urgencia</w:t>
            </w:r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Es el "cerebro de triaje" que consume la App: decide el destino de cada alerta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F3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lists/</w:t>
            </w:r>
            <w:r>
              <w:rPr>
                <w:sz w:val="19"/>
              </w:rPr>
              <w:t xml:space="preserve"> (2 listas)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Las listas de inteligencia en el formato que Wazuh lee (CISA KEV + whitelist FIM)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Alimentan las reglas de R6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E1, E3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R9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config/ossec.conf.ruleset.snippet.xml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bloque de configuración del servidor Wazuh (qué reglas carga, qué excluye)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Conecta todas las piezas en el Manager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R10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decoders/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Decodificadores custom (vacío a propósito: los nativos bastan — documentado)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Evita mantenimiento innecesario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R11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agent-conf/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Configuración de los sensores: la baseline común y el ejemplo por cliente (CLI-001) con sus etiquetas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Que cada alerta llegue etiquetada con su cliente y activo (base del multi-cliente)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E1</w:t>
            </w:r>
            <w:r>
              <w:rPr>
                <w:sz w:val="19"/>
              </w:rPr>
              <w:t xml:space="preserve"> (y habilita E2–E5)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F1, onboarding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R12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test_data/</w:t>
            </w:r>
            <w:r>
              <w:rPr>
                <w:sz w:val="19"/>
              </w:rPr>
              <w:t xml:space="preserve"> (3 archivos)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Logs sintéticos de ataque (SSH, sudo, Windows) para probar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Materia prima de las pruebas de R4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F2, F5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4. Resumen en una frase por etapa</w:t>
      </w:r>
    </w:p>
    <w:p>
      <w:pPr>
        <w:pStyle w:val="ListBullet"/>
      </w:pPr>
      <w:r>
        <w:rPr>
          <w:b/>
        </w:rPr>
        <w:t>E1 Detectar</w:t>
      </w:r>
      <w:r>
        <w:t xml:space="preserve"> → lo resuelve </w:t>
      </w:r>
      <w:r>
        <w:rPr>
          <w:rFonts w:ascii="Consolas" w:hAnsi="Consolas"/>
          <w:color w:val="B03030"/>
          <w:sz w:val="19"/>
        </w:rPr>
        <w:t>REGLAS_TUNEADAS/</w:t>
      </w:r>
      <w:r>
        <w:t xml:space="preserve"> completa + doc 02.</w:t>
      </w:r>
    </w:p>
    <w:p>
      <w:pPr>
        <w:pStyle w:val="ListBullet"/>
      </w:pPr>
      <w:r>
        <w:rPr>
          <w:b/>
        </w:rPr>
        <w:t>E2 Filtrar y agrupar</w:t>
      </w:r>
      <w:r>
        <w:t xml:space="preserve"> → lo resuelve la Kriptome App usando </w:t>
      </w:r>
      <w:r>
        <w:rPr>
          <w:rFonts w:ascii="Consolas" w:hAnsi="Consolas"/>
          <w:color w:val="B03030"/>
          <w:sz w:val="19"/>
        </w:rPr>
        <w:t>routing_matrix.csv</w:t>
      </w:r>
      <w:r>
        <w:t>, con el diseño de los docs 01 (§2.1 ML) y 03.</w:t>
      </w:r>
    </w:p>
    <w:p>
      <w:pPr>
        <w:pStyle w:val="ListBullet"/>
      </w:pPr>
      <w:r>
        <w:rPr>
          <w:b/>
        </w:rPr>
        <w:t>E3 Enriquecer</w:t>
      </w:r>
      <w:r>
        <w:t xml:space="preserve"> → lo resuelven las listas de inteligencia (R3/R8) + el caché diseñado en el doc 03.</w:t>
      </w:r>
    </w:p>
    <w:p>
      <w:pPr>
        <w:pStyle w:val="ListBullet"/>
      </w:pPr>
      <w:r>
        <w:rPr>
          <w:b/>
        </w:rPr>
        <w:t>E4 Comunicar</w:t>
      </w:r>
      <w:r>
        <w:t xml:space="preserve"> → lo resuelve el diseño de correo del doc 03 + el manual del analista (doc 04-A).</w:t>
      </w:r>
    </w:p>
    <w:p>
      <w:pPr>
        <w:pStyle w:val="ListBullet"/>
      </w:pPr>
      <w:r>
        <w:rPr>
          <w:b/>
        </w:rPr>
        <w:t>E5 Responder y operar</w:t>
      </w:r>
      <w:r>
        <w:t xml:space="preserve"> → lo resuelve la guía del cliente (doc 04-B) + la operación diaria del doc 03.</w:t>
      </w:r>
    </w:p>
    <w:p>
      <w:pPr>
        <w:pStyle w:val="ListBullet"/>
      </w:pPr>
      <w:r>
        <w:rPr>
          <w:b/>
        </w:rPr>
        <w:t>Decidir e invertir</w:t>
      </w:r>
      <w:r>
        <w:t xml:space="preserve"> (transversal) → docs 00, 05 y 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