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6"/>
          <w:szCs w:val="36"/>
        </w:rPr>
        <w:t xml:space="preserve">Harness Monorepo — Comprehensive Quality Audit</w:t>
      </w:r>
    </w:p>
    <w:p>
      <w:r>
        <w:rPr>
          <w:rFonts w:ascii="Arial" w:cs="Arial" w:eastAsia="Arial" w:hAnsi="Arial"/>
          <w:color w:val="666666"/>
          <w:sz w:val="20"/>
          <w:szCs w:val="20"/>
        </w:rPr>
        <w:t xml:space="preserve">Date: March 24, 2026  |  Codebase: 218 TypeScript files  |  ~30,000 lines of code</w:t>
      </w:r>
    </w:p>
    <w:p>
      <w:r>
        <w:t xml:space="preserve"/>
      </w:r>
    </w:p>
    <w:p>
      <w:pPr>
        <w:pStyle w:val="Heading1"/>
        <w:spacing w:before="300"/>
      </w:pPr>
      <w:r>
        <w:rPr>
          <w:rFonts w:ascii="Arial" w:cs="Arial" w:eastAsia="Arial" w:hAnsi="Arial"/>
          <w:b/>
          <w:bCs/>
          <w:sz w:val="32"/>
          <w:szCs w:val="32"/>
        </w:rPr>
        <w:t xml:space="preserve">Executive Summary</w:t>
      </w:r>
    </w:p>
    <w:p>
      <w:pPr>
        <w:spacing w:after="120"/>
      </w:pPr>
      <w:r>
        <w:rPr>
          <w:rFonts w:ascii="Arial" w:cs="Arial" w:eastAsia="Arial" w:hAnsi="Arial"/>
          <w:sz w:val="22"/>
          <w:szCs w:val="22"/>
        </w:rPr>
        <w:t xml:space="preserve">This audit identified 77 issues across 15 quality dimensions. The codebase is a functional monorepo serving as an AI agent orchestration platform with CI/CD, observability, and workflow capabilities. While architecturally ambitious, it suffers from systemic quality gaps that create real security and reliability risks.</w:t>
      </w:r>
    </w:p>
    <w:p>
      <w:pPr>
        <w:spacing w:after="120"/>
      </w:pPr>
      <w:r>
        <w:rPr>
          <w:rFonts w:ascii="Arial" w:cs="Arial" w:eastAsia="Arial" w:hAnsi="Arial"/>
          <w:sz w:val="22"/>
          <w:szCs w:val="22"/>
        </w:rPr>
        <w:t xml:space="preserve">The most alarming findings are 5 critical command injection vulnerabilities in the CI runner and build service, hardcoded database credentials in 18+ files, and a complete absence of input validation across all API surfaces. The codebase also lacks structured logging, schema validation, proper test coverage, and uses 235+ instances of "as any" to bypass TypeScript's type system.</w:t>
      </w:r>
    </w:p>
    <w:p>
      <w:pPr>
        <w:pStyle w:val="Heading2"/>
        <w:spacing w:before="200"/>
      </w:pPr>
      <w:r>
        <w:rPr>
          <w:rFonts w:ascii="Arial" w:cs="Arial" w:eastAsia="Arial" w:hAnsi="Arial"/>
          <w:b/>
          <w:bCs/>
          <w:sz w:val="28"/>
          <w:szCs w:val="28"/>
        </w:rPr>
        <w:t xml:space="preserve">Issue Summary by Severity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F4444" w:val="clear"/>
            <w:tcMar>
              <w:top w:type="dxa" w:w="40"/>
              <w:left w:type="dxa" w:w="80"/>
              <w:bottom w:type="dxa" w:w="40"/>
              <w:right w:type="dxa" w:w="80"/>
            </w:tcMar>
          </w:tcPr>
          <w:p>
            <w:r>
              <w:rPr>
                <w:rFonts w:ascii="Arial" w:cs="Arial" w:eastAsia="Arial" w:hAnsi="Arial"/>
                <w:b/>
                <w:bCs/>
                <w:color w:val="FFFFFF"/>
                <w:sz w:val="20"/>
                <w:szCs w:val="20"/>
              </w:rPr>
              <w:t xml:space="preserve">Critical</w:t>
            </w:r>
          </w:p>
        </w:tc>
        <w:tc>
          <w:tcPr>
            <w:tcW w:type="dxa" w:w="2340"/>
            <w:tcBorders>
              <w:top w:val="single" w:color="CCCCCC" w:sz="1"/>
              <w:left w:val="single" w:color="CCCCCC" w:sz="1"/>
              <w:bottom w:val="single" w:color="CCCCCC" w:sz="1"/>
              <w:right w:val="single" w:color="CCCCCC" w:sz="1"/>
            </w:tcBorders>
            <w:shd w:fill="FF8C00" w:val="clear"/>
            <w:tcMar>
              <w:top w:type="dxa" w:w="40"/>
              <w:left w:type="dxa" w:w="80"/>
              <w:bottom w:type="dxa" w:w="40"/>
              <w:right w:type="dxa" w:w="80"/>
            </w:tcMar>
          </w:tcPr>
          <w:p>
            <w:r>
              <w:rPr>
                <w:rFonts w:ascii="Arial" w:cs="Arial" w:eastAsia="Arial" w:hAnsi="Arial"/>
                <w:b/>
                <w:bCs/>
                <w:color w:val="FFFFFF"/>
                <w:sz w:val="20"/>
                <w:szCs w:val="20"/>
              </w:rPr>
              <w:t xml:space="preserve">High</w:t>
            </w:r>
          </w:p>
        </w:tc>
        <w:tc>
          <w:tcPr>
            <w:tcW w:type="dxa" w:w="2340"/>
            <w:tcBorders>
              <w:top w:val="single" w:color="CCCCCC" w:sz="1"/>
              <w:left w:val="single" w:color="CCCCCC" w:sz="1"/>
              <w:bottom w:val="single" w:color="CCCCCC" w:sz="1"/>
              <w:right w:val="single" w:color="CCCCCC" w:sz="1"/>
            </w:tcBorders>
            <w:shd w:fill="FFD700" w:val="clear"/>
            <w:tcMar>
              <w:top w:type="dxa" w:w="40"/>
              <w:left w:type="dxa" w:w="80"/>
              <w:bottom w:type="dxa" w:w="40"/>
              <w:right w:type="dxa" w:w="80"/>
            </w:tcMar>
          </w:tcPr>
          <w:p>
            <w:r>
              <w:rPr>
                <w:rFonts w:ascii="Arial" w:cs="Arial" w:eastAsia="Arial" w:hAnsi="Arial"/>
                <w:b/>
                <w:bCs/>
                <w:color w:val="000000"/>
                <w:sz w:val="20"/>
                <w:szCs w:val="20"/>
              </w:rPr>
              <w:t xml:space="preserve">Medium</w:t>
            </w:r>
          </w:p>
        </w:tc>
        <w:tc>
          <w:tcPr>
            <w:tcW w:type="dxa" w:w="2340"/>
            <w:tcBorders>
              <w:top w:val="single" w:color="CCCCCC" w:sz="1"/>
              <w:left w:val="single" w:color="CCCCCC" w:sz="1"/>
              <w:bottom w:val="single" w:color="CCCCCC" w:sz="1"/>
              <w:right w:val="single" w:color="CCCCCC" w:sz="1"/>
            </w:tcBorders>
            <w:shd w:fill="4CAF50" w:val="clear"/>
            <w:tcMar>
              <w:top w:type="dxa" w:w="40"/>
              <w:left w:type="dxa" w:w="80"/>
              <w:bottom w:type="dxa" w:w="40"/>
              <w:right w:type="dxa" w:w="80"/>
            </w:tcMar>
          </w:tcPr>
          <w:p>
            <w:r>
              <w:rPr>
                <w:rFonts w:ascii="Arial" w:cs="Arial" w:eastAsia="Arial" w:hAnsi="Arial"/>
                <w:b/>
                <w:bCs/>
                <w:color w:val="FFFFFF"/>
                <w:sz w:val="20"/>
                <w:szCs w:val="20"/>
              </w:rPr>
              <w:t xml:space="preserve">Low</w:t>
            </w:r>
          </w:p>
        </w:tc>
      </w:tr>
      <w:tr>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color w:val="000000"/>
                <w:sz w:val="28"/>
                <w:szCs w:val="28"/>
              </w:rPr>
              <w:t xml:space="preserve">5</w:t>
            </w:r>
          </w:p>
        </w:tc>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color w:val="000000"/>
                <w:sz w:val="28"/>
                <w:szCs w:val="28"/>
              </w:rPr>
              <w:t xml:space="preserve">18</w:t>
            </w:r>
          </w:p>
        </w:tc>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color w:val="000000"/>
                <w:sz w:val="28"/>
                <w:szCs w:val="28"/>
              </w:rPr>
              <w:t xml:space="preserve">43</w:t>
            </w:r>
          </w:p>
        </w:tc>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color w:val="000000"/>
                <w:sz w:val="28"/>
                <w:szCs w:val="28"/>
              </w:rPr>
              <w:t xml:space="preserve">11</w:t>
            </w:r>
          </w:p>
        </w:tc>
      </w:tr>
    </w:tbl>
    <w:p>
      <w:r>
        <w:t xml:space="preserve"/>
      </w:r>
    </w:p>
    <w:p>
      <w:pPr>
        <w:pStyle w:val="Heading2"/>
        <w:spacing w:before="200"/>
      </w:pPr>
      <w:r>
        <w:rPr>
          <w:rFonts w:ascii="Arial" w:cs="Arial" w:eastAsia="Arial" w:hAnsi="Arial"/>
          <w:b/>
          <w:bCs/>
          <w:sz w:val="28"/>
          <w:szCs w:val="28"/>
        </w:rPr>
        <w:t xml:space="preserve">Issues by Dimension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1680"/>
        <w:gridCol w:w="1680"/>
      </w:tblGrid>
      <w:tr>
        <w:tc>
          <w:tcPr>
            <w:tcW w:type="dxa" w:w="6000"/>
            <w:tcBorders>
              <w:top w:val="single" w:color="CCCCCC" w:sz="1"/>
              <w:left w:val="single" w:color="CCCCCC" w:sz="1"/>
              <w:bottom w:val="single" w:color="CCCCCC" w:sz="1"/>
              <w:right w:val="single" w:color="CCCCCC" w:sz="1"/>
            </w:tcBorders>
            <w:shd w:fill="2E4057" w:val="clear"/>
            <w:tcMar>
              <w:top w:type="dxa" w:w="40"/>
              <w:left w:type="dxa" w:w="80"/>
              <w:bottom w:type="dxa" w:w="40"/>
              <w:right w:type="dxa" w:w="80"/>
            </w:tcMar>
          </w:tcPr>
          <w:p>
            <w:r>
              <w:rPr>
                <w:rFonts w:ascii="Arial" w:cs="Arial" w:eastAsia="Arial" w:hAnsi="Arial"/>
                <w:b/>
                <w:bCs/>
                <w:color w:val="FFFFFF"/>
                <w:sz w:val="20"/>
                <w:szCs w:val="20"/>
              </w:rPr>
              <w:t xml:space="preserve">Dimension</w:t>
            </w:r>
          </w:p>
        </w:tc>
        <w:tc>
          <w:tcPr>
            <w:tcW w:type="dxa" w:w="1680"/>
            <w:tcBorders>
              <w:top w:val="single" w:color="CCCCCC" w:sz="1"/>
              <w:left w:val="single" w:color="CCCCCC" w:sz="1"/>
              <w:bottom w:val="single" w:color="CCCCCC" w:sz="1"/>
              <w:right w:val="single" w:color="CCCCCC" w:sz="1"/>
            </w:tcBorders>
            <w:shd w:fill="2E4057" w:val="clear"/>
            <w:tcMar>
              <w:top w:type="dxa" w:w="40"/>
              <w:left w:type="dxa" w:w="80"/>
              <w:bottom w:type="dxa" w:w="40"/>
              <w:right w:type="dxa" w:w="80"/>
            </w:tcMar>
          </w:tcPr>
          <w:p>
            <w:r>
              <w:rPr>
                <w:rFonts w:ascii="Arial" w:cs="Arial" w:eastAsia="Arial" w:hAnsi="Arial"/>
                <w:b/>
                <w:bCs/>
                <w:color w:val="FFFFFF"/>
                <w:sz w:val="20"/>
                <w:szCs w:val="20"/>
              </w:rPr>
              <w:t xml:space="preserve">Count</w:t>
            </w:r>
          </w:p>
        </w:tc>
        <w:tc>
          <w:tcPr>
            <w:tcW w:type="dxa" w:w="1680"/>
            <w:tcBorders>
              <w:top w:val="single" w:color="CCCCCC" w:sz="1"/>
              <w:left w:val="single" w:color="CCCCCC" w:sz="1"/>
              <w:bottom w:val="single" w:color="CCCCCC" w:sz="1"/>
              <w:right w:val="single" w:color="CCCCCC" w:sz="1"/>
            </w:tcBorders>
            <w:shd w:fill="2E4057" w:val="clear"/>
            <w:tcMar>
              <w:top w:type="dxa" w:w="40"/>
              <w:left w:type="dxa" w:w="80"/>
              <w:bottom w:type="dxa" w:w="40"/>
              <w:right w:type="dxa" w:w="80"/>
            </w:tcMar>
          </w:tcPr>
          <w:p>
            <w:r>
              <w:rPr>
                <w:rFonts w:ascii="Arial" w:cs="Arial" w:eastAsia="Arial" w:hAnsi="Arial"/>
                <w:b/>
                <w:bCs/>
                <w:color w:val="FFFFFF"/>
                <w:sz w:val="20"/>
                <w:szCs w:val="20"/>
              </w:rPr>
              <w:t xml:space="preserve">Worst</w:t>
            </w:r>
          </w:p>
        </w:tc>
      </w:tr>
      <w:tr>
        <w:tc>
          <w:tcPr>
            <w:tcW w:type="dxa" w:w="6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8"/>
                <w:szCs w:val="18"/>
              </w:rPr>
              <w:t xml:space="preserve">Input Validation</w:t>
            </w:r>
          </w:p>
        </w:tc>
        <w:tc>
          <w:tcPr>
            <w:tcW w:type="dxa" w:w="1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8"/>
                <w:szCs w:val="18"/>
              </w:rPr>
              <w:t xml:space="preserve">8</w:t>
            </w:r>
          </w:p>
        </w:tc>
        <w:tc>
          <w:tcPr>
            <w:tcW w:type="dxa" w:w="1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FF4444"/>
                <w:sz w:val="18"/>
                <w:szCs w:val="18"/>
              </w:rPr>
              <w:t xml:space="preserve">Critical</w:t>
            </w:r>
          </w:p>
        </w:tc>
      </w:tr>
      <w:tr>
        <w:tc>
          <w:tcPr>
            <w:tcW w:type="dxa" w:w="6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8"/>
                <w:szCs w:val="18"/>
              </w:rPr>
              <w:t xml:space="preserve">Configuration</w:t>
            </w:r>
          </w:p>
        </w:tc>
        <w:tc>
          <w:tcPr>
            <w:tcW w:type="dxa" w:w="1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8"/>
                <w:szCs w:val="18"/>
              </w:rPr>
              <w:t xml:space="preserve">6</w:t>
            </w:r>
          </w:p>
        </w:tc>
        <w:tc>
          <w:tcPr>
            <w:tcW w:type="dxa" w:w="1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FF4444"/>
                <w:sz w:val="18"/>
                <w:szCs w:val="18"/>
              </w:rPr>
              <w:t xml:space="preserve">Critical</w:t>
            </w:r>
          </w:p>
        </w:tc>
      </w:tr>
      <w:tr>
        <w:tc>
          <w:tcPr>
            <w:tcW w:type="dxa" w:w="6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8"/>
                <w:szCs w:val="18"/>
              </w:rPr>
              <w:t xml:space="preserve">Error Handling</w:t>
            </w:r>
          </w:p>
        </w:tc>
        <w:tc>
          <w:tcPr>
            <w:tcW w:type="dxa" w:w="1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8"/>
                <w:szCs w:val="18"/>
              </w:rPr>
              <w:t xml:space="preserve">11</w:t>
            </w:r>
          </w:p>
        </w:tc>
        <w:tc>
          <w:tcPr>
            <w:tcW w:type="dxa" w:w="1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FF8C00"/>
                <w:sz w:val="18"/>
                <w:szCs w:val="18"/>
              </w:rPr>
              <w:t xml:space="preserve">High</w:t>
            </w:r>
          </w:p>
        </w:tc>
      </w:tr>
      <w:tr>
        <w:tc>
          <w:tcPr>
            <w:tcW w:type="dxa" w:w="6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8"/>
                <w:szCs w:val="18"/>
              </w:rPr>
              <w:t xml:space="preserve">Type Safety</w:t>
            </w:r>
          </w:p>
        </w:tc>
        <w:tc>
          <w:tcPr>
            <w:tcW w:type="dxa" w:w="1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8"/>
                <w:szCs w:val="18"/>
              </w:rPr>
              <w:t xml:space="preserve">5</w:t>
            </w:r>
          </w:p>
        </w:tc>
        <w:tc>
          <w:tcPr>
            <w:tcW w:type="dxa" w:w="1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FF8C00"/>
                <w:sz w:val="18"/>
                <w:szCs w:val="18"/>
              </w:rPr>
              <w:t xml:space="preserve">High</w:t>
            </w:r>
          </w:p>
        </w:tc>
      </w:tr>
      <w:tr>
        <w:tc>
          <w:tcPr>
            <w:tcW w:type="dxa" w:w="6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8"/>
                <w:szCs w:val="18"/>
              </w:rPr>
              <w:t xml:space="preserve">Concurrency</w:t>
            </w:r>
          </w:p>
        </w:tc>
        <w:tc>
          <w:tcPr>
            <w:tcW w:type="dxa" w:w="1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8"/>
                <w:szCs w:val="18"/>
              </w:rPr>
              <w:t xml:space="preserve">5</w:t>
            </w:r>
          </w:p>
        </w:tc>
        <w:tc>
          <w:tcPr>
            <w:tcW w:type="dxa" w:w="1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FF8C00"/>
                <w:sz w:val="18"/>
                <w:szCs w:val="18"/>
              </w:rPr>
              <w:t xml:space="preserve">High</w:t>
            </w:r>
          </w:p>
        </w:tc>
      </w:tr>
      <w:tr>
        <w:tc>
          <w:tcPr>
            <w:tcW w:type="dxa" w:w="6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8"/>
                <w:szCs w:val="18"/>
              </w:rPr>
              <w:t xml:space="preserve">Logging</w:t>
            </w:r>
          </w:p>
        </w:tc>
        <w:tc>
          <w:tcPr>
            <w:tcW w:type="dxa" w:w="1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8"/>
                <w:szCs w:val="18"/>
              </w:rPr>
              <w:t xml:space="preserve">3</w:t>
            </w:r>
          </w:p>
        </w:tc>
        <w:tc>
          <w:tcPr>
            <w:tcW w:type="dxa" w:w="1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FF8C00"/>
                <w:sz w:val="18"/>
                <w:szCs w:val="18"/>
              </w:rPr>
              <w:t xml:space="preserve">High</w:t>
            </w:r>
          </w:p>
        </w:tc>
      </w:tr>
      <w:tr>
        <w:tc>
          <w:tcPr>
            <w:tcW w:type="dxa" w:w="6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8"/>
                <w:szCs w:val="18"/>
              </w:rPr>
              <w:t xml:space="preserve">Promise/Async</w:t>
            </w:r>
          </w:p>
        </w:tc>
        <w:tc>
          <w:tcPr>
            <w:tcW w:type="dxa" w:w="1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8"/>
                <w:szCs w:val="18"/>
              </w:rPr>
              <w:t xml:space="preserve">5</w:t>
            </w:r>
          </w:p>
        </w:tc>
        <w:tc>
          <w:tcPr>
            <w:tcW w:type="dxa" w:w="1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FF8C00"/>
                <w:sz w:val="18"/>
                <w:szCs w:val="18"/>
              </w:rPr>
              <w:t xml:space="preserve">High</w:t>
            </w:r>
          </w:p>
        </w:tc>
      </w:tr>
      <w:tr>
        <w:tc>
          <w:tcPr>
            <w:tcW w:type="dxa" w:w="6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8"/>
                <w:szCs w:val="18"/>
              </w:rPr>
              <w:t xml:space="preserve">Test Quality</w:t>
            </w:r>
          </w:p>
        </w:tc>
        <w:tc>
          <w:tcPr>
            <w:tcW w:type="dxa" w:w="1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8"/>
                <w:szCs w:val="18"/>
              </w:rPr>
              <w:t xml:space="preserve">6</w:t>
            </w:r>
          </w:p>
        </w:tc>
        <w:tc>
          <w:tcPr>
            <w:tcW w:type="dxa" w:w="1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FF8C00"/>
                <w:sz w:val="18"/>
                <w:szCs w:val="18"/>
              </w:rPr>
              <w:t xml:space="preserve">High</w:t>
            </w:r>
          </w:p>
        </w:tc>
      </w:tr>
      <w:tr>
        <w:tc>
          <w:tcPr>
            <w:tcW w:type="dxa" w:w="6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8"/>
                <w:szCs w:val="18"/>
              </w:rPr>
              <w:t xml:space="preserve">API Design</w:t>
            </w:r>
          </w:p>
        </w:tc>
        <w:tc>
          <w:tcPr>
            <w:tcW w:type="dxa" w:w="1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8"/>
                <w:szCs w:val="18"/>
              </w:rPr>
              <w:t xml:space="preserve">6</w:t>
            </w:r>
          </w:p>
        </w:tc>
        <w:tc>
          <w:tcPr>
            <w:tcW w:type="dxa" w:w="1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FFD700"/>
                <w:sz w:val="18"/>
                <w:szCs w:val="18"/>
              </w:rPr>
              <w:t xml:space="preserve">Medium</w:t>
            </w:r>
          </w:p>
        </w:tc>
      </w:tr>
      <w:tr>
        <w:tc>
          <w:tcPr>
            <w:tcW w:type="dxa" w:w="6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8"/>
                <w:szCs w:val="18"/>
              </w:rPr>
              <w:t xml:space="preserve">Build/Deploy</w:t>
            </w:r>
          </w:p>
        </w:tc>
        <w:tc>
          <w:tcPr>
            <w:tcW w:type="dxa" w:w="1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8"/>
                <w:szCs w:val="18"/>
              </w:rPr>
              <w:t xml:space="preserve">5</w:t>
            </w:r>
          </w:p>
        </w:tc>
        <w:tc>
          <w:tcPr>
            <w:tcW w:type="dxa" w:w="1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FFD700"/>
                <w:sz w:val="18"/>
                <w:szCs w:val="18"/>
              </w:rPr>
              <w:t xml:space="preserve">Medium</w:t>
            </w:r>
          </w:p>
        </w:tc>
      </w:tr>
      <w:tr>
        <w:tc>
          <w:tcPr>
            <w:tcW w:type="dxa" w:w="6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8"/>
                <w:szCs w:val="18"/>
              </w:rPr>
              <w:t xml:space="preserve">Readability</w:t>
            </w:r>
          </w:p>
        </w:tc>
        <w:tc>
          <w:tcPr>
            <w:tcW w:type="dxa" w:w="1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8"/>
                <w:szCs w:val="18"/>
              </w:rPr>
              <w:t xml:space="preserve">8</w:t>
            </w:r>
          </w:p>
        </w:tc>
        <w:tc>
          <w:tcPr>
            <w:tcW w:type="dxa" w:w="1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FFD700"/>
                <w:sz w:val="18"/>
                <w:szCs w:val="18"/>
              </w:rPr>
              <w:t xml:space="preserve">Medium</w:t>
            </w:r>
          </w:p>
        </w:tc>
      </w:tr>
      <w:tr>
        <w:tc>
          <w:tcPr>
            <w:tcW w:type="dxa" w:w="6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8"/>
                <w:szCs w:val="18"/>
              </w:rPr>
              <w:t xml:space="preserve">Data Quality</w:t>
            </w:r>
          </w:p>
        </w:tc>
        <w:tc>
          <w:tcPr>
            <w:tcW w:type="dxa" w:w="1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8"/>
                <w:szCs w:val="18"/>
              </w:rPr>
              <w:t xml:space="preserve">3</w:t>
            </w:r>
          </w:p>
        </w:tc>
        <w:tc>
          <w:tcPr>
            <w:tcW w:type="dxa" w:w="1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FF8C00"/>
                <w:sz w:val="18"/>
                <w:szCs w:val="18"/>
              </w:rPr>
              <w:t xml:space="preserve">High</w:t>
            </w:r>
          </w:p>
        </w:tc>
      </w:tr>
      <w:tr>
        <w:tc>
          <w:tcPr>
            <w:tcW w:type="dxa" w:w="6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8"/>
                <w:szCs w:val="18"/>
              </w:rPr>
              <w:t xml:space="preserve">Dependencies</w:t>
            </w:r>
          </w:p>
        </w:tc>
        <w:tc>
          <w:tcPr>
            <w:tcW w:type="dxa" w:w="1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8"/>
                <w:szCs w:val="18"/>
              </w:rPr>
              <w:t xml:space="preserve">3</w:t>
            </w:r>
          </w:p>
        </w:tc>
        <w:tc>
          <w:tcPr>
            <w:tcW w:type="dxa" w:w="1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FFD700"/>
                <w:sz w:val="18"/>
                <w:szCs w:val="18"/>
              </w:rPr>
              <w:t xml:space="preserve">Medium</w:t>
            </w:r>
          </w:p>
        </w:tc>
      </w:tr>
      <w:tr>
        <w:tc>
          <w:tcPr>
            <w:tcW w:type="dxa" w:w="6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8"/>
                <w:szCs w:val="18"/>
              </w:rPr>
              <w:t xml:space="preserve">Dead Code</w:t>
            </w:r>
          </w:p>
        </w:tc>
        <w:tc>
          <w:tcPr>
            <w:tcW w:type="dxa" w:w="1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8"/>
                <w:szCs w:val="18"/>
              </w:rPr>
              <w:t xml:space="preserve">2</w:t>
            </w:r>
          </w:p>
        </w:tc>
        <w:tc>
          <w:tcPr>
            <w:tcW w:type="dxa" w:w="1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4CAF50"/>
                <w:sz w:val="18"/>
                <w:szCs w:val="18"/>
              </w:rPr>
              <w:t xml:space="preserve">Low</w:t>
            </w:r>
          </w:p>
        </w:tc>
      </w:tr>
      <w:tr>
        <w:tc>
          <w:tcPr>
            <w:tcW w:type="dxa" w:w="6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8"/>
                <w:szCs w:val="18"/>
              </w:rPr>
              <w:t xml:space="preserve">TODO/FIXME</w:t>
            </w:r>
          </w:p>
        </w:tc>
        <w:tc>
          <w:tcPr>
            <w:tcW w:type="dxa" w:w="1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8"/>
                <w:szCs w:val="18"/>
              </w:rPr>
              <w:t xml:space="preserve">1</w:t>
            </w:r>
          </w:p>
        </w:tc>
        <w:tc>
          <w:tcPr>
            <w:tcW w:type="dxa" w:w="1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4CAF50"/>
                <w:sz w:val="18"/>
                <w:szCs w:val="18"/>
              </w:rPr>
              <w:t xml:space="preserve">Low</w:t>
            </w:r>
          </w:p>
        </w:tc>
      </w:tr>
    </w:tbl>
    <w:p>
      <w:r>
        <w:br w:type="page"/>
      </w:r>
    </w:p>
    <w:p>
      <w:pPr>
        <w:pStyle w:val="Heading1"/>
      </w:pPr>
      <w:r>
        <w:rPr>
          <w:rFonts w:ascii="Arial" w:cs="Arial" w:eastAsia="Arial" w:hAnsi="Arial"/>
          <w:b/>
          <w:bCs/>
          <w:sz w:val="32"/>
          <w:szCs w:val="32"/>
        </w:rPr>
        <w:t xml:space="preserve">Master Issue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900"/>
        <w:gridCol w:w="1400"/>
        <w:gridCol w:w="2660"/>
        <w:gridCol w:w="4000"/>
      </w:tblGrid>
      <w:tr>
        <w:tc>
          <w:tcPr>
            <w:tcW w:type="dxa" w:w="400"/>
            <w:tcBorders>
              <w:top w:val="single" w:color="CCCCCC" w:sz="1"/>
              <w:left w:val="single" w:color="CCCCCC" w:sz="1"/>
              <w:bottom w:val="single" w:color="CCCCCC" w:sz="1"/>
              <w:right w:val="single" w:color="CCCCCC" w:sz="1"/>
            </w:tcBorders>
            <w:shd w:fill="2E4057" w:val="clear"/>
            <w:tcMar>
              <w:top w:type="dxa" w:w="40"/>
              <w:left w:type="dxa" w:w="80"/>
              <w:bottom w:type="dxa" w:w="40"/>
              <w:right w:type="dxa" w:w="80"/>
            </w:tcMar>
          </w:tcPr>
          <w:p>
            <w:r>
              <w:rPr>
                <w:rFonts w:ascii="Arial" w:cs="Arial" w:eastAsia="Arial" w:hAnsi="Arial"/>
                <w:b/>
                <w:bCs/>
                <w:color w:val="FFFFFF"/>
                <w:sz w:val="16"/>
                <w:szCs w:val="16"/>
              </w:rPr>
              <w:t xml:space="preserve">#</w:t>
            </w:r>
          </w:p>
        </w:tc>
        <w:tc>
          <w:tcPr>
            <w:tcW w:type="dxa" w:w="900"/>
            <w:tcBorders>
              <w:top w:val="single" w:color="CCCCCC" w:sz="1"/>
              <w:left w:val="single" w:color="CCCCCC" w:sz="1"/>
              <w:bottom w:val="single" w:color="CCCCCC" w:sz="1"/>
              <w:right w:val="single" w:color="CCCCCC" w:sz="1"/>
            </w:tcBorders>
            <w:shd w:fill="2E4057" w:val="clear"/>
            <w:tcMar>
              <w:top w:type="dxa" w:w="40"/>
              <w:left w:type="dxa" w:w="80"/>
              <w:bottom w:type="dxa" w:w="40"/>
              <w:right w:type="dxa" w:w="80"/>
            </w:tcMar>
          </w:tcPr>
          <w:p>
            <w:r>
              <w:rPr>
                <w:rFonts w:ascii="Arial" w:cs="Arial" w:eastAsia="Arial" w:hAnsi="Arial"/>
                <w:b/>
                <w:bCs/>
                <w:color w:val="FFFFFF"/>
                <w:sz w:val="16"/>
                <w:szCs w:val="16"/>
              </w:rPr>
              <w:t xml:space="preserve">Severity</w:t>
            </w:r>
          </w:p>
        </w:tc>
        <w:tc>
          <w:tcPr>
            <w:tcW w:type="dxa" w:w="1400"/>
            <w:tcBorders>
              <w:top w:val="single" w:color="CCCCCC" w:sz="1"/>
              <w:left w:val="single" w:color="CCCCCC" w:sz="1"/>
              <w:bottom w:val="single" w:color="CCCCCC" w:sz="1"/>
              <w:right w:val="single" w:color="CCCCCC" w:sz="1"/>
            </w:tcBorders>
            <w:shd w:fill="2E4057" w:val="clear"/>
            <w:tcMar>
              <w:top w:type="dxa" w:w="40"/>
              <w:left w:type="dxa" w:w="80"/>
              <w:bottom w:type="dxa" w:w="40"/>
              <w:right w:type="dxa" w:w="80"/>
            </w:tcMar>
          </w:tcPr>
          <w:p>
            <w:r>
              <w:rPr>
                <w:rFonts w:ascii="Arial" w:cs="Arial" w:eastAsia="Arial" w:hAnsi="Arial"/>
                <w:b/>
                <w:bCs/>
                <w:color w:val="FFFFFF"/>
                <w:sz w:val="16"/>
                <w:szCs w:val="16"/>
              </w:rPr>
              <w:t xml:space="preserve">Dimension</w:t>
            </w:r>
          </w:p>
        </w:tc>
        <w:tc>
          <w:tcPr>
            <w:tcW w:type="dxa" w:w="2660"/>
            <w:tcBorders>
              <w:top w:val="single" w:color="CCCCCC" w:sz="1"/>
              <w:left w:val="single" w:color="CCCCCC" w:sz="1"/>
              <w:bottom w:val="single" w:color="CCCCCC" w:sz="1"/>
              <w:right w:val="single" w:color="CCCCCC" w:sz="1"/>
            </w:tcBorders>
            <w:shd w:fill="2E4057" w:val="clear"/>
            <w:tcMar>
              <w:top w:type="dxa" w:w="40"/>
              <w:left w:type="dxa" w:w="80"/>
              <w:bottom w:type="dxa" w:w="40"/>
              <w:right w:type="dxa" w:w="80"/>
            </w:tcMar>
          </w:tcPr>
          <w:p>
            <w:r>
              <w:rPr>
                <w:rFonts w:ascii="Arial" w:cs="Arial" w:eastAsia="Arial" w:hAnsi="Arial"/>
                <w:b/>
                <w:bCs/>
                <w:color w:val="FFFFFF"/>
                <w:sz w:val="16"/>
                <w:szCs w:val="16"/>
              </w:rPr>
              <w:t xml:space="preserve">File</w:t>
            </w:r>
          </w:p>
        </w:tc>
        <w:tc>
          <w:tcPr>
            <w:tcW w:type="dxa" w:w="4000"/>
            <w:tcBorders>
              <w:top w:val="single" w:color="CCCCCC" w:sz="1"/>
              <w:left w:val="single" w:color="CCCCCC" w:sz="1"/>
              <w:bottom w:val="single" w:color="CCCCCC" w:sz="1"/>
              <w:right w:val="single" w:color="CCCCCC" w:sz="1"/>
            </w:tcBorders>
            <w:shd w:fill="2E4057" w:val="clear"/>
            <w:tcMar>
              <w:top w:type="dxa" w:w="40"/>
              <w:left w:type="dxa" w:w="80"/>
              <w:bottom w:type="dxa" w:w="40"/>
              <w:right w:type="dxa" w:w="80"/>
            </w:tcMar>
          </w:tcPr>
          <w:p>
            <w:r>
              <w:rPr>
                <w:rFonts w:ascii="Arial" w:cs="Arial" w:eastAsia="Arial" w:hAnsi="Arial"/>
                <w:b/>
                <w:bCs/>
                <w:color w:val="FFFFFF"/>
                <w:sz w:val="16"/>
                <w:szCs w:val="16"/>
              </w:rPr>
              <w:t xml:space="preserve">Description</w:t>
            </w:r>
          </w:p>
        </w:tc>
      </w:tr>
      <w:tr>
        <w:tc>
          <w:tcPr>
            <w:tcW w:type="dxa" w:w="400"/>
            <w:tcBorders>
              <w:top w:val="single" w:color="CCCCCC" w:sz="1"/>
              <w:left w:val="single" w:color="CCCCCC" w:sz="1"/>
              <w:bottom w:val="single" w:color="CCCCCC" w:sz="1"/>
              <w:right w:val="single" w:color="CCCCCC" w:sz="1"/>
            </w:tcBorders>
            <w:shd w:fill="FFF0F0" w:val="clear"/>
            <w:tcMar>
              <w:top w:type="dxa" w:w="40"/>
              <w:left w:type="dxa" w:w="80"/>
              <w:bottom w:type="dxa" w:w="40"/>
              <w:right w:type="dxa" w:w="80"/>
            </w:tcMar>
          </w:tcPr>
          <w:p>
            <w:r>
              <w:rPr>
                <w:rFonts w:ascii="Arial" w:cs="Arial" w:eastAsia="Arial" w:hAnsi="Arial"/>
                <w:b w:val="false"/>
                <w:bCs w:val="false"/>
                <w:color w:val="000000"/>
                <w:sz w:val="16"/>
                <w:szCs w:val="16"/>
              </w:rPr>
              <w:t xml:space="preserve">20</w:t>
            </w:r>
          </w:p>
        </w:tc>
        <w:tc>
          <w:tcPr>
            <w:tcW w:type="dxa" w:w="900"/>
            <w:tcBorders>
              <w:top w:val="single" w:color="CCCCCC" w:sz="1"/>
              <w:left w:val="single" w:color="CCCCCC" w:sz="1"/>
              <w:bottom w:val="single" w:color="CCCCCC" w:sz="1"/>
              <w:right w:val="single" w:color="CCCCCC" w:sz="1"/>
            </w:tcBorders>
            <w:shd w:fill="FFF0F0" w:val="clear"/>
            <w:tcMar>
              <w:top w:type="dxa" w:w="40"/>
              <w:left w:type="dxa" w:w="80"/>
              <w:bottom w:type="dxa" w:w="40"/>
              <w:right w:type="dxa" w:w="80"/>
            </w:tcMar>
          </w:tcPr>
          <w:p>
            <w:r>
              <w:rPr>
                <w:rFonts w:ascii="Arial" w:cs="Arial" w:eastAsia="Arial" w:hAnsi="Arial"/>
                <w:b/>
                <w:bCs/>
                <w:color w:val="FF4444"/>
                <w:sz w:val="16"/>
                <w:szCs w:val="16"/>
              </w:rPr>
              <w:t xml:space="preserve">Critical</w:t>
            </w:r>
          </w:p>
        </w:tc>
        <w:tc>
          <w:tcPr>
            <w:tcW w:type="dxa" w:w="1400"/>
            <w:tcBorders>
              <w:top w:val="single" w:color="CCCCCC" w:sz="1"/>
              <w:left w:val="single" w:color="CCCCCC" w:sz="1"/>
              <w:bottom w:val="single" w:color="CCCCCC" w:sz="1"/>
              <w:right w:val="single" w:color="CCCCCC" w:sz="1"/>
            </w:tcBorders>
            <w:shd w:fill="FFF0F0" w:val="clear"/>
            <w:tcMar>
              <w:top w:type="dxa" w:w="40"/>
              <w:left w:type="dxa" w:w="80"/>
              <w:bottom w:type="dxa" w:w="40"/>
              <w:right w:type="dxa" w:w="80"/>
            </w:tcMar>
          </w:tcPr>
          <w:p>
            <w:r>
              <w:rPr>
                <w:rFonts w:ascii="Arial" w:cs="Arial" w:eastAsia="Arial" w:hAnsi="Arial"/>
                <w:b w:val="false"/>
                <w:bCs w:val="false"/>
                <w:color w:val="000000"/>
                <w:sz w:val="16"/>
                <w:szCs w:val="16"/>
              </w:rPr>
              <w:t xml:space="preserve">Input Validation</w:t>
            </w:r>
          </w:p>
        </w:tc>
        <w:tc>
          <w:tcPr>
            <w:tcW w:type="dxa" w:w="2660"/>
            <w:tcBorders>
              <w:top w:val="single" w:color="CCCCCC" w:sz="1"/>
              <w:left w:val="single" w:color="CCCCCC" w:sz="1"/>
              <w:bottom w:val="single" w:color="CCCCCC" w:sz="1"/>
              <w:right w:val="single" w:color="CCCCCC" w:sz="1"/>
            </w:tcBorders>
            <w:shd w:fill="FFF0F0" w:val="clear"/>
            <w:tcMar>
              <w:top w:type="dxa" w:w="40"/>
              <w:left w:type="dxa" w:w="80"/>
              <w:bottom w:type="dxa" w:w="40"/>
              <w:right w:type="dxa" w:w="80"/>
            </w:tcMar>
          </w:tcPr>
          <w:p>
            <w:r>
              <w:rPr>
                <w:rFonts w:ascii="Arial" w:cs="Arial" w:eastAsia="Arial" w:hAnsi="Arial"/>
                <w:b w:val="false"/>
                <w:bCs w:val="false"/>
                <w:color w:val="000000"/>
                <w:sz w:val="14"/>
                <w:szCs w:val="14"/>
              </w:rPr>
              <w:t xml:space="preserve">ci-runner/runner.ts:274,289-301</w:t>
            </w:r>
          </w:p>
        </w:tc>
        <w:tc>
          <w:tcPr>
            <w:tcW w:type="dxa" w:w="4000"/>
            <w:tcBorders>
              <w:top w:val="single" w:color="CCCCCC" w:sz="1"/>
              <w:left w:val="single" w:color="CCCCCC" w:sz="1"/>
              <w:bottom w:val="single" w:color="CCCCCC" w:sz="1"/>
              <w:right w:val="single" w:color="CCCCCC" w:sz="1"/>
            </w:tcBorders>
            <w:shd w:fill="FFF0F0" w:val="clear"/>
            <w:tcMar>
              <w:top w:type="dxa" w:w="40"/>
              <w:left w:type="dxa" w:w="80"/>
              <w:bottom w:type="dxa" w:w="40"/>
              <w:right w:type="dxa" w:w="80"/>
            </w:tcMar>
          </w:tcPr>
          <w:p>
            <w:r>
              <w:rPr>
                <w:rFonts w:ascii="Arial" w:cs="Arial" w:eastAsia="Arial" w:hAnsi="Arial"/>
                <w:b w:val="false"/>
                <w:bCs w:val="false"/>
                <w:color w:val="000000"/>
                <w:sz w:val="16"/>
                <w:szCs w:val="16"/>
              </w:rPr>
              <w:t xml:space="preserve">Command injection risk: user-controlled variables (workDir, commitHash, cloneUrl) interpolated directly into execSync() shell commands without sanitization</w:t>
            </w:r>
          </w:p>
        </w:tc>
      </w:tr>
      <w:tr>
        <w:tc>
          <w:tcPr>
            <w:tcW w:type="dxa" w:w="400"/>
            <w:tcBorders>
              <w:top w:val="single" w:color="CCCCCC" w:sz="1"/>
              <w:left w:val="single" w:color="CCCCCC" w:sz="1"/>
              <w:bottom w:val="single" w:color="CCCCCC" w:sz="1"/>
              <w:right w:val="single" w:color="CCCCCC" w:sz="1"/>
            </w:tcBorders>
            <w:shd w:fill="FFF0F0" w:val="clear"/>
            <w:tcMar>
              <w:top w:type="dxa" w:w="40"/>
              <w:left w:type="dxa" w:w="80"/>
              <w:bottom w:type="dxa" w:w="40"/>
              <w:right w:type="dxa" w:w="80"/>
            </w:tcMar>
          </w:tcPr>
          <w:p>
            <w:r>
              <w:rPr>
                <w:rFonts w:ascii="Arial" w:cs="Arial" w:eastAsia="Arial" w:hAnsi="Arial"/>
                <w:b w:val="false"/>
                <w:bCs w:val="false"/>
                <w:color w:val="000000"/>
                <w:sz w:val="16"/>
                <w:szCs w:val="16"/>
              </w:rPr>
              <w:t xml:space="preserve">21</w:t>
            </w:r>
          </w:p>
        </w:tc>
        <w:tc>
          <w:tcPr>
            <w:tcW w:type="dxa" w:w="900"/>
            <w:tcBorders>
              <w:top w:val="single" w:color="CCCCCC" w:sz="1"/>
              <w:left w:val="single" w:color="CCCCCC" w:sz="1"/>
              <w:bottom w:val="single" w:color="CCCCCC" w:sz="1"/>
              <w:right w:val="single" w:color="CCCCCC" w:sz="1"/>
            </w:tcBorders>
            <w:shd w:fill="FFF0F0" w:val="clear"/>
            <w:tcMar>
              <w:top w:type="dxa" w:w="40"/>
              <w:left w:type="dxa" w:w="80"/>
              <w:bottom w:type="dxa" w:w="40"/>
              <w:right w:type="dxa" w:w="80"/>
            </w:tcMar>
          </w:tcPr>
          <w:p>
            <w:r>
              <w:rPr>
                <w:rFonts w:ascii="Arial" w:cs="Arial" w:eastAsia="Arial" w:hAnsi="Arial"/>
                <w:b/>
                <w:bCs/>
                <w:color w:val="FF4444"/>
                <w:sz w:val="16"/>
                <w:szCs w:val="16"/>
              </w:rPr>
              <w:t xml:space="preserve">Critical</w:t>
            </w:r>
          </w:p>
        </w:tc>
        <w:tc>
          <w:tcPr>
            <w:tcW w:type="dxa" w:w="1400"/>
            <w:tcBorders>
              <w:top w:val="single" w:color="CCCCCC" w:sz="1"/>
              <w:left w:val="single" w:color="CCCCCC" w:sz="1"/>
              <w:bottom w:val="single" w:color="CCCCCC" w:sz="1"/>
              <w:right w:val="single" w:color="CCCCCC" w:sz="1"/>
            </w:tcBorders>
            <w:shd w:fill="FFF0F0" w:val="clear"/>
            <w:tcMar>
              <w:top w:type="dxa" w:w="40"/>
              <w:left w:type="dxa" w:w="80"/>
              <w:bottom w:type="dxa" w:w="40"/>
              <w:right w:type="dxa" w:w="80"/>
            </w:tcMar>
          </w:tcPr>
          <w:p>
            <w:r>
              <w:rPr>
                <w:rFonts w:ascii="Arial" w:cs="Arial" w:eastAsia="Arial" w:hAnsi="Arial"/>
                <w:b w:val="false"/>
                <w:bCs w:val="false"/>
                <w:color w:val="000000"/>
                <w:sz w:val="16"/>
                <w:szCs w:val="16"/>
              </w:rPr>
              <w:t xml:space="preserve">Input Validation</w:t>
            </w:r>
          </w:p>
        </w:tc>
        <w:tc>
          <w:tcPr>
            <w:tcW w:type="dxa" w:w="2660"/>
            <w:tcBorders>
              <w:top w:val="single" w:color="CCCCCC" w:sz="1"/>
              <w:left w:val="single" w:color="CCCCCC" w:sz="1"/>
              <w:bottom w:val="single" w:color="CCCCCC" w:sz="1"/>
              <w:right w:val="single" w:color="CCCCCC" w:sz="1"/>
            </w:tcBorders>
            <w:shd w:fill="FFF0F0" w:val="clear"/>
            <w:tcMar>
              <w:top w:type="dxa" w:w="40"/>
              <w:left w:type="dxa" w:w="80"/>
              <w:bottom w:type="dxa" w:w="40"/>
              <w:right w:type="dxa" w:w="80"/>
            </w:tcMar>
          </w:tcPr>
          <w:p>
            <w:r>
              <w:rPr>
                <w:rFonts w:ascii="Arial" w:cs="Arial" w:eastAsia="Arial" w:hAnsi="Arial"/>
                <w:b w:val="false"/>
                <w:bCs w:val="false"/>
                <w:color w:val="000000"/>
                <w:sz w:val="14"/>
                <w:szCs w:val="14"/>
              </w:rPr>
              <w:t xml:space="preserve">harness-ui/pages/git.ts:9</w:t>
            </w:r>
          </w:p>
        </w:tc>
        <w:tc>
          <w:tcPr>
            <w:tcW w:type="dxa" w:w="4000"/>
            <w:tcBorders>
              <w:top w:val="single" w:color="CCCCCC" w:sz="1"/>
              <w:left w:val="single" w:color="CCCCCC" w:sz="1"/>
              <w:bottom w:val="single" w:color="CCCCCC" w:sz="1"/>
              <w:right w:val="single" w:color="CCCCCC" w:sz="1"/>
            </w:tcBorders>
            <w:shd w:fill="FFF0F0" w:val="clear"/>
            <w:tcMar>
              <w:top w:type="dxa" w:w="40"/>
              <w:left w:type="dxa" w:w="80"/>
              <w:bottom w:type="dxa" w:w="40"/>
              <w:right w:type="dxa" w:w="80"/>
            </w:tcMar>
          </w:tcPr>
          <w:p>
            <w:r>
              <w:rPr>
                <w:rFonts w:ascii="Arial" w:cs="Arial" w:eastAsia="Arial" w:hAnsi="Arial"/>
                <w:b w:val="false"/>
                <w:bCs w:val="false"/>
                <w:color w:val="000000"/>
                <w:sz w:val="16"/>
                <w:szCs w:val="16"/>
              </w:rPr>
              <w:t xml:space="preserve">execSync with SSH command using unsanitized sshHost — potential command injection</w:t>
            </w:r>
          </w:p>
        </w:tc>
      </w:tr>
      <w:tr>
        <w:tc>
          <w:tcPr>
            <w:tcW w:type="dxa" w:w="400"/>
            <w:tcBorders>
              <w:top w:val="single" w:color="CCCCCC" w:sz="1"/>
              <w:left w:val="single" w:color="CCCCCC" w:sz="1"/>
              <w:bottom w:val="single" w:color="CCCCCC" w:sz="1"/>
              <w:right w:val="single" w:color="CCCCCC" w:sz="1"/>
            </w:tcBorders>
            <w:shd w:fill="FFF0F0" w:val="clear"/>
            <w:tcMar>
              <w:top w:type="dxa" w:w="40"/>
              <w:left w:type="dxa" w:w="80"/>
              <w:bottom w:type="dxa" w:w="40"/>
              <w:right w:type="dxa" w:w="80"/>
            </w:tcMar>
          </w:tcPr>
          <w:p>
            <w:r>
              <w:rPr>
                <w:rFonts w:ascii="Arial" w:cs="Arial" w:eastAsia="Arial" w:hAnsi="Arial"/>
                <w:b w:val="false"/>
                <w:bCs w:val="false"/>
                <w:color w:val="000000"/>
                <w:sz w:val="16"/>
                <w:szCs w:val="16"/>
              </w:rPr>
              <w:t xml:space="preserve">22</w:t>
            </w:r>
          </w:p>
        </w:tc>
        <w:tc>
          <w:tcPr>
            <w:tcW w:type="dxa" w:w="900"/>
            <w:tcBorders>
              <w:top w:val="single" w:color="CCCCCC" w:sz="1"/>
              <w:left w:val="single" w:color="CCCCCC" w:sz="1"/>
              <w:bottom w:val="single" w:color="CCCCCC" w:sz="1"/>
              <w:right w:val="single" w:color="CCCCCC" w:sz="1"/>
            </w:tcBorders>
            <w:shd w:fill="FFF0F0" w:val="clear"/>
            <w:tcMar>
              <w:top w:type="dxa" w:w="40"/>
              <w:left w:type="dxa" w:w="80"/>
              <w:bottom w:type="dxa" w:w="40"/>
              <w:right w:type="dxa" w:w="80"/>
            </w:tcMar>
          </w:tcPr>
          <w:p>
            <w:r>
              <w:rPr>
                <w:rFonts w:ascii="Arial" w:cs="Arial" w:eastAsia="Arial" w:hAnsi="Arial"/>
                <w:b/>
                <w:bCs/>
                <w:color w:val="FF4444"/>
                <w:sz w:val="16"/>
                <w:szCs w:val="16"/>
              </w:rPr>
              <w:t xml:space="preserve">Critical</w:t>
            </w:r>
          </w:p>
        </w:tc>
        <w:tc>
          <w:tcPr>
            <w:tcW w:type="dxa" w:w="1400"/>
            <w:tcBorders>
              <w:top w:val="single" w:color="CCCCCC" w:sz="1"/>
              <w:left w:val="single" w:color="CCCCCC" w:sz="1"/>
              <w:bottom w:val="single" w:color="CCCCCC" w:sz="1"/>
              <w:right w:val="single" w:color="CCCCCC" w:sz="1"/>
            </w:tcBorders>
            <w:shd w:fill="FFF0F0" w:val="clear"/>
            <w:tcMar>
              <w:top w:type="dxa" w:w="40"/>
              <w:left w:type="dxa" w:w="80"/>
              <w:bottom w:type="dxa" w:w="40"/>
              <w:right w:type="dxa" w:w="80"/>
            </w:tcMar>
          </w:tcPr>
          <w:p>
            <w:r>
              <w:rPr>
                <w:rFonts w:ascii="Arial" w:cs="Arial" w:eastAsia="Arial" w:hAnsi="Arial"/>
                <w:b w:val="false"/>
                <w:bCs w:val="false"/>
                <w:color w:val="000000"/>
                <w:sz w:val="16"/>
                <w:szCs w:val="16"/>
              </w:rPr>
              <w:t xml:space="preserve">Input Validation</w:t>
            </w:r>
          </w:p>
        </w:tc>
        <w:tc>
          <w:tcPr>
            <w:tcW w:type="dxa" w:w="2660"/>
            <w:tcBorders>
              <w:top w:val="single" w:color="CCCCCC" w:sz="1"/>
              <w:left w:val="single" w:color="CCCCCC" w:sz="1"/>
              <w:bottom w:val="single" w:color="CCCCCC" w:sz="1"/>
              <w:right w:val="single" w:color="CCCCCC" w:sz="1"/>
            </w:tcBorders>
            <w:shd w:fill="FFF0F0" w:val="clear"/>
            <w:tcMar>
              <w:top w:type="dxa" w:w="40"/>
              <w:left w:type="dxa" w:w="80"/>
              <w:bottom w:type="dxa" w:w="40"/>
              <w:right w:type="dxa" w:w="80"/>
            </w:tcMar>
          </w:tcPr>
          <w:p>
            <w:r>
              <w:rPr>
                <w:rFonts w:ascii="Arial" w:cs="Arial" w:eastAsia="Arial" w:hAnsi="Arial"/>
                <w:b w:val="false"/>
                <w:bCs w:val="false"/>
                <w:color w:val="000000"/>
                <w:sz w:val="14"/>
                <w:szCs w:val="14"/>
              </w:rPr>
              <w:t xml:space="preserve">harness-ui/server.ts:296,329,400</w:t>
            </w:r>
          </w:p>
        </w:tc>
        <w:tc>
          <w:tcPr>
            <w:tcW w:type="dxa" w:w="4000"/>
            <w:tcBorders>
              <w:top w:val="single" w:color="CCCCCC" w:sz="1"/>
              <w:left w:val="single" w:color="CCCCCC" w:sz="1"/>
              <w:bottom w:val="single" w:color="CCCCCC" w:sz="1"/>
              <w:right w:val="single" w:color="CCCCCC" w:sz="1"/>
            </w:tcBorders>
            <w:shd w:fill="FFF0F0" w:val="clear"/>
            <w:tcMar>
              <w:top w:type="dxa" w:w="40"/>
              <w:left w:type="dxa" w:w="80"/>
              <w:bottom w:type="dxa" w:w="40"/>
              <w:right w:type="dxa" w:w="80"/>
            </w:tcMar>
          </w:tcPr>
          <w:p>
            <w:r>
              <w:rPr>
                <w:rFonts w:ascii="Arial" w:cs="Arial" w:eastAsia="Arial" w:hAnsi="Arial"/>
                <w:b w:val="false"/>
                <w:bCs w:val="false"/>
                <w:color w:val="000000"/>
                <w:sz w:val="16"/>
                <w:szCs w:val="16"/>
              </w:rPr>
              <w:t xml:space="preserve">execSync with docker cp/compose commands using unsanitized input (hostPath, svcName)</w:t>
            </w:r>
          </w:p>
        </w:tc>
      </w:tr>
      <w:tr>
        <w:tc>
          <w:tcPr>
            <w:tcW w:type="dxa" w:w="400"/>
            <w:tcBorders>
              <w:top w:val="single" w:color="CCCCCC" w:sz="1"/>
              <w:left w:val="single" w:color="CCCCCC" w:sz="1"/>
              <w:bottom w:val="single" w:color="CCCCCC" w:sz="1"/>
              <w:right w:val="single" w:color="CCCCCC" w:sz="1"/>
            </w:tcBorders>
            <w:shd w:fill="FFF0F0" w:val="clear"/>
            <w:tcMar>
              <w:top w:type="dxa" w:w="40"/>
              <w:left w:type="dxa" w:w="80"/>
              <w:bottom w:type="dxa" w:w="40"/>
              <w:right w:type="dxa" w:w="80"/>
            </w:tcMar>
          </w:tcPr>
          <w:p>
            <w:r>
              <w:rPr>
                <w:rFonts w:ascii="Arial" w:cs="Arial" w:eastAsia="Arial" w:hAnsi="Arial"/>
                <w:b w:val="false"/>
                <w:bCs w:val="false"/>
                <w:color w:val="000000"/>
                <w:sz w:val="16"/>
                <w:szCs w:val="16"/>
              </w:rPr>
              <w:t xml:space="preserve">23</w:t>
            </w:r>
          </w:p>
        </w:tc>
        <w:tc>
          <w:tcPr>
            <w:tcW w:type="dxa" w:w="900"/>
            <w:tcBorders>
              <w:top w:val="single" w:color="CCCCCC" w:sz="1"/>
              <w:left w:val="single" w:color="CCCCCC" w:sz="1"/>
              <w:bottom w:val="single" w:color="CCCCCC" w:sz="1"/>
              <w:right w:val="single" w:color="CCCCCC" w:sz="1"/>
            </w:tcBorders>
            <w:shd w:fill="FFF0F0" w:val="clear"/>
            <w:tcMar>
              <w:top w:type="dxa" w:w="40"/>
              <w:left w:type="dxa" w:w="80"/>
              <w:bottom w:type="dxa" w:w="40"/>
              <w:right w:type="dxa" w:w="80"/>
            </w:tcMar>
          </w:tcPr>
          <w:p>
            <w:r>
              <w:rPr>
                <w:rFonts w:ascii="Arial" w:cs="Arial" w:eastAsia="Arial" w:hAnsi="Arial"/>
                <w:b/>
                <w:bCs/>
                <w:color w:val="FF4444"/>
                <w:sz w:val="16"/>
                <w:szCs w:val="16"/>
              </w:rPr>
              <w:t xml:space="preserve">Critical</w:t>
            </w:r>
          </w:p>
        </w:tc>
        <w:tc>
          <w:tcPr>
            <w:tcW w:type="dxa" w:w="1400"/>
            <w:tcBorders>
              <w:top w:val="single" w:color="CCCCCC" w:sz="1"/>
              <w:left w:val="single" w:color="CCCCCC" w:sz="1"/>
              <w:bottom w:val="single" w:color="CCCCCC" w:sz="1"/>
              <w:right w:val="single" w:color="CCCCCC" w:sz="1"/>
            </w:tcBorders>
            <w:shd w:fill="FFF0F0" w:val="clear"/>
            <w:tcMar>
              <w:top w:type="dxa" w:w="40"/>
              <w:left w:type="dxa" w:w="80"/>
              <w:bottom w:type="dxa" w:w="40"/>
              <w:right w:type="dxa" w:w="80"/>
            </w:tcMar>
          </w:tcPr>
          <w:p>
            <w:r>
              <w:rPr>
                <w:rFonts w:ascii="Arial" w:cs="Arial" w:eastAsia="Arial" w:hAnsi="Arial"/>
                <w:b w:val="false"/>
                <w:bCs w:val="false"/>
                <w:color w:val="000000"/>
                <w:sz w:val="16"/>
                <w:szCs w:val="16"/>
              </w:rPr>
              <w:t xml:space="preserve">Input Validation</w:t>
            </w:r>
          </w:p>
        </w:tc>
        <w:tc>
          <w:tcPr>
            <w:tcW w:type="dxa" w:w="2660"/>
            <w:tcBorders>
              <w:top w:val="single" w:color="CCCCCC" w:sz="1"/>
              <w:left w:val="single" w:color="CCCCCC" w:sz="1"/>
              <w:bottom w:val="single" w:color="CCCCCC" w:sz="1"/>
              <w:right w:val="single" w:color="CCCCCC" w:sz="1"/>
            </w:tcBorders>
            <w:shd w:fill="FFF0F0" w:val="clear"/>
            <w:tcMar>
              <w:top w:type="dxa" w:w="40"/>
              <w:left w:type="dxa" w:w="80"/>
              <w:bottom w:type="dxa" w:w="40"/>
              <w:right w:type="dxa" w:w="80"/>
            </w:tcMar>
          </w:tcPr>
          <w:p>
            <w:r>
              <w:rPr>
                <w:rFonts w:ascii="Arial" w:cs="Arial" w:eastAsia="Arial" w:hAnsi="Arial"/>
                <w:b w:val="false"/>
                <w:bCs w:val="false"/>
                <w:color w:val="000000"/>
                <w:sz w:val="14"/>
                <w:szCs w:val="14"/>
              </w:rPr>
              <w:t xml:space="preserve">build-service/builder.ts:77</w:t>
            </w:r>
          </w:p>
        </w:tc>
        <w:tc>
          <w:tcPr>
            <w:tcW w:type="dxa" w:w="4000"/>
            <w:tcBorders>
              <w:top w:val="single" w:color="CCCCCC" w:sz="1"/>
              <w:left w:val="single" w:color="CCCCCC" w:sz="1"/>
              <w:bottom w:val="single" w:color="CCCCCC" w:sz="1"/>
              <w:right w:val="single" w:color="CCCCCC" w:sz="1"/>
            </w:tcBorders>
            <w:shd w:fill="FFF0F0" w:val="clear"/>
            <w:tcMar>
              <w:top w:type="dxa" w:w="40"/>
              <w:left w:type="dxa" w:w="80"/>
              <w:bottom w:type="dxa" w:w="40"/>
              <w:right w:type="dxa" w:w="80"/>
            </w:tcMar>
          </w:tcPr>
          <w:p>
            <w:r>
              <w:rPr>
                <w:rFonts w:ascii="Arial" w:cs="Arial" w:eastAsia="Arial" w:hAnsi="Arial"/>
                <w:b w:val="false"/>
                <w:bCs w:val="false"/>
                <w:color w:val="000000"/>
                <w:sz w:val="16"/>
                <w:szCs w:val="16"/>
              </w:rPr>
              <w:t xml:space="preserve">execSync with git fetch/checkout using unsanitized req.commit</w:t>
            </w:r>
          </w:p>
        </w:tc>
      </w:tr>
      <w:tr>
        <w:tc>
          <w:tcPr>
            <w:tcW w:type="dxa" w:w="400"/>
            <w:tcBorders>
              <w:top w:val="single" w:color="CCCCCC" w:sz="1"/>
              <w:left w:val="single" w:color="CCCCCC" w:sz="1"/>
              <w:bottom w:val="single" w:color="CCCCCC" w:sz="1"/>
              <w:right w:val="single" w:color="CCCCCC" w:sz="1"/>
            </w:tcBorders>
            <w:shd w:fill="FFF0F0" w:val="clear"/>
            <w:tcMar>
              <w:top w:type="dxa" w:w="40"/>
              <w:left w:type="dxa" w:w="80"/>
              <w:bottom w:type="dxa" w:w="40"/>
              <w:right w:type="dxa" w:w="80"/>
            </w:tcMar>
          </w:tcPr>
          <w:p>
            <w:r>
              <w:rPr>
                <w:rFonts w:ascii="Arial" w:cs="Arial" w:eastAsia="Arial" w:hAnsi="Arial"/>
                <w:b w:val="false"/>
                <w:bCs w:val="false"/>
                <w:color w:val="000000"/>
                <w:sz w:val="16"/>
                <w:szCs w:val="16"/>
              </w:rPr>
              <w:t xml:space="preserve">31</w:t>
            </w:r>
          </w:p>
        </w:tc>
        <w:tc>
          <w:tcPr>
            <w:tcW w:type="dxa" w:w="900"/>
            <w:tcBorders>
              <w:top w:val="single" w:color="CCCCCC" w:sz="1"/>
              <w:left w:val="single" w:color="CCCCCC" w:sz="1"/>
              <w:bottom w:val="single" w:color="CCCCCC" w:sz="1"/>
              <w:right w:val="single" w:color="CCCCCC" w:sz="1"/>
            </w:tcBorders>
            <w:shd w:fill="FFF0F0" w:val="clear"/>
            <w:tcMar>
              <w:top w:type="dxa" w:w="40"/>
              <w:left w:type="dxa" w:w="80"/>
              <w:bottom w:type="dxa" w:w="40"/>
              <w:right w:type="dxa" w:w="80"/>
            </w:tcMar>
          </w:tcPr>
          <w:p>
            <w:r>
              <w:rPr>
                <w:rFonts w:ascii="Arial" w:cs="Arial" w:eastAsia="Arial" w:hAnsi="Arial"/>
                <w:b/>
                <w:bCs/>
                <w:color w:val="FF4444"/>
                <w:sz w:val="16"/>
                <w:szCs w:val="16"/>
              </w:rPr>
              <w:t xml:space="preserve">Critical</w:t>
            </w:r>
          </w:p>
        </w:tc>
        <w:tc>
          <w:tcPr>
            <w:tcW w:type="dxa" w:w="1400"/>
            <w:tcBorders>
              <w:top w:val="single" w:color="CCCCCC" w:sz="1"/>
              <w:left w:val="single" w:color="CCCCCC" w:sz="1"/>
              <w:bottom w:val="single" w:color="CCCCCC" w:sz="1"/>
              <w:right w:val="single" w:color="CCCCCC" w:sz="1"/>
            </w:tcBorders>
            <w:shd w:fill="FFF0F0" w:val="clear"/>
            <w:tcMar>
              <w:top w:type="dxa" w:w="40"/>
              <w:left w:type="dxa" w:w="80"/>
              <w:bottom w:type="dxa" w:w="40"/>
              <w:right w:type="dxa" w:w="80"/>
            </w:tcMar>
          </w:tcPr>
          <w:p>
            <w:r>
              <w:rPr>
                <w:rFonts w:ascii="Arial" w:cs="Arial" w:eastAsia="Arial" w:hAnsi="Arial"/>
                <w:b w:val="false"/>
                <w:bCs w:val="false"/>
                <w:color w:val="000000"/>
                <w:sz w:val="16"/>
                <w:szCs w:val="16"/>
              </w:rPr>
              <w:t xml:space="preserve">Configuration</w:t>
            </w:r>
          </w:p>
        </w:tc>
        <w:tc>
          <w:tcPr>
            <w:tcW w:type="dxa" w:w="2660"/>
            <w:tcBorders>
              <w:top w:val="single" w:color="CCCCCC" w:sz="1"/>
              <w:left w:val="single" w:color="CCCCCC" w:sz="1"/>
              <w:bottom w:val="single" w:color="CCCCCC" w:sz="1"/>
              <w:right w:val="single" w:color="CCCCCC" w:sz="1"/>
            </w:tcBorders>
            <w:shd w:fill="FFF0F0" w:val="clear"/>
            <w:tcMar>
              <w:top w:type="dxa" w:w="40"/>
              <w:left w:type="dxa" w:w="80"/>
              <w:bottom w:type="dxa" w:w="40"/>
              <w:right w:type="dxa" w:w="80"/>
            </w:tcMar>
          </w:tcPr>
          <w:p>
            <w:r>
              <w:rPr>
                <w:rFonts w:ascii="Arial" w:cs="Arial" w:eastAsia="Arial" w:hAnsi="Arial"/>
                <w:b w:val="false"/>
                <w:bCs w:val="false"/>
                <w:color w:val="000000"/>
                <w:sz w:val="14"/>
                <w:szCs w:val="14"/>
              </w:rPr>
              <w:t xml:space="preserve">(18 files)</w:t>
            </w:r>
          </w:p>
        </w:tc>
        <w:tc>
          <w:tcPr>
            <w:tcW w:type="dxa" w:w="4000"/>
            <w:tcBorders>
              <w:top w:val="single" w:color="CCCCCC" w:sz="1"/>
              <w:left w:val="single" w:color="CCCCCC" w:sz="1"/>
              <w:bottom w:val="single" w:color="CCCCCC" w:sz="1"/>
              <w:right w:val="single" w:color="CCCCCC" w:sz="1"/>
            </w:tcBorders>
            <w:shd w:fill="FFF0F0" w:val="clear"/>
            <w:tcMar>
              <w:top w:type="dxa" w:w="40"/>
              <w:left w:type="dxa" w:w="80"/>
              <w:bottom w:type="dxa" w:w="40"/>
              <w:right w:type="dxa" w:w="80"/>
            </w:tcMar>
          </w:tcPr>
          <w:p>
            <w:r>
              <w:rPr>
                <w:rFonts w:ascii="Arial" w:cs="Arial" w:eastAsia="Arial" w:hAnsi="Arial"/>
                <w:b w:val="false"/>
                <w:bCs w:val="false"/>
                <w:color w:val="000000"/>
                <w:sz w:val="16"/>
                <w:szCs w:val="16"/>
              </w:rPr>
              <w:t xml:space="preserve">Hardcoded database password 'xtdb' in 18+ locations across xtdb-ops-api, sunk-cost-detector, ci-runner, build-service, etc.</w:t>
            </w:r>
          </w:p>
        </w:tc>
      </w:tr>
      <w:tr>
        <w:tc>
          <w:tcPr>
            <w:tcW w:type="dxa" w:w="400"/>
            <w:tcBorders>
              <w:top w:val="single" w:color="CCCCCC" w:sz="1"/>
              <w:left w:val="single" w:color="CCCCCC" w:sz="1"/>
              <w:bottom w:val="single" w:color="CCCCCC" w:sz="1"/>
              <w:right w:val="single" w:color="CCCCCC" w:sz="1"/>
            </w:tcBorders>
            <w:shd w:fill="FFF8F0" w:val="clear"/>
            <w:tcMar>
              <w:top w:type="dxa" w:w="40"/>
              <w:left w:type="dxa" w:w="80"/>
              <w:bottom w:type="dxa" w:w="40"/>
              <w:right w:type="dxa" w:w="80"/>
            </w:tcMar>
          </w:tcPr>
          <w:p>
            <w:r>
              <w:rPr>
                <w:rFonts w:ascii="Arial" w:cs="Arial" w:eastAsia="Arial" w:hAnsi="Arial"/>
                <w:b w:val="false"/>
                <w:bCs w:val="false"/>
                <w:color w:val="000000"/>
                <w:sz w:val="16"/>
                <w:szCs w:val="16"/>
              </w:rPr>
              <w:t xml:space="preserve">1</w:t>
            </w:r>
          </w:p>
        </w:tc>
        <w:tc>
          <w:tcPr>
            <w:tcW w:type="dxa" w:w="900"/>
            <w:tcBorders>
              <w:top w:val="single" w:color="CCCCCC" w:sz="1"/>
              <w:left w:val="single" w:color="CCCCCC" w:sz="1"/>
              <w:bottom w:val="single" w:color="CCCCCC" w:sz="1"/>
              <w:right w:val="single" w:color="CCCCCC" w:sz="1"/>
            </w:tcBorders>
            <w:shd w:fill="FFF8F0" w:val="clear"/>
            <w:tcMar>
              <w:top w:type="dxa" w:w="40"/>
              <w:left w:type="dxa" w:w="80"/>
              <w:bottom w:type="dxa" w:w="40"/>
              <w:right w:type="dxa" w:w="80"/>
            </w:tcMar>
          </w:tcPr>
          <w:p>
            <w:r>
              <w:rPr>
                <w:rFonts w:ascii="Arial" w:cs="Arial" w:eastAsia="Arial" w:hAnsi="Arial"/>
                <w:b/>
                <w:bCs/>
                <w:color w:val="FF8C00"/>
                <w:sz w:val="16"/>
                <w:szCs w:val="16"/>
              </w:rPr>
              <w:t xml:space="preserve">High</w:t>
            </w:r>
          </w:p>
        </w:tc>
        <w:tc>
          <w:tcPr>
            <w:tcW w:type="dxa" w:w="1400"/>
            <w:tcBorders>
              <w:top w:val="single" w:color="CCCCCC" w:sz="1"/>
              <w:left w:val="single" w:color="CCCCCC" w:sz="1"/>
              <w:bottom w:val="single" w:color="CCCCCC" w:sz="1"/>
              <w:right w:val="single" w:color="CCCCCC" w:sz="1"/>
            </w:tcBorders>
            <w:shd w:fill="FFF8F0" w:val="clear"/>
            <w:tcMar>
              <w:top w:type="dxa" w:w="40"/>
              <w:left w:type="dxa" w:w="80"/>
              <w:bottom w:type="dxa" w:w="40"/>
              <w:right w:type="dxa" w:w="80"/>
            </w:tcMar>
          </w:tcPr>
          <w:p>
            <w:r>
              <w:rPr>
                <w:rFonts w:ascii="Arial" w:cs="Arial" w:eastAsia="Arial" w:hAnsi="Arial"/>
                <w:b w:val="false"/>
                <w:bCs w:val="false"/>
                <w:color w:val="000000"/>
                <w:sz w:val="16"/>
                <w:szCs w:val="16"/>
              </w:rPr>
              <w:t xml:space="preserve">Error Handling</w:t>
            </w:r>
          </w:p>
        </w:tc>
        <w:tc>
          <w:tcPr>
            <w:tcW w:type="dxa" w:w="2660"/>
            <w:tcBorders>
              <w:top w:val="single" w:color="CCCCCC" w:sz="1"/>
              <w:left w:val="single" w:color="CCCCCC" w:sz="1"/>
              <w:bottom w:val="single" w:color="CCCCCC" w:sz="1"/>
              <w:right w:val="single" w:color="CCCCCC" w:sz="1"/>
            </w:tcBorders>
            <w:shd w:fill="FFF8F0" w:val="clear"/>
            <w:tcMar>
              <w:top w:type="dxa" w:w="40"/>
              <w:left w:type="dxa" w:w="80"/>
              <w:bottom w:type="dxa" w:w="40"/>
              <w:right w:type="dxa" w:w="80"/>
            </w:tcMar>
          </w:tcPr>
          <w:p>
            <w:r>
              <w:rPr>
                <w:rFonts w:ascii="Arial" w:cs="Arial" w:eastAsia="Arial" w:hAnsi="Arial"/>
                <w:b w:val="false"/>
                <w:bCs w:val="false"/>
                <w:color w:val="000000"/>
                <w:sz w:val="14"/>
                <w:szCs w:val="14"/>
              </w:rPr>
              <w:t xml:space="preserve">agent-spawner/agents.ts:49</w:t>
            </w:r>
          </w:p>
        </w:tc>
        <w:tc>
          <w:tcPr>
            <w:tcW w:type="dxa" w:w="4000"/>
            <w:tcBorders>
              <w:top w:val="single" w:color="CCCCCC" w:sz="1"/>
              <w:left w:val="single" w:color="CCCCCC" w:sz="1"/>
              <w:bottom w:val="single" w:color="CCCCCC" w:sz="1"/>
              <w:right w:val="single" w:color="CCCCCC" w:sz="1"/>
            </w:tcBorders>
            <w:shd w:fill="FFF8F0" w:val="clear"/>
            <w:tcMar>
              <w:top w:type="dxa" w:w="40"/>
              <w:left w:type="dxa" w:w="80"/>
              <w:bottom w:type="dxa" w:w="40"/>
              <w:right w:type="dxa" w:w="80"/>
            </w:tcMar>
          </w:tcPr>
          <w:p>
            <w:r>
              <w:rPr>
                <w:rFonts w:ascii="Arial" w:cs="Arial" w:eastAsia="Arial" w:hAnsi="Arial"/>
                <w:b w:val="false"/>
                <w:bCs w:val="false"/>
                <w:color w:val="000000"/>
                <w:sz w:val="16"/>
                <w:szCs w:val="16"/>
              </w:rPr>
              <w:t xml:space="preserve">Empty catch block `catch {}` — silently swallows error loading agent files</w:t>
            </w:r>
          </w:p>
        </w:tc>
      </w:tr>
      <w:tr>
        <w:tc>
          <w:tcPr>
            <w:tcW w:type="dxa" w:w="400"/>
            <w:tcBorders>
              <w:top w:val="single" w:color="CCCCCC" w:sz="1"/>
              <w:left w:val="single" w:color="CCCCCC" w:sz="1"/>
              <w:bottom w:val="single" w:color="CCCCCC" w:sz="1"/>
              <w:right w:val="single" w:color="CCCCCC" w:sz="1"/>
            </w:tcBorders>
            <w:shd w:fill="FFF8F0" w:val="clear"/>
            <w:tcMar>
              <w:top w:type="dxa" w:w="40"/>
              <w:left w:type="dxa" w:w="80"/>
              <w:bottom w:type="dxa" w:w="40"/>
              <w:right w:type="dxa" w:w="80"/>
            </w:tcMar>
          </w:tcPr>
          <w:p>
            <w:r>
              <w:rPr>
                <w:rFonts w:ascii="Arial" w:cs="Arial" w:eastAsia="Arial" w:hAnsi="Arial"/>
                <w:b w:val="false"/>
                <w:bCs w:val="false"/>
                <w:color w:val="000000"/>
                <w:sz w:val="16"/>
                <w:szCs w:val="16"/>
              </w:rPr>
              <w:t xml:space="preserve">2</w:t>
            </w:r>
          </w:p>
        </w:tc>
        <w:tc>
          <w:tcPr>
            <w:tcW w:type="dxa" w:w="900"/>
            <w:tcBorders>
              <w:top w:val="single" w:color="CCCCCC" w:sz="1"/>
              <w:left w:val="single" w:color="CCCCCC" w:sz="1"/>
              <w:bottom w:val="single" w:color="CCCCCC" w:sz="1"/>
              <w:right w:val="single" w:color="CCCCCC" w:sz="1"/>
            </w:tcBorders>
            <w:shd w:fill="FFF8F0" w:val="clear"/>
            <w:tcMar>
              <w:top w:type="dxa" w:w="40"/>
              <w:left w:type="dxa" w:w="80"/>
              <w:bottom w:type="dxa" w:w="40"/>
              <w:right w:type="dxa" w:w="80"/>
            </w:tcMar>
          </w:tcPr>
          <w:p>
            <w:r>
              <w:rPr>
                <w:rFonts w:ascii="Arial" w:cs="Arial" w:eastAsia="Arial" w:hAnsi="Arial"/>
                <w:b/>
                <w:bCs/>
                <w:color w:val="FF8C00"/>
                <w:sz w:val="16"/>
                <w:szCs w:val="16"/>
              </w:rPr>
              <w:t xml:space="preserve">High</w:t>
            </w:r>
          </w:p>
        </w:tc>
        <w:tc>
          <w:tcPr>
            <w:tcW w:type="dxa" w:w="1400"/>
            <w:tcBorders>
              <w:top w:val="single" w:color="CCCCCC" w:sz="1"/>
              <w:left w:val="single" w:color="CCCCCC" w:sz="1"/>
              <w:bottom w:val="single" w:color="CCCCCC" w:sz="1"/>
              <w:right w:val="single" w:color="CCCCCC" w:sz="1"/>
            </w:tcBorders>
            <w:shd w:fill="FFF8F0" w:val="clear"/>
            <w:tcMar>
              <w:top w:type="dxa" w:w="40"/>
              <w:left w:type="dxa" w:w="80"/>
              <w:bottom w:type="dxa" w:w="40"/>
              <w:right w:type="dxa" w:w="80"/>
            </w:tcMar>
          </w:tcPr>
          <w:p>
            <w:r>
              <w:rPr>
                <w:rFonts w:ascii="Arial" w:cs="Arial" w:eastAsia="Arial" w:hAnsi="Arial"/>
                <w:b w:val="false"/>
                <w:bCs w:val="false"/>
                <w:color w:val="000000"/>
                <w:sz w:val="16"/>
                <w:szCs w:val="16"/>
              </w:rPr>
              <w:t xml:space="preserve">Error Handling</w:t>
            </w:r>
          </w:p>
        </w:tc>
        <w:tc>
          <w:tcPr>
            <w:tcW w:type="dxa" w:w="2660"/>
            <w:tcBorders>
              <w:top w:val="single" w:color="CCCCCC" w:sz="1"/>
              <w:left w:val="single" w:color="CCCCCC" w:sz="1"/>
              <w:bottom w:val="single" w:color="CCCCCC" w:sz="1"/>
              <w:right w:val="single" w:color="CCCCCC" w:sz="1"/>
            </w:tcBorders>
            <w:shd w:fill="FFF8F0" w:val="clear"/>
            <w:tcMar>
              <w:top w:type="dxa" w:w="40"/>
              <w:left w:type="dxa" w:w="80"/>
              <w:bottom w:type="dxa" w:w="40"/>
              <w:right w:type="dxa" w:w="80"/>
            </w:tcMar>
          </w:tcPr>
          <w:p>
            <w:r>
              <w:rPr>
                <w:rFonts w:ascii="Arial" w:cs="Arial" w:eastAsia="Arial" w:hAnsi="Arial"/>
                <w:b w:val="false"/>
                <w:bCs w:val="false"/>
                <w:color w:val="000000"/>
                <w:sz w:val="14"/>
                <w:szCs w:val="14"/>
              </w:rPr>
              <w:t xml:space="preserve">ci-runner/runner.ts:166</w:t>
            </w:r>
          </w:p>
        </w:tc>
        <w:tc>
          <w:tcPr>
            <w:tcW w:type="dxa" w:w="4000"/>
            <w:tcBorders>
              <w:top w:val="single" w:color="CCCCCC" w:sz="1"/>
              <w:left w:val="single" w:color="CCCCCC" w:sz="1"/>
              <w:bottom w:val="single" w:color="CCCCCC" w:sz="1"/>
              <w:right w:val="single" w:color="CCCCCC" w:sz="1"/>
            </w:tcBorders>
            <w:shd w:fill="FFF8F0" w:val="clear"/>
            <w:tcMar>
              <w:top w:type="dxa" w:w="40"/>
              <w:left w:type="dxa" w:w="80"/>
              <w:bottom w:type="dxa" w:w="40"/>
              <w:right w:type="dxa" w:w="80"/>
            </w:tcMar>
          </w:tcPr>
          <w:p>
            <w:r>
              <w:rPr>
                <w:rFonts w:ascii="Arial" w:cs="Arial" w:eastAsia="Arial" w:hAnsi="Arial"/>
                <w:b w:val="false"/>
                <w:bCs w:val="false"/>
                <w:color w:val="000000"/>
                <w:sz w:val="16"/>
                <w:szCs w:val="16"/>
              </w:rPr>
              <w:t xml:space="preserve">Empty catch block `catch {}` — swallows recording error after CI step</w:t>
            </w:r>
          </w:p>
        </w:tc>
      </w:tr>
      <w:tr>
        <w:tc>
          <w:tcPr>
            <w:tcW w:type="dxa" w:w="400"/>
            <w:tcBorders>
              <w:top w:val="single" w:color="CCCCCC" w:sz="1"/>
              <w:left w:val="single" w:color="CCCCCC" w:sz="1"/>
              <w:bottom w:val="single" w:color="CCCCCC" w:sz="1"/>
              <w:right w:val="single" w:color="CCCCCC" w:sz="1"/>
            </w:tcBorders>
            <w:shd w:fill="FFF8F0" w:val="clear"/>
            <w:tcMar>
              <w:top w:type="dxa" w:w="40"/>
              <w:left w:type="dxa" w:w="80"/>
              <w:bottom w:type="dxa" w:w="40"/>
              <w:right w:type="dxa" w:w="80"/>
            </w:tcMar>
          </w:tcPr>
          <w:p>
            <w:r>
              <w:rPr>
                <w:rFonts w:ascii="Arial" w:cs="Arial" w:eastAsia="Arial" w:hAnsi="Arial"/>
                <w:b w:val="false"/>
                <w:bCs w:val="false"/>
                <w:color w:val="000000"/>
                <w:sz w:val="16"/>
                <w:szCs w:val="16"/>
              </w:rPr>
              <w:t xml:space="preserve">3</w:t>
            </w:r>
          </w:p>
        </w:tc>
        <w:tc>
          <w:tcPr>
            <w:tcW w:type="dxa" w:w="900"/>
            <w:tcBorders>
              <w:top w:val="single" w:color="CCCCCC" w:sz="1"/>
              <w:left w:val="single" w:color="CCCCCC" w:sz="1"/>
              <w:bottom w:val="single" w:color="CCCCCC" w:sz="1"/>
              <w:right w:val="single" w:color="CCCCCC" w:sz="1"/>
            </w:tcBorders>
            <w:shd w:fill="FFF8F0" w:val="clear"/>
            <w:tcMar>
              <w:top w:type="dxa" w:w="40"/>
              <w:left w:type="dxa" w:w="80"/>
              <w:bottom w:type="dxa" w:w="40"/>
              <w:right w:type="dxa" w:w="80"/>
            </w:tcMar>
          </w:tcPr>
          <w:p>
            <w:r>
              <w:rPr>
                <w:rFonts w:ascii="Arial" w:cs="Arial" w:eastAsia="Arial" w:hAnsi="Arial"/>
                <w:b/>
                <w:bCs/>
                <w:color w:val="FF8C00"/>
                <w:sz w:val="16"/>
                <w:szCs w:val="16"/>
              </w:rPr>
              <w:t xml:space="preserve">High</w:t>
            </w:r>
          </w:p>
        </w:tc>
        <w:tc>
          <w:tcPr>
            <w:tcW w:type="dxa" w:w="1400"/>
            <w:tcBorders>
              <w:top w:val="single" w:color="CCCCCC" w:sz="1"/>
              <w:left w:val="single" w:color="CCCCCC" w:sz="1"/>
              <w:bottom w:val="single" w:color="CCCCCC" w:sz="1"/>
              <w:right w:val="single" w:color="CCCCCC" w:sz="1"/>
            </w:tcBorders>
            <w:shd w:fill="FFF8F0" w:val="clear"/>
            <w:tcMar>
              <w:top w:type="dxa" w:w="40"/>
              <w:left w:type="dxa" w:w="80"/>
              <w:bottom w:type="dxa" w:w="40"/>
              <w:right w:type="dxa" w:w="80"/>
            </w:tcMar>
          </w:tcPr>
          <w:p>
            <w:r>
              <w:rPr>
                <w:rFonts w:ascii="Arial" w:cs="Arial" w:eastAsia="Arial" w:hAnsi="Arial"/>
                <w:b w:val="false"/>
                <w:bCs w:val="false"/>
                <w:color w:val="000000"/>
                <w:sz w:val="16"/>
                <w:szCs w:val="16"/>
              </w:rPr>
              <w:t xml:space="preserve">Error Handling</w:t>
            </w:r>
          </w:p>
        </w:tc>
        <w:tc>
          <w:tcPr>
            <w:tcW w:type="dxa" w:w="2660"/>
            <w:tcBorders>
              <w:top w:val="single" w:color="CCCCCC" w:sz="1"/>
              <w:left w:val="single" w:color="CCCCCC" w:sz="1"/>
              <w:bottom w:val="single" w:color="CCCCCC" w:sz="1"/>
              <w:right w:val="single" w:color="CCCCCC" w:sz="1"/>
            </w:tcBorders>
            <w:shd w:fill="FFF8F0" w:val="clear"/>
            <w:tcMar>
              <w:top w:type="dxa" w:w="40"/>
              <w:left w:type="dxa" w:w="80"/>
              <w:bottom w:type="dxa" w:w="40"/>
              <w:right w:type="dxa" w:w="80"/>
            </w:tcMar>
          </w:tcPr>
          <w:p>
            <w:r>
              <w:rPr>
                <w:rFonts w:ascii="Arial" w:cs="Arial" w:eastAsia="Arial" w:hAnsi="Arial"/>
                <w:b w:val="false"/>
                <w:bCs w:val="false"/>
                <w:color w:val="000000"/>
                <w:sz w:val="14"/>
                <w:szCs w:val="14"/>
              </w:rPr>
              <w:t xml:space="preserve">ci-runner/runner.ts:275</w:t>
            </w:r>
          </w:p>
        </w:tc>
        <w:tc>
          <w:tcPr>
            <w:tcW w:type="dxa" w:w="4000"/>
            <w:tcBorders>
              <w:top w:val="single" w:color="CCCCCC" w:sz="1"/>
              <w:left w:val="single" w:color="CCCCCC" w:sz="1"/>
              <w:bottom w:val="single" w:color="CCCCCC" w:sz="1"/>
              <w:right w:val="single" w:color="CCCCCC" w:sz="1"/>
            </w:tcBorders>
            <w:shd w:fill="FFF8F0" w:val="clear"/>
            <w:tcMar>
              <w:top w:type="dxa" w:w="40"/>
              <w:left w:type="dxa" w:w="80"/>
              <w:bottom w:type="dxa" w:w="40"/>
              <w:right w:type="dxa" w:w="80"/>
            </w:tcMar>
          </w:tcPr>
          <w:p>
            <w:r>
              <w:rPr>
                <w:rFonts w:ascii="Arial" w:cs="Arial" w:eastAsia="Arial" w:hAnsi="Arial"/>
                <w:b w:val="false"/>
                <w:bCs w:val="false"/>
                <w:color w:val="000000"/>
                <w:sz w:val="16"/>
                <w:szCs w:val="16"/>
              </w:rPr>
              <w:t xml:space="preserve">Empty catch block `catch {}` — swallows cleanup error after rm -rf</w:t>
            </w:r>
          </w:p>
        </w:tc>
      </w:tr>
      <w:tr>
        <w:tc>
          <w:tcPr>
            <w:tcW w:type="dxa" w:w="400"/>
            <w:tcBorders>
              <w:top w:val="single" w:color="CCCCCC" w:sz="1"/>
              <w:left w:val="single" w:color="CCCCCC" w:sz="1"/>
              <w:bottom w:val="single" w:color="CCCCCC" w:sz="1"/>
              <w:right w:val="single" w:color="CCCCCC" w:sz="1"/>
            </w:tcBorders>
            <w:shd w:fill="FFF8F0" w:val="clear"/>
            <w:tcMar>
              <w:top w:type="dxa" w:w="40"/>
              <w:left w:type="dxa" w:w="80"/>
              <w:bottom w:type="dxa" w:w="40"/>
              <w:right w:type="dxa" w:w="80"/>
            </w:tcMar>
          </w:tcPr>
          <w:p>
            <w:r>
              <w:rPr>
                <w:rFonts w:ascii="Arial" w:cs="Arial" w:eastAsia="Arial" w:hAnsi="Arial"/>
                <w:b w:val="false"/>
                <w:bCs w:val="false"/>
                <w:color w:val="000000"/>
                <w:sz w:val="16"/>
                <w:szCs w:val="16"/>
              </w:rPr>
              <w:t xml:space="preserve">15</w:t>
            </w:r>
          </w:p>
        </w:tc>
        <w:tc>
          <w:tcPr>
            <w:tcW w:type="dxa" w:w="900"/>
            <w:tcBorders>
              <w:top w:val="single" w:color="CCCCCC" w:sz="1"/>
              <w:left w:val="single" w:color="CCCCCC" w:sz="1"/>
              <w:bottom w:val="single" w:color="CCCCCC" w:sz="1"/>
              <w:right w:val="single" w:color="CCCCCC" w:sz="1"/>
            </w:tcBorders>
            <w:shd w:fill="FFF8F0" w:val="clear"/>
            <w:tcMar>
              <w:top w:type="dxa" w:w="40"/>
              <w:left w:type="dxa" w:w="80"/>
              <w:bottom w:type="dxa" w:w="40"/>
              <w:right w:type="dxa" w:w="80"/>
            </w:tcMar>
          </w:tcPr>
          <w:p>
            <w:r>
              <w:rPr>
                <w:rFonts w:ascii="Arial" w:cs="Arial" w:eastAsia="Arial" w:hAnsi="Arial"/>
                <w:b/>
                <w:bCs/>
                <w:color w:val="FF8C00"/>
                <w:sz w:val="16"/>
                <w:szCs w:val="16"/>
              </w:rPr>
              <w:t xml:space="preserve">High</w:t>
            </w:r>
          </w:p>
        </w:tc>
        <w:tc>
          <w:tcPr>
            <w:tcW w:type="dxa" w:w="1400"/>
            <w:tcBorders>
              <w:top w:val="single" w:color="CCCCCC" w:sz="1"/>
              <w:left w:val="single" w:color="CCCCCC" w:sz="1"/>
              <w:bottom w:val="single" w:color="CCCCCC" w:sz="1"/>
              <w:right w:val="single" w:color="CCCCCC" w:sz="1"/>
            </w:tcBorders>
            <w:shd w:fill="FFF8F0" w:val="clear"/>
            <w:tcMar>
              <w:top w:type="dxa" w:w="40"/>
              <w:left w:type="dxa" w:w="80"/>
              <w:bottom w:type="dxa" w:w="40"/>
              <w:right w:type="dxa" w:w="80"/>
            </w:tcMar>
          </w:tcPr>
          <w:p>
            <w:r>
              <w:rPr>
                <w:rFonts w:ascii="Arial" w:cs="Arial" w:eastAsia="Arial" w:hAnsi="Arial"/>
                <w:b w:val="false"/>
                <w:bCs w:val="false"/>
                <w:color w:val="000000"/>
                <w:sz w:val="16"/>
                <w:szCs w:val="16"/>
              </w:rPr>
              <w:t xml:space="preserve">Promise/Async</w:t>
            </w:r>
          </w:p>
        </w:tc>
        <w:tc>
          <w:tcPr>
            <w:tcW w:type="dxa" w:w="2660"/>
            <w:tcBorders>
              <w:top w:val="single" w:color="CCCCCC" w:sz="1"/>
              <w:left w:val="single" w:color="CCCCCC" w:sz="1"/>
              <w:bottom w:val="single" w:color="CCCCCC" w:sz="1"/>
              <w:right w:val="single" w:color="CCCCCC" w:sz="1"/>
            </w:tcBorders>
            <w:shd w:fill="FFF8F0" w:val="clear"/>
            <w:tcMar>
              <w:top w:type="dxa" w:w="40"/>
              <w:left w:type="dxa" w:w="80"/>
              <w:bottom w:type="dxa" w:w="40"/>
              <w:right w:type="dxa" w:w="80"/>
            </w:tcMar>
          </w:tcPr>
          <w:p>
            <w:r>
              <w:rPr>
                <w:rFonts w:ascii="Arial" w:cs="Arial" w:eastAsia="Arial" w:hAnsi="Arial"/>
                <w:b w:val="false"/>
                <w:bCs w:val="false"/>
                <w:color w:val="000000"/>
                <w:sz w:val="14"/>
                <w:szCs w:val="14"/>
              </w:rPr>
              <w:t xml:space="preserve">lib/test-db.ts:4</w:t>
            </w:r>
          </w:p>
        </w:tc>
        <w:tc>
          <w:tcPr>
            <w:tcW w:type="dxa" w:w="4000"/>
            <w:tcBorders>
              <w:top w:val="single" w:color="CCCCCC" w:sz="1"/>
              <w:left w:val="single" w:color="CCCCCC" w:sz="1"/>
              <w:bottom w:val="single" w:color="CCCCCC" w:sz="1"/>
              <w:right w:val="single" w:color="CCCCCC" w:sz="1"/>
            </w:tcBorders>
            <w:shd w:fill="FFF8F0" w:val="clear"/>
            <w:tcMar>
              <w:top w:type="dxa" w:w="40"/>
              <w:left w:type="dxa" w:w="80"/>
              <w:bottom w:type="dxa" w:w="40"/>
              <w:right w:type="dxa" w:w="80"/>
            </w:tcMar>
          </w:tcPr>
          <w:p>
            <w:r>
              <w:rPr>
                <w:rFonts w:ascii="Arial" w:cs="Arial" w:eastAsia="Arial" w:hAnsi="Arial"/>
                <w:b w:val="false"/>
                <w:bCs w:val="false"/>
                <w:color w:val="000000"/>
                <w:sz w:val="16"/>
                <w:szCs w:val="16"/>
              </w:rPr>
              <w:t xml:space="preserve">Floating promise: `ensureConnected(sql).then(ok =&gt; {` — no .catch(), unhandled rejection</w:t>
            </w:r>
          </w:p>
        </w:tc>
      </w:tr>
      <w:tr>
        <w:tc>
          <w:tcPr>
            <w:tcW w:type="dxa" w:w="400"/>
            <w:tcBorders>
              <w:top w:val="single" w:color="CCCCCC" w:sz="1"/>
              <w:left w:val="single" w:color="CCCCCC" w:sz="1"/>
              <w:bottom w:val="single" w:color="CCCCCC" w:sz="1"/>
              <w:right w:val="single" w:color="CCCCCC" w:sz="1"/>
            </w:tcBorders>
            <w:shd w:fill="FFF8F0" w:val="clear"/>
            <w:tcMar>
              <w:top w:type="dxa" w:w="40"/>
              <w:left w:type="dxa" w:w="80"/>
              <w:bottom w:type="dxa" w:w="40"/>
              <w:right w:type="dxa" w:w="80"/>
            </w:tcMar>
          </w:tcPr>
          <w:p>
            <w:r>
              <w:rPr>
                <w:rFonts w:ascii="Arial" w:cs="Arial" w:eastAsia="Arial" w:hAnsi="Arial"/>
                <w:b w:val="false"/>
                <w:bCs w:val="false"/>
                <w:color w:val="000000"/>
                <w:sz w:val="16"/>
                <w:szCs w:val="16"/>
              </w:rPr>
              <w:t xml:space="preserve">16</w:t>
            </w:r>
          </w:p>
        </w:tc>
        <w:tc>
          <w:tcPr>
            <w:tcW w:type="dxa" w:w="900"/>
            <w:tcBorders>
              <w:top w:val="single" w:color="CCCCCC" w:sz="1"/>
              <w:left w:val="single" w:color="CCCCCC" w:sz="1"/>
              <w:bottom w:val="single" w:color="CCCCCC" w:sz="1"/>
              <w:right w:val="single" w:color="CCCCCC" w:sz="1"/>
            </w:tcBorders>
            <w:shd w:fill="FFF8F0" w:val="clear"/>
            <w:tcMar>
              <w:top w:type="dxa" w:w="40"/>
              <w:left w:type="dxa" w:w="80"/>
              <w:bottom w:type="dxa" w:w="40"/>
              <w:right w:type="dxa" w:w="80"/>
            </w:tcMar>
          </w:tcPr>
          <w:p>
            <w:r>
              <w:rPr>
                <w:rFonts w:ascii="Arial" w:cs="Arial" w:eastAsia="Arial" w:hAnsi="Arial"/>
                <w:b/>
                <w:bCs/>
                <w:color w:val="FF8C00"/>
                <w:sz w:val="16"/>
                <w:szCs w:val="16"/>
              </w:rPr>
              <w:t xml:space="preserve">High</w:t>
            </w:r>
          </w:p>
        </w:tc>
        <w:tc>
          <w:tcPr>
            <w:tcW w:type="dxa" w:w="1400"/>
            <w:tcBorders>
              <w:top w:val="single" w:color="CCCCCC" w:sz="1"/>
              <w:left w:val="single" w:color="CCCCCC" w:sz="1"/>
              <w:bottom w:val="single" w:color="CCCCCC" w:sz="1"/>
              <w:right w:val="single" w:color="CCCCCC" w:sz="1"/>
            </w:tcBorders>
            <w:shd w:fill="FFF8F0" w:val="clear"/>
            <w:tcMar>
              <w:top w:type="dxa" w:w="40"/>
              <w:left w:type="dxa" w:w="80"/>
              <w:bottom w:type="dxa" w:w="40"/>
              <w:right w:type="dxa" w:w="80"/>
            </w:tcMar>
          </w:tcPr>
          <w:p>
            <w:r>
              <w:rPr>
                <w:rFonts w:ascii="Arial" w:cs="Arial" w:eastAsia="Arial" w:hAnsi="Arial"/>
                <w:b w:val="false"/>
                <w:bCs w:val="false"/>
                <w:color w:val="000000"/>
                <w:sz w:val="16"/>
                <w:szCs w:val="16"/>
              </w:rPr>
              <w:t xml:space="preserve">Promise/Async</w:t>
            </w:r>
          </w:p>
        </w:tc>
        <w:tc>
          <w:tcPr>
            <w:tcW w:type="dxa" w:w="2660"/>
            <w:tcBorders>
              <w:top w:val="single" w:color="CCCCCC" w:sz="1"/>
              <w:left w:val="single" w:color="CCCCCC" w:sz="1"/>
              <w:bottom w:val="single" w:color="CCCCCC" w:sz="1"/>
              <w:right w:val="single" w:color="CCCCCC" w:sz="1"/>
            </w:tcBorders>
            <w:shd w:fill="FFF8F0" w:val="clear"/>
            <w:tcMar>
              <w:top w:type="dxa" w:w="40"/>
              <w:left w:type="dxa" w:w="80"/>
              <w:bottom w:type="dxa" w:w="40"/>
              <w:right w:type="dxa" w:w="80"/>
            </w:tcMar>
          </w:tcPr>
          <w:p>
            <w:r>
              <w:rPr>
                <w:rFonts w:ascii="Arial" w:cs="Arial" w:eastAsia="Arial" w:hAnsi="Arial"/>
                <w:b w:val="false"/>
                <w:bCs w:val="false"/>
                <w:color w:val="000000"/>
                <w:sz w:val="14"/>
                <w:szCs w:val="14"/>
              </w:rPr>
              <w:t xml:space="preserve">code-quality/detect.ts:288</w:t>
            </w:r>
          </w:p>
        </w:tc>
        <w:tc>
          <w:tcPr>
            <w:tcW w:type="dxa" w:w="4000"/>
            <w:tcBorders>
              <w:top w:val="single" w:color="CCCCCC" w:sz="1"/>
              <w:left w:val="single" w:color="CCCCCC" w:sz="1"/>
              <w:bottom w:val="single" w:color="CCCCCC" w:sz="1"/>
              <w:right w:val="single" w:color="CCCCCC" w:sz="1"/>
            </w:tcBorders>
            <w:shd w:fill="FFF8F0" w:val="clear"/>
            <w:tcMar>
              <w:top w:type="dxa" w:w="40"/>
              <w:left w:type="dxa" w:w="80"/>
              <w:bottom w:type="dxa" w:w="40"/>
              <w:right w:type="dxa" w:w="80"/>
            </w:tcMar>
          </w:tcPr>
          <w:p>
            <w:r>
              <w:rPr>
                <w:rFonts w:ascii="Arial" w:cs="Arial" w:eastAsia="Arial" w:hAnsi="Arial"/>
                <w:b w:val="false"/>
                <w:bCs w:val="false"/>
                <w:color w:val="000000"/>
                <w:sz w:val="16"/>
                <w:szCs w:val="16"/>
              </w:rPr>
              <w:t xml:space="preserve">Floating promise: `detectStack(target).then(...)` — no error handling</w:t>
            </w:r>
          </w:p>
        </w:tc>
      </w:tr>
      <w:tr>
        <w:tc>
          <w:tcPr>
            <w:tcW w:type="dxa" w:w="400"/>
            <w:tcBorders>
              <w:top w:val="single" w:color="CCCCCC" w:sz="1"/>
              <w:left w:val="single" w:color="CCCCCC" w:sz="1"/>
              <w:bottom w:val="single" w:color="CCCCCC" w:sz="1"/>
              <w:right w:val="single" w:color="CCCCCC" w:sz="1"/>
            </w:tcBorders>
            <w:shd w:fill="FFF8F0" w:val="clear"/>
            <w:tcMar>
              <w:top w:type="dxa" w:w="40"/>
              <w:left w:type="dxa" w:w="80"/>
              <w:bottom w:type="dxa" w:w="40"/>
              <w:right w:type="dxa" w:w="80"/>
            </w:tcMar>
          </w:tcPr>
          <w:p>
            <w:r>
              <w:rPr>
                <w:rFonts w:ascii="Arial" w:cs="Arial" w:eastAsia="Arial" w:hAnsi="Arial"/>
                <w:b w:val="false"/>
                <w:bCs w:val="false"/>
                <w:color w:val="000000"/>
                <w:sz w:val="16"/>
                <w:szCs w:val="16"/>
              </w:rPr>
              <w:t xml:space="preserve">24</w:t>
            </w:r>
          </w:p>
        </w:tc>
        <w:tc>
          <w:tcPr>
            <w:tcW w:type="dxa" w:w="900"/>
            <w:tcBorders>
              <w:top w:val="single" w:color="CCCCCC" w:sz="1"/>
              <w:left w:val="single" w:color="CCCCCC" w:sz="1"/>
              <w:bottom w:val="single" w:color="CCCCCC" w:sz="1"/>
              <w:right w:val="single" w:color="CCCCCC" w:sz="1"/>
            </w:tcBorders>
            <w:shd w:fill="FFF8F0" w:val="clear"/>
            <w:tcMar>
              <w:top w:type="dxa" w:w="40"/>
              <w:left w:type="dxa" w:w="80"/>
              <w:bottom w:type="dxa" w:w="40"/>
              <w:right w:type="dxa" w:w="80"/>
            </w:tcMar>
          </w:tcPr>
          <w:p>
            <w:r>
              <w:rPr>
                <w:rFonts w:ascii="Arial" w:cs="Arial" w:eastAsia="Arial" w:hAnsi="Arial"/>
                <w:b/>
                <w:bCs/>
                <w:color w:val="FF8C00"/>
                <w:sz w:val="16"/>
                <w:szCs w:val="16"/>
              </w:rPr>
              <w:t xml:space="preserve">High</w:t>
            </w:r>
          </w:p>
        </w:tc>
        <w:tc>
          <w:tcPr>
            <w:tcW w:type="dxa" w:w="1400"/>
            <w:tcBorders>
              <w:top w:val="single" w:color="CCCCCC" w:sz="1"/>
              <w:left w:val="single" w:color="CCCCCC" w:sz="1"/>
              <w:bottom w:val="single" w:color="CCCCCC" w:sz="1"/>
              <w:right w:val="single" w:color="CCCCCC" w:sz="1"/>
            </w:tcBorders>
            <w:shd w:fill="FFF8F0" w:val="clear"/>
            <w:tcMar>
              <w:top w:type="dxa" w:w="40"/>
              <w:left w:type="dxa" w:w="80"/>
              <w:bottom w:type="dxa" w:w="40"/>
              <w:right w:type="dxa" w:w="80"/>
            </w:tcMar>
          </w:tcPr>
          <w:p>
            <w:r>
              <w:rPr>
                <w:rFonts w:ascii="Arial" w:cs="Arial" w:eastAsia="Arial" w:hAnsi="Arial"/>
                <w:b w:val="false"/>
                <w:bCs w:val="false"/>
                <w:color w:val="000000"/>
                <w:sz w:val="16"/>
                <w:szCs w:val="16"/>
              </w:rPr>
              <w:t xml:space="preserve">Input Validation</w:t>
            </w:r>
          </w:p>
        </w:tc>
        <w:tc>
          <w:tcPr>
            <w:tcW w:type="dxa" w:w="2660"/>
            <w:tcBorders>
              <w:top w:val="single" w:color="CCCCCC" w:sz="1"/>
              <w:left w:val="single" w:color="CCCCCC" w:sz="1"/>
              <w:bottom w:val="single" w:color="CCCCCC" w:sz="1"/>
              <w:right w:val="single" w:color="CCCCCC" w:sz="1"/>
            </w:tcBorders>
            <w:shd w:fill="FFF8F0" w:val="clear"/>
            <w:tcMar>
              <w:top w:type="dxa" w:w="40"/>
              <w:left w:type="dxa" w:w="80"/>
              <w:bottom w:type="dxa" w:w="40"/>
              <w:right w:type="dxa" w:w="80"/>
            </w:tcMar>
          </w:tcPr>
          <w:p>
            <w:r>
              <w:rPr>
                <w:rFonts w:ascii="Arial" w:cs="Arial" w:eastAsia="Arial" w:hAnsi="Arial"/>
                <w:b w:val="false"/>
                <w:bCs w:val="false"/>
                <w:color w:val="000000"/>
                <w:sz w:val="14"/>
                <w:szCs w:val="14"/>
              </w:rPr>
              <w:t xml:space="preserve">harness-ui/server.ts:52-178</w:t>
            </w:r>
          </w:p>
        </w:tc>
        <w:tc>
          <w:tcPr>
            <w:tcW w:type="dxa" w:w="4000"/>
            <w:tcBorders>
              <w:top w:val="single" w:color="CCCCCC" w:sz="1"/>
              <w:left w:val="single" w:color="CCCCCC" w:sz="1"/>
              <w:bottom w:val="single" w:color="CCCCCC" w:sz="1"/>
              <w:right w:val="single" w:color="CCCCCC" w:sz="1"/>
            </w:tcBorders>
            <w:shd w:fill="FFF8F0" w:val="clear"/>
            <w:tcMar>
              <w:top w:type="dxa" w:w="40"/>
              <w:left w:type="dxa" w:w="80"/>
              <w:bottom w:type="dxa" w:w="40"/>
              <w:right w:type="dxa" w:w="80"/>
            </w:tcMar>
          </w:tcPr>
          <w:p>
            <w:r>
              <w:rPr>
                <w:rFonts w:ascii="Arial" w:cs="Arial" w:eastAsia="Arial" w:hAnsi="Arial"/>
                <w:b w:val="false"/>
                <w:bCs w:val="false"/>
                <w:color w:val="000000"/>
                <w:sz w:val="16"/>
                <w:szCs w:val="16"/>
              </w:rPr>
              <w:t xml:space="preserve">40+ route params (c.req.param, c.req.query) extracted with zero validation — no type checking, no sanitization, no length limits</w:t>
            </w:r>
          </w:p>
        </w:tc>
      </w:tr>
      <w:tr>
        <w:tc>
          <w:tcPr>
            <w:tcW w:type="dxa" w:w="400"/>
            <w:tcBorders>
              <w:top w:val="single" w:color="CCCCCC" w:sz="1"/>
              <w:left w:val="single" w:color="CCCCCC" w:sz="1"/>
              <w:bottom w:val="single" w:color="CCCCCC" w:sz="1"/>
              <w:right w:val="single" w:color="CCCCCC" w:sz="1"/>
            </w:tcBorders>
            <w:shd w:fill="FFF8F0" w:val="clear"/>
            <w:tcMar>
              <w:top w:type="dxa" w:w="40"/>
              <w:left w:type="dxa" w:w="80"/>
              <w:bottom w:type="dxa" w:w="40"/>
              <w:right w:type="dxa" w:w="80"/>
            </w:tcMar>
          </w:tcPr>
          <w:p>
            <w:r>
              <w:rPr>
                <w:rFonts w:ascii="Arial" w:cs="Arial" w:eastAsia="Arial" w:hAnsi="Arial"/>
                <w:b w:val="false"/>
                <w:bCs w:val="false"/>
                <w:color w:val="000000"/>
                <w:sz w:val="16"/>
                <w:szCs w:val="16"/>
              </w:rPr>
              <w:t xml:space="preserve">25</w:t>
            </w:r>
          </w:p>
        </w:tc>
        <w:tc>
          <w:tcPr>
            <w:tcW w:type="dxa" w:w="900"/>
            <w:tcBorders>
              <w:top w:val="single" w:color="CCCCCC" w:sz="1"/>
              <w:left w:val="single" w:color="CCCCCC" w:sz="1"/>
              <w:bottom w:val="single" w:color="CCCCCC" w:sz="1"/>
              <w:right w:val="single" w:color="CCCCCC" w:sz="1"/>
            </w:tcBorders>
            <w:shd w:fill="FFF8F0" w:val="clear"/>
            <w:tcMar>
              <w:top w:type="dxa" w:w="40"/>
              <w:left w:type="dxa" w:w="80"/>
              <w:bottom w:type="dxa" w:w="40"/>
              <w:right w:type="dxa" w:w="80"/>
            </w:tcMar>
          </w:tcPr>
          <w:p>
            <w:r>
              <w:rPr>
                <w:rFonts w:ascii="Arial" w:cs="Arial" w:eastAsia="Arial" w:hAnsi="Arial"/>
                <w:b/>
                <w:bCs/>
                <w:color w:val="FF8C00"/>
                <w:sz w:val="16"/>
                <w:szCs w:val="16"/>
              </w:rPr>
              <w:t xml:space="preserve">High</w:t>
            </w:r>
          </w:p>
        </w:tc>
        <w:tc>
          <w:tcPr>
            <w:tcW w:type="dxa" w:w="1400"/>
            <w:tcBorders>
              <w:top w:val="single" w:color="CCCCCC" w:sz="1"/>
              <w:left w:val="single" w:color="CCCCCC" w:sz="1"/>
              <w:bottom w:val="single" w:color="CCCCCC" w:sz="1"/>
              <w:right w:val="single" w:color="CCCCCC" w:sz="1"/>
            </w:tcBorders>
            <w:shd w:fill="FFF8F0" w:val="clear"/>
            <w:tcMar>
              <w:top w:type="dxa" w:w="40"/>
              <w:left w:type="dxa" w:w="80"/>
              <w:bottom w:type="dxa" w:w="40"/>
              <w:right w:type="dxa" w:w="80"/>
            </w:tcMar>
          </w:tcPr>
          <w:p>
            <w:r>
              <w:rPr>
                <w:rFonts w:ascii="Arial" w:cs="Arial" w:eastAsia="Arial" w:hAnsi="Arial"/>
                <w:b w:val="false"/>
                <w:bCs w:val="false"/>
                <w:color w:val="000000"/>
                <w:sz w:val="16"/>
                <w:szCs w:val="16"/>
              </w:rPr>
              <w:t xml:space="preserve">Input Validation</w:t>
            </w:r>
          </w:p>
        </w:tc>
        <w:tc>
          <w:tcPr>
            <w:tcW w:type="dxa" w:w="2660"/>
            <w:tcBorders>
              <w:top w:val="single" w:color="CCCCCC" w:sz="1"/>
              <w:left w:val="single" w:color="CCCCCC" w:sz="1"/>
              <w:bottom w:val="single" w:color="CCCCCC" w:sz="1"/>
              <w:right w:val="single" w:color="CCCCCC" w:sz="1"/>
            </w:tcBorders>
            <w:shd w:fill="FFF8F0" w:val="clear"/>
            <w:tcMar>
              <w:top w:type="dxa" w:w="40"/>
              <w:left w:type="dxa" w:w="80"/>
              <w:bottom w:type="dxa" w:w="40"/>
              <w:right w:type="dxa" w:w="80"/>
            </w:tcMar>
          </w:tcPr>
          <w:p>
            <w:r>
              <w:rPr>
                <w:rFonts w:ascii="Arial" w:cs="Arial" w:eastAsia="Arial" w:hAnsi="Arial"/>
                <w:b w:val="false"/>
                <w:bCs w:val="false"/>
                <w:color w:val="000000"/>
                <w:sz w:val="14"/>
                <w:szCs w:val="14"/>
              </w:rPr>
              <w:t xml:space="preserve">xtdb-ops-api/server.ts:94-294</w:t>
            </w:r>
          </w:p>
        </w:tc>
        <w:tc>
          <w:tcPr>
            <w:tcW w:type="dxa" w:w="4000"/>
            <w:tcBorders>
              <w:top w:val="single" w:color="CCCCCC" w:sz="1"/>
              <w:left w:val="single" w:color="CCCCCC" w:sz="1"/>
              <w:bottom w:val="single" w:color="CCCCCC" w:sz="1"/>
              <w:right w:val="single" w:color="CCCCCC" w:sz="1"/>
            </w:tcBorders>
            <w:shd w:fill="FFF8F0" w:val="clear"/>
            <w:tcMar>
              <w:top w:type="dxa" w:w="40"/>
              <w:left w:type="dxa" w:w="80"/>
              <w:bottom w:type="dxa" w:w="40"/>
              <w:right w:type="dxa" w:w="80"/>
            </w:tcMar>
          </w:tcPr>
          <w:p>
            <w:r>
              <w:rPr>
                <w:rFonts w:ascii="Arial" w:cs="Arial" w:eastAsia="Arial" w:hAnsi="Arial"/>
                <w:b w:val="false"/>
                <w:bCs w:val="false"/>
                <w:color w:val="000000"/>
                <w:sz w:val="16"/>
                <w:szCs w:val="16"/>
              </w:rPr>
              <w:t xml:space="preserve">Multiple route params used directly in database queries without validation</w:t>
            </w:r>
          </w:p>
        </w:tc>
      </w:tr>
      <w:tr>
        <w:tc>
          <w:tcPr>
            <w:tcW w:type="dxa" w:w="400"/>
            <w:tcBorders>
              <w:top w:val="single" w:color="CCCCCC" w:sz="1"/>
              <w:left w:val="single" w:color="CCCCCC" w:sz="1"/>
              <w:bottom w:val="single" w:color="CCCCCC" w:sz="1"/>
              <w:right w:val="single" w:color="CCCCCC" w:sz="1"/>
            </w:tcBorders>
            <w:shd w:fill="FFF8F0" w:val="clear"/>
            <w:tcMar>
              <w:top w:type="dxa" w:w="40"/>
              <w:left w:type="dxa" w:w="80"/>
              <w:bottom w:type="dxa" w:w="40"/>
              <w:right w:type="dxa" w:w="80"/>
            </w:tcMar>
          </w:tcPr>
          <w:p>
            <w:r>
              <w:rPr>
                <w:rFonts w:ascii="Arial" w:cs="Arial" w:eastAsia="Arial" w:hAnsi="Arial"/>
                <w:b w:val="false"/>
                <w:bCs w:val="false"/>
                <w:color w:val="000000"/>
                <w:sz w:val="16"/>
                <w:szCs w:val="16"/>
              </w:rPr>
              <w:t xml:space="preserve">26</w:t>
            </w:r>
          </w:p>
        </w:tc>
        <w:tc>
          <w:tcPr>
            <w:tcW w:type="dxa" w:w="900"/>
            <w:tcBorders>
              <w:top w:val="single" w:color="CCCCCC" w:sz="1"/>
              <w:left w:val="single" w:color="CCCCCC" w:sz="1"/>
              <w:bottom w:val="single" w:color="CCCCCC" w:sz="1"/>
              <w:right w:val="single" w:color="CCCCCC" w:sz="1"/>
            </w:tcBorders>
            <w:shd w:fill="FFF8F0" w:val="clear"/>
            <w:tcMar>
              <w:top w:type="dxa" w:w="40"/>
              <w:left w:type="dxa" w:w="80"/>
              <w:bottom w:type="dxa" w:w="40"/>
              <w:right w:type="dxa" w:w="80"/>
            </w:tcMar>
          </w:tcPr>
          <w:p>
            <w:r>
              <w:rPr>
                <w:rFonts w:ascii="Arial" w:cs="Arial" w:eastAsia="Arial" w:hAnsi="Arial"/>
                <w:b/>
                <w:bCs/>
                <w:color w:val="FF8C00"/>
                <w:sz w:val="16"/>
                <w:szCs w:val="16"/>
              </w:rPr>
              <w:t xml:space="preserve">High</w:t>
            </w:r>
          </w:p>
        </w:tc>
        <w:tc>
          <w:tcPr>
            <w:tcW w:type="dxa" w:w="1400"/>
            <w:tcBorders>
              <w:top w:val="single" w:color="CCCCCC" w:sz="1"/>
              <w:left w:val="single" w:color="CCCCCC" w:sz="1"/>
              <w:bottom w:val="single" w:color="CCCCCC" w:sz="1"/>
              <w:right w:val="single" w:color="CCCCCC" w:sz="1"/>
            </w:tcBorders>
            <w:shd w:fill="FFF8F0" w:val="clear"/>
            <w:tcMar>
              <w:top w:type="dxa" w:w="40"/>
              <w:left w:type="dxa" w:w="80"/>
              <w:bottom w:type="dxa" w:w="40"/>
              <w:right w:type="dxa" w:w="80"/>
            </w:tcMar>
          </w:tcPr>
          <w:p>
            <w:r>
              <w:rPr>
                <w:rFonts w:ascii="Arial" w:cs="Arial" w:eastAsia="Arial" w:hAnsi="Arial"/>
                <w:b w:val="false"/>
                <w:bCs w:val="false"/>
                <w:color w:val="000000"/>
                <w:sz w:val="16"/>
                <w:szCs w:val="16"/>
              </w:rPr>
              <w:t xml:space="preserve">Input Validation</w:t>
            </w:r>
          </w:p>
        </w:tc>
        <w:tc>
          <w:tcPr>
            <w:tcW w:type="dxa" w:w="2660"/>
            <w:tcBorders>
              <w:top w:val="single" w:color="CCCCCC" w:sz="1"/>
              <w:left w:val="single" w:color="CCCCCC" w:sz="1"/>
              <w:bottom w:val="single" w:color="CCCCCC" w:sz="1"/>
              <w:right w:val="single" w:color="CCCCCC" w:sz="1"/>
            </w:tcBorders>
            <w:shd w:fill="FFF8F0" w:val="clear"/>
            <w:tcMar>
              <w:top w:type="dxa" w:w="40"/>
              <w:left w:type="dxa" w:w="80"/>
              <w:bottom w:type="dxa" w:w="40"/>
              <w:right w:type="dxa" w:w="80"/>
            </w:tcMar>
          </w:tcPr>
          <w:p>
            <w:r>
              <w:rPr>
                <w:rFonts w:ascii="Arial" w:cs="Arial" w:eastAsia="Arial" w:hAnsi="Arial"/>
                <w:b w:val="false"/>
                <w:bCs w:val="false"/>
                <w:color w:val="000000"/>
                <w:sz w:val="14"/>
                <w:szCs w:val="14"/>
              </w:rPr>
              <w:t xml:space="preserve">ci-runner/server.ts:57</w:t>
            </w:r>
          </w:p>
        </w:tc>
        <w:tc>
          <w:tcPr>
            <w:tcW w:type="dxa" w:w="4000"/>
            <w:tcBorders>
              <w:top w:val="single" w:color="CCCCCC" w:sz="1"/>
              <w:left w:val="single" w:color="CCCCCC" w:sz="1"/>
              <w:bottom w:val="single" w:color="CCCCCC" w:sz="1"/>
              <w:right w:val="single" w:color="CCCCCC" w:sz="1"/>
            </w:tcBorders>
            <w:shd w:fill="FFF8F0" w:val="clear"/>
            <w:tcMar>
              <w:top w:type="dxa" w:w="40"/>
              <w:left w:type="dxa" w:w="80"/>
              <w:bottom w:type="dxa" w:w="40"/>
              <w:right w:type="dxa" w:w="80"/>
            </w:tcMar>
          </w:tcPr>
          <w:p>
            <w:r>
              <w:rPr>
                <w:rFonts w:ascii="Arial" w:cs="Arial" w:eastAsia="Arial" w:hAnsi="Arial"/>
                <w:b w:val="false"/>
                <w:bCs w:val="false"/>
                <w:color w:val="000000"/>
                <w:sz w:val="16"/>
                <w:szCs w:val="16"/>
              </w:rPr>
              <w:t xml:space="preserve">POST /api/enqueue parses JSON body with no schema validation</w:t>
            </w:r>
          </w:p>
        </w:tc>
      </w:tr>
      <w:tr>
        <w:tc>
          <w:tcPr>
            <w:tcW w:type="dxa" w:w="400"/>
            <w:tcBorders>
              <w:top w:val="single" w:color="CCCCCC" w:sz="1"/>
              <w:left w:val="single" w:color="CCCCCC" w:sz="1"/>
              <w:bottom w:val="single" w:color="CCCCCC" w:sz="1"/>
              <w:right w:val="single" w:color="CCCCCC" w:sz="1"/>
            </w:tcBorders>
            <w:shd w:fill="FFF8F0" w:val="clear"/>
            <w:tcMar>
              <w:top w:type="dxa" w:w="40"/>
              <w:left w:type="dxa" w:w="80"/>
              <w:bottom w:type="dxa" w:w="40"/>
              <w:right w:type="dxa" w:w="80"/>
            </w:tcMar>
          </w:tcPr>
          <w:p>
            <w:r>
              <w:rPr>
                <w:rFonts w:ascii="Arial" w:cs="Arial" w:eastAsia="Arial" w:hAnsi="Arial"/>
                <w:b w:val="false"/>
                <w:bCs w:val="false"/>
                <w:color w:val="000000"/>
                <w:sz w:val="16"/>
                <w:szCs w:val="16"/>
              </w:rPr>
              <w:t xml:space="preserve">28</w:t>
            </w:r>
          </w:p>
        </w:tc>
        <w:tc>
          <w:tcPr>
            <w:tcW w:type="dxa" w:w="900"/>
            <w:tcBorders>
              <w:top w:val="single" w:color="CCCCCC" w:sz="1"/>
              <w:left w:val="single" w:color="CCCCCC" w:sz="1"/>
              <w:bottom w:val="single" w:color="CCCCCC" w:sz="1"/>
              <w:right w:val="single" w:color="CCCCCC" w:sz="1"/>
            </w:tcBorders>
            <w:shd w:fill="FFF8F0" w:val="clear"/>
            <w:tcMar>
              <w:top w:type="dxa" w:w="40"/>
              <w:left w:type="dxa" w:w="80"/>
              <w:bottom w:type="dxa" w:w="40"/>
              <w:right w:type="dxa" w:w="80"/>
            </w:tcMar>
          </w:tcPr>
          <w:p>
            <w:r>
              <w:rPr>
                <w:rFonts w:ascii="Arial" w:cs="Arial" w:eastAsia="Arial" w:hAnsi="Arial"/>
                <w:b/>
                <w:bCs/>
                <w:color w:val="FF8C00"/>
                <w:sz w:val="16"/>
                <w:szCs w:val="16"/>
              </w:rPr>
              <w:t xml:space="preserve">High</w:t>
            </w:r>
          </w:p>
        </w:tc>
        <w:tc>
          <w:tcPr>
            <w:tcW w:type="dxa" w:w="1400"/>
            <w:tcBorders>
              <w:top w:val="single" w:color="CCCCCC" w:sz="1"/>
              <w:left w:val="single" w:color="CCCCCC" w:sz="1"/>
              <w:bottom w:val="single" w:color="CCCCCC" w:sz="1"/>
              <w:right w:val="single" w:color="CCCCCC" w:sz="1"/>
            </w:tcBorders>
            <w:shd w:fill="FFF8F0" w:val="clear"/>
            <w:tcMar>
              <w:top w:type="dxa" w:w="40"/>
              <w:left w:type="dxa" w:w="80"/>
              <w:bottom w:type="dxa" w:w="40"/>
              <w:right w:type="dxa" w:w="80"/>
            </w:tcMar>
          </w:tcPr>
          <w:p>
            <w:r>
              <w:rPr>
                <w:rFonts w:ascii="Arial" w:cs="Arial" w:eastAsia="Arial" w:hAnsi="Arial"/>
                <w:b w:val="false"/>
                <w:bCs w:val="false"/>
                <w:color w:val="000000"/>
                <w:sz w:val="16"/>
                <w:szCs w:val="16"/>
              </w:rPr>
              <w:t xml:space="preserve">Logging</w:t>
            </w:r>
          </w:p>
        </w:tc>
        <w:tc>
          <w:tcPr>
            <w:tcW w:type="dxa" w:w="2660"/>
            <w:tcBorders>
              <w:top w:val="single" w:color="CCCCCC" w:sz="1"/>
              <w:left w:val="single" w:color="CCCCCC" w:sz="1"/>
              <w:bottom w:val="single" w:color="CCCCCC" w:sz="1"/>
              <w:right w:val="single" w:color="CCCCCC" w:sz="1"/>
            </w:tcBorders>
            <w:shd w:fill="FFF8F0" w:val="clear"/>
            <w:tcMar>
              <w:top w:type="dxa" w:w="40"/>
              <w:left w:type="dxa" w:w="80"/>
              <w:bottom w:type="dxa" w:w="40"/>
              <w:right w:type="dxa" w:w="80"/>
            </w:tcMar>
          </w:tcPr>
          <w:p>
            <w:r>
              <w:rPr>
                <w:rFonts w:ascii="Arial" w:cs="Arial" w:eastAsia="Arial" w:hAnsi="Arial"/>
                <w:b w:val="false"/>
                <w:bCs w:val="false"/>
                <w:color w:val="000000"/>
                <w:sz w:val="14"/>
                <w:szCs w:val="14"/>
              </w:rPr>
              <w:t xml:space="preserve">(entire codebase)</w:t>
            </w:r>
          </w:p>
        </w:tc>
        <w:tc>
          <w:tcPr>
            <w:tcW w:type="dxa" w:w="4000"/>
            <w:tcBorders>
              <w:top w:val="single" w:color="CCCCCC" w:sz="1"/>
              <w:left w:val="single" w:color="CCCCCC" w:sz="1"/>
              <w:bottom w:val="single" w:color="CCCCCC" w:sz="1"/>
              <w:right w:val="single" w:color="CCCCCC" w:sz="1"/>
            </w:tcBorders>
            <w:shd w:fill="FFF8F0" w:val="clear"/>
            <w:tcMar>
              <w:top w:type="dxa" w:w="40"/>
              <w:left w:type="dxa" w:w="80"/>
              <w:bottom w:type="dxa" w:w="40"/>
              <w:right w:type="dxa" w:w="80"/>
            </w:tcMar>
          </w:tcPr>
          <w:p>
            <w:r>
              <w:rPr>
                <w:rFonts w:ascii="Arial" w:cs="Arial" w:eastAsia="Arial" w:hAnsi="Arial"/>
                <w:b w:val="false"/>
                <w:bCs w:val="false"/>
                <w:color w:val="000000"/>
                <w:sz w:val="16"/>
                <w:szCs w:val="16"/>
              </w:rPr>
              <w:t xml:space="preserve">Zero structured logging: 361 console.log, 67 console.error, 10 console.warn — no pino, winston, or any structured logging library</w:t>
            </w:r>
          </w:p>
        </w:tc>
      </w:tr>
      <w:tr>
        <w:tc>
          <w:tcPr>
            <w:tcW w:type="dxa" w:w="400"/>
            <w:tcBorders>
              <w:top w:val="single" w:color="CCCCCC" w:sz="1"/>
              <w:left w:val="single" w:color="CCCCCC" w:sz="1"/>
              <w:bottom w:val="single" w:color="CCCCCC" w:sz="1"/>
              <w:right w:val="single" w:color="CCCCCC" w:sz="1"/>
            </w:tcBorders>
            <w:shd w:fill="FFF8F0" w:val="clear"/>
            <w:tcMar>
              <w:top w:type="dxa" w:w="40"/>
              <w:left w:type="dxa" w:w="80"/>
              <w:bottom w:type="dxa" w:w="40"/>
              <w:right w:type="dxa" w:w="80"/>
            </w:tcMar>
          </w:tcPr>
          <w:p>
            <w:r>
              <w:rPr>
                <w:rFonts w:ascii="Arial" w:cs="Arial" w:eastAsia="Arial" w:hAnsi="Arial"/>
                <w:b w:val="false"/>
                <w:bCs w:val="false"/>
                <w:color w:val="000000"/>
                <w:sz w:val="16"/>
                <w:szCs w:val="16"/>
              </w:rPr>
              <w:t xml:space="preserve">32</w:t>
            </w:r>
          </w:p>
        </w:tc>
        <w:tc>
          <w:tcPr>
            <w:tcW w:type="dxa" w:w="900"/>
            <w:tcBorders>
              <w:top w:val="single" w:color="CCCCCC" w:sz="1"/>
              <w:left w:val="single" w:color="CCCCCC" w:sz="1"/>
              <w:bottom w:val="single" w:color="CCCCCC" w:sz="1"/>
              <w:right w:val="single" w:color="CCCCCC" w:sz="1"/>
            </w:tcBorders>
            <w:shd w:fill="FFF8F0" w:val="clear"/>
            <w:tcMar>
              <w:top w:type="dxa" w:w="40"/>
              <w:left w:type="dxa" w:w="80"/>
              <w:bottom w:type="dxa" w:w="40"/>
              <w:right w:type="dxa" w:w="80"/>
            </w:tcMar>
          </w:tcPr>
          <w:p>
            <w:r>
              <w:rPr>
                <w:rFonts w:ascii="Arial" w:cs="Arial" w:eastAsia="Arial" w:hAnsi="Arial"/>
                <w:b/>
                <w:bCs/>
                <w:color w:val="FF8C00"/>
                <w:sz w:val="16"/>
                <w:szCs w:val="16"/>
              </w:rPr>
              <w:t xml:space="preserve">High</w:t>
            </w:r>
          </w:p>
        </w:tc>
        <w:tc>
          <w:tcPr>
            <w:tcW w:type="dxa" w:w="1400"/>
            <w:tcBorders>
              <w:top w:val="single" w:color="CCCCCC" w:sz="1"/>
              <w:left w:val="single" w:color="CCCCCC" w:sz="1"/>
              <w:bottom w:val="single" w:color="CCCCCC" w:sz="1"/>
              <w:right w:val="single" w:color="CCCCCC" w:sz="1"/>
            </w:tcBorders>
            <w:shd w:fill="FFF8F0" w:val="clear"/>
            <w:tcMar>
              <w:top w:type="dxa" w:w="40"/>
              <w:left w:type="dxa" w:w="80"/>
              <w:bottom w:type="dxa" w:w="40"/>
              <w:right w:type="dxa" w:w="80"/>
            </w:tcMar>
          </w:tcPr>
          <w:p>
            <w:r>
              <w:rPr>
                <w:rFonts w:ascii="Arial" w:cs="Arial" w:eastAsia="Arial" w:hAnsi="Arial"/>
                <w:b w:val="false"/>
                <w:bCs w:val="false"/>
                <w:color w:val="000000"/>
                <w:sz w:val="16"/>
                <w:szCs w:val="16"/>
              </w:rPr>
              <w:t xml:space="preserve">Configuration</w:t>
            </w:r>
          </w:p>
        </w:tc>
        <w:tc>
          <w:tcPr>
            <w:tcW w:type="dxa" w:w="2660"/>
            <w:tcBorders>
              <w:top w:val="single" w:color="CCCCCC" w:sz="1"/>
              <w:left w:val="single" w:color="CCCCCC" w:sz="1"/>
              <w:bottom w:val="single" w:color="CCCCCC" w:sz="1"/>
              <w:right w:val="single" w:color="CCCCCC" w:sz="1"/>
            </w:tcBorders>
            <w:shd w:fill="FFF8F0" w:val="clear"/>
            <w:tcMar>
              <w:top w:type="dxa" w:w="40"/>
              <w:left w:type="dxa" w:w="80"/>
              <w:bottom w:type="dxa" w:w="40"/>
              <w:right w:type="dxa" w:w="80"/>
            </w:tcMar>
          </w:tcPr>
          <w:p>
            <w:r>
              <w:rPr>
                <w:rFonts w:ascii="Arial" w:cs="Arial" w:eastAsia="Arial" w:hAnsi="Arial"/>
                <w:b w:val="false"/>
                <w:bCs w:val="false"/>
                <w:color w:val="000000"/>
                <w:sz w:val="14"/>
                <w:szCs w:val="14"/>
              </w:rPr>
              <w:t xml:space="preserve">xtdb-ops-api/lib/incidents.ts:4</w:t>
            </w:r>
          </w:p>
        </w:tc>
        <w:tc>
          <w:tcPr>
            <w:tcW w:type="dxa" w:w="4000"/>
            <w:tcBorders>
              <w:top w:val="single" w:color="CCCCCC" w:sz="1"/>
              <w:left w:val="single" w:color="CCCCCC" w:sz="1"/>
              <w:bottom w:val="single" w:color="CCCCCC" w:sz="1"/>
              <w:right w:val="single" w:color="CCCCCC" w:sz="1"/>
            </w:tcBorders>
            <w:shd w:fill="FFF8F0" w:val="clear"/>
            <w:tcMar>
              <w:top w:type="dxa" w:w="40"/>
              <w:left w:type="dxa" w:w="80"/>
              <w:bottom w:type="dxa" w:w="40"/>
              <w:right w:type="dxa" w:w="80"/>
            </w:tcMar>
          </w:tcPr>
          <w:p>
            <w:r>
              <w:rPr>
                <w:rFonts w:ascii="Arial" w:cs="Arial" w:eastAsia="Arial" w:hAnsi="Arial"/>
                <w:b w:val="false"/>
                <w:bCs w:val="false"/>
                <w:color w:val="000000"/>
                <w:sz w:val="16"/>
                <w:szCs w:val="16"/>
              </w:rPr>
              <w:t xml:space="preserve">Hardcoded localhost:5433 with no env var override — works only in specific network setup</w:t>
            </w:r>
          </w:p>
        </w:tc>
      </w:tr>
      <w:tr>
        <w:tc>
          <w:tcPr>
            <w:tcW w:type="dxa" w:w="400"/>
            <w:tcBorders>
              <w:top w:val="single" w:color="CCCCCC" w:sz="1"/>
              <w:left w:val="single" w:color="CCCCCC" w:sz="1"/>
              <w:bottom w:val="single" w:color="CCCCCC" w:sz="1"/>
              <w:right w:val="single" w:color="CCCCCC" w:sz="1"/>
            </w:tcBorders>
            <w:shd w:fill="FFF8F0" w:val="clear"/>
            <w:tcMar>
              <w:top w:type="dxa" w:w="40"/>
              <w:left w:type="dxa" w:w="80"/>
              <w:bottom w:type="dxa" w:w="40"/>
              <w:right w:type="dxa" w:w="80"/>
            </w:tcMar>
          </w:tcPr>
          <w:p>
            <w:r>
              <w:rPr>
                <w:rFonts w:ascii="Arial" w:cs="Arial" w:eastAsia="Arial" w:hAnsi="Arial"/>
                <w:b w:val="false"/>
                <w:bCs w:val="false"/>
                <w:color w:val="000000"/>
                <w:sz w:val="16"/>
                <w:szCs w:val="16"/>
              </w:rPr>
              <w:t xml:space="preserve">33</w:t>
            </w:r>
          </w:p>
        </w:tc>
        <w:tc>
          <w:tcPr>
            <w:tcW w:type="dxa" w:w="900"/>
            <w:tcBorders>
              <w:top w:val="single" w:color="CCCCCC" w:sz="1"/>
              <w:left w:val="single" w:color="CCCCCC" w:sz="1"/>
              <w:bottom w:val="single" w:color="CCCCCC" w:sz="1"/>
              <w:right w:val="single" w:color="CCCCCC" w:sz="1"/>
            </w:tcBorders>
            <w:shd w:fill="FFF8F0" w:val="clear"/>
            <w:tcMar>
              <w:top w:type="dxa" w:w="40"/>
              <w:left w:type="dxa" w:w="80"/>
              <w:bottom w:type="dxa" w:w="40"/>
              <w:right w:type="dxa" w:w="80"/>
            </w:tcMar>
          </w:tcPr>
          <w:p>
            <w:r>
              <w:rPr>
                <w:rFonts w:ascii="Arial" w:cs="Arial" w:eastAsia="Arial" w:hAnsi="Arial"/>
                <w:b/>
                <w:bCs/>
                <w:color w:val="FF8C00"/>
                <w:sz w:val="16"/>
                <w:szCs w:val="16"/>
              </w:rPr>
              <w:t xml:space="preserve">High</w:t>
            </w:r>
          </w:p>
        </w:tc>
        <w:tc>
          <w:tcPr>
            <w:tcW w:type="dxa" w:w="1400"/>
            <w:tcBorders>
              <w:top w:val="single" w:color="CCCCCC" w:sz="1"/>
              <w:left w:val="single" w:color="CCCCCC" w:sz="1"/>
              <w:bottom w:val="single" w:color="CCCCCC" w:sz="1"/>
              <w:right w:val="single" w:color="CCCCCC" w:sz="1"/>
            </w:tcBorders>
            <w:shd w:fill="FFF8F0" w:val="clear"/>
            <w:tcMar>
              <w:top w:type="dxa" w:w="40"/>
              <w:left w:type="dxa" w:w="80"/>
              <w:bottom w:type="dxa" w:w="40"/>
              <w:right w:type="dxa" w:w="80"/>
            </w:tcMar>
          </w:tcPr>
          <w:p>
            <w:r>
              <w:rPr>
                <w:rFonts w:ascii="Arial" w:cs="Arial" w:eastAsia="Arial" w:hAnsi="Arial"/>
                <w:b w:val="false"/>
                <w:bCs w:val="false"/>
                <w:color w:val="000000"/>
                <w:sz w:val="16"/>
                <w:szCs w:val="16"/>
              </w:rPr>
              <w:t xml:space="preserve">Configuration</w:t>
            </w:r>
          </w:p>
        </w:tc>
        <w:tc>
          <w:tcPr>
            <w:tcW w:type="dxa" w:w="2660"/>
            <w:tcBorders>
              <w:top w:val="single" w:color="CCCCCC" w:sz="1"/>
              <w:left w:val="single" w:color="CCCCCC" w:sz="1"/>
              <w:bottom w:val="single" w:color="CCCCCC" w:sz="1"/>
              <w:right w:val="single" w:color="CCCCCC" w:sz="1"/>
            </w:tcBorders>
            <w:shd w:fill="FFF8F0" w:val="clear"/>
            <w:tcMar>
              <w:top w:type="dxa" w:w="40"/>
              <w:left w:type="dxa" w:w="80"/>
              <w:bottom w:type="dxa" w:w="40"/>
              <w:right w:type="dxa" w:w="80"/>
            </w:tcMar>
          </w:tcPr>
          <w:p>
            <w:r>
              <w:rPr>
                <w:rFonts w:ascii="Arial" w:cs="Arial" w:eastAsia="Arial" w:hAnsi="Arial"/>
                <w:b w:val="false"/>
                <w:bCs w:val="false"/>
                <w:color w:val="000000"/>
                <w:sz w:val="14"/>
                <w:szCs w:val="14"/>
              </w:rPr>
              <w:t xml:space="preserve">xtdb-ops-api/lib/backup.ts:10,210,230</w:t>
            </w:r>
          </w:p>
        </w:tc>
        <w:tc>
          <w:tcPr>
            <w:tcW w:type="dxa" w:w="4000"/>
            <w:tcBorders>
              <w:top w:val="single" w:color="CCCCCC" w:sz="1"/>
              <w:left w:val="single" w:color="CCCCCC" w:sz="1"/>
              <w:bottom w:val="single" w:color="CCCCCC" w:sz="1"/>
              <w:right w:val="single" w:color="CCCCCC" w:sz="1"/>
            </w:tcBorders>
            <w:shd w:fill="FFF8F0" w:val="clear"/>
            <w:tcMar>
              <w:top w:type="dxa" w:w="40"/>
              <w:left w:type="dxa" w:w="80"/>
              <w:bottom w:type="dxa" w:w="40"/>
              <w:right w:type="dxa" w:w="80"/>
            </w:tcMar>
          </w:tcPr>
          <w:p>
            <w:r>
              <w:rPr>
                <w:rFonts w:ascii="Arial" w:cs="Arial" w:eastAsia="Arial" w:hAnsi="Arial"/>
                <w:b w:val="false"/>
                <w:bCs w:val="false"/>
                <w:color w:val="000000"/>
                <w:sz w:val="16"/>
                <w:szCs w:val="16"/>
              </w:rPr>
              <w:t xml:space="preserve">Hardcoded localhost and credentials embedded in SQL restore commands</w:t>
            </w:r>
          </w:p>
        </w:tc>
      </w:tr>
      <w:tr>
        <w:tc>
          <w:tcPr>
            <w:tcW w:type="dxa" w:w="400"/>
            <w:tcBorders>
              <w:top w:val="single" w:color="CCCCCC" w:sz="1"/>
              <w:left w:val="single" w:color="CCCCCC" w:sz="1"/>
              <w:bottom w:val="single" w:color="CCCCCC" w:sz="1"/>
              <w:right w:val="single" w:color="CCCCCC" w:sz="1"/>
            </w:tcBorders>
            <w:shd w:fill="FFF8F0" w:val="clear"/>
            <w:tcMar>
              <w:top w:type="dxa" w:w="40"/>
              <w:left w:type="dxa" w:w="80"/>
              <w:bottom w:type="dxa" w:w="40"/>
              <w:right w:type="dxa" w:w="80"/>
            </w:tcMar>
          </w:tcPr>
          <w:p>
            <w:r>
              <w:rPr>
                <w:rFonts w:ascii="Arial" w:cs="Arial" w:eastAsia="Arial" w:hAnsi="Arial"/>
                <w:b w:val="false"/>
                <w:bCs w:val="false"/>
                <w:color w:val="000000"/>
                <w:sz w:val="16"/>
                <w:szCs w:val="16"/>
              </w:rPr>
              <w:t xml:space="preserve">46</w:t>
            </w:r>
          </w:p>
        </w:tc>
        <w:tc>
          <w:tcPr>
            <w:tcW w:type="dxa" w:w="900"/>
            <w:tcBorders>
              <w:top w:val="single" w:color="CCCCCC" w:sz="1"/>
              <w:left w:val="single" w:color="CCCCCC" w:sz="1"/>
              <w:bottom w:val="single" w:color="CCCCCC" w:sz="1"/>
              <w:right w:val="single" w:color="CCCCCC" w:sz="1"/>
            </w:tcBorders>
            <w:shd w:fill="FFF8F0" w:val="clear"/>
            <w:tcMar>
              <w:top w:type="dxa" w:w="40"/>
              <w:left w:type="dxa" w:w="80"/>
              <w:bottom w:type="dxa" w:w="40"/>
              <w:right w:type="dxa" w:w="80"/>
            </w:tcMar>
          </w:tcPr>
          <w:p>
            <w:r>
              <w:rPr>
                <w:rFonts w:ascii="Arial" w:cs="Arial" w:eastAsia="Arial" w:hAnsi="Arial"/>
                <w:b/>
                <w:bCs/>
                <w:color w:val="FF8C00"/>
                <w:sz w:val="16"/>
                <w:szCs w:val="16"/>
              </w:rPr>
              <w:t xml:space="preserve">High</w:t>
            </w:r>
          </w:p>
        </w:tc>
        <w:tc>
          <w:tcPr>
            <w:tcW w:type="dxa" w:w="1400"/>
            <w:tcBorders>
              <w:top w:val="single" w:color="CCCCCC" w:sz="1"/>
              <w:left w:val="single" w:color="CCCCCC" w:sz="1"/>
              <w:bottom w:val="single" w:color="CCCCCC" w:sz="1"/>
              <w:right w:val="single" w:color="CCCCCC" w:sz="1"/>
            </w:tcBorders>
            <w:shd w:fill="FFF8F0" w:val="clear"/>
            <w:tcMar>
              <w:top w:type="dxa" w:w="40"/>
              <w:left w:type="dxa" w:w="80"/>
              <w:bottom w:type="dxa" w:w="40"/>
              <w:right w:type="dxa" w:w="80"/>
            </w:tcMar>
          </w:tcPr>
          <w:p>
            <w:r>
              <w:rPr>
                <w:rFonts w:ascii="Arial" w:cs="Arial" w:eastAsia="Arial" w:hAnsi="Arial"/>
                <w:b w:val="false"/>
                <w:bCs w:val="false"/>
                <w:color w:val="000000"/>
                <w:sz w:val="16"/>
                <w:szCs w:val="16"/>
              </w:rPr>
              <w:t xml:space="preserve">Type Safety</w:t>
            </w:r>
          </w:p>
        </w:tc>
        <w:tc>
          <w:tcPr>
            <w:tcW w:type="dxa" w:w="2660"/>
            <w:tcBorders>
              <w:top w:val="single" w:color="CCCCCC" w:sz="1"/>
              <w:left w:val="single" w:color="CCCCCC" w:sz="1"/>
              <w:bottom w:val="single" w:color="CCCCCC" w:sz="1"/>
              <w:right w:val="single" w:color="CCCCCC" w:sz="1"/>
            </w:tcBorders>
            <w:shd w:fill="FFF8F0" w:val="clear"/>
            <w:tcMar>
              <w:top w:type="dxa" w:w="40"/>
              <w:left w:type="dxa" w:w="80"/>
              <w:bottom w:type="dxa" w:w="40"/>
              <w:right w:type="dxa" w:w="80"/>
            </w:tcMar>
          </w:tcPr>
          <w:p>
            <w:r>
              <w:rPr>
                <w:rFonts w:ascii="Arial" w:cs="Arial" w:eastAsia="Arial" w:hAnsi="Arial"/>
                <w:b w:val="false"/>
                <w:bCs w:val="false"/>
                <w:color w:val="000000"/>
                <w:sz w:val="14"/>
                <w:szCs w:val="14"/>
              </w:rPr>
              <w:t xml:space="preserve">(entire codebase)</w:t>
            </w:r>
          </w:p>
        </w:tc>
        <w:tc>
          <w:tcPr>
            <w:tcW w:type="dxa" w:w="4000"/>
            <w:tcBorders>
              <w:top w:val="single" w:color="CCCCCC" w:sz="1"/>
              <w:left w:val="single" w:color="CCCCCC" w:sz="1"/>
              <w:bottom w:val="single" w:color="CCCCCC" w:sz="1"/>
              <w:right w:val="single" w:color="CCCCCC" w:sz="1"/>
            </w:tcBorders>
            <w:shd w:fill="FFF8F0" w:val="clear"/>
            <w:tcMar>
              <w:top w:type="dxa" w:w="40"/>
              <w:left w:type="dxa" w:w="80"/>
              <w:bottom w:type="dxa" w:w="40"/>
              <w:right w:type="dxa" w:w="80"/>
            </w:tcMar>
          </w:tcPr>
          <w:p>
            <w:r>
              <w:rPr>
                <w:rFonts w:ascii="Arial" w:cs="Arial" w:eastAsia="Arial" w:hAnsi="Arial"/>
                <w:b w:val="false"/>
                <w:bCs w:val="false"/>
                <w:color w:val="000000"/>
                <w:sz w:val="16"/>
                <w:szCs w:val="16"/>
              </w:rPr>
              <w:t xml:space="preserve">235 occurrences of `as any` — massive type safety escape hatch usage</w:t>
            </w:r>
          </w:p>
        </w:tc>
      </w:tr>
      <w:tr>
        <w:tc>
          <w:tcPr>
            <w:tcW w:type="dxa" w:w="400"/>
            <w:tcBorders>
              <w:top w:val="single" w:color="CCCCCC" w:sz="1"/>
              <w:left w:val="single" w:color="CCCCCC" w:sz="1"/>
              <w:bottom w:val="single" w:color="CCCCCC" w:sz="1"/>
              <w:right w:val="single" w:color="CCCCCC" w:sz="1"/>
            </w:tcBorders>
            <w:shd w:fill="FFF8F0" w:val="clear"/>
            <w:tcMar>
              <w:top w:type="dxa" w:w="40"/>
              <w:left w:type="dxa" w:w="80"/>
              <w:bottom w:type="dxa" w:w="40"/>
              <w:right w:type="dxa" w:w="80"/>
            </w:tcMar>
          </w:tcPr>
          <w:p>
            <w:r>
              <w:rPr>
                <w:rFonts w:ascii="Arial" w:cs="Arial" w:eastAsia="Arial" w:hAnsi="Arial"/>
                <w:b w:val="false"/>
                <w:bCs w:val="false"/>
                <w:color w:val="000000"/>
                <w:sz w:val="16"/>
                <w:szCs w:val="16"/>
              </w:rPr>
              <w:t xml:space="preserve">47</w:t>
            </w:r>
          </w:p>
        </w:tc>
        <w:tc>
          <w:tcPr>
            <w:tcW w:type="dxa" w:w="900"/>
            <w:tcBorders>
              <w:top w:val="single" w:color="CCCCCC" w:sz="1"/>
              <w:left w:val="single" w:color="CCCCCC" w:sz="1"/>
              <w:bottom w:val="single" w:color="CCCCCC" w:sz="1"/>
              <w:right w:val="single" w:color="CCCCCC" w:sz="1"/>
            </w:tcBorders>
            <w:shd w:fill="FFF8F0" w:val="clear"/>
            <w:tcMar>
              <w:top w:type="dxa" w:w="40"/>
              <w:left w:type="dxa" w:w="80"/>
              <w:bottom w:type="dxa" w:w="40"/>
              <w:right w:type="dxa" w:w="80"/>
            </w:tcMar>
          </w:tcPr>
          <w:p>
            <w:r>
              <w:rPr>
                <w:rFonts w:ascii="Arial" w:cs="Arial" w:eastAsia="Arial" w:hAnsi="Arial"/>
                <w:b/>
                <w:bCs/>
                <w:color w:val="FF8C00"/>
                <w:sz w:val="16"/>
                <w:szCs w:val="16"/>
              </w:rPr>
              <w:t xml:space="preserve">High</w:t>
            </w:r>
          </w:p>
        </w:tc>
        <w:tc>
          <w:tcPr>
            <w:tcW w:type="dxa" w:w="1400"/>
            <w:tcBorders>
              <w:top w:val="single" w:color="CCCCCC" w:sz="1"/>
              <w:left w:val="single" w:color="CCCCCC" w:sz="1"/>
              <w:bottom w:val="single" w:color="CCCCCC" w:sz="1"/>
              <w:right w:val="single" w:color="CCCCCC" w:sz="1"/>
            </w:tcBorders>
            <w:shd w:fill="FFF8F0" w:val="clear"/>
            <w:tcMar>
              <w:top w:type="dxa" w:w="40"/>
              <w:left w:type="dxa" w:w="80"/>
              <w:bottom w:type="dxa" w:w="40"/>
              <w:right w:type="dxa" w:w="80"/>
            </w:tcMar>
          </w:tcPr>
          <w:p>
            <w:r>
              <w:rPr>
                <w:rFonts w:ascii="Arial" w:cs="Arial" w:eastAsia="Arial" w:hAnsi="Arial"/>
                <w:b w:val="false"/>
                <w:bCs w:val="false"/>
                <w:color w:val="000000"/>
                <w:sz w:val="16"/>
                <w:szCs w:val="16"/>
              </w:rPr>
              <w:t xml:space="preserve">Type Safety</w:t>
            </w:r>
          </w:p>
        </w:tc>
        <w:tc>
          <w:tcPr>
            <w:tcW w:type="dxa" w:w="2660"/>
            <w:tcBorders>
              <w:top w:val="single" w:color="CCCCCC" w:sz="1"/>
              <w:left w:val="single" w:color="CCCCCC" w:sz="1"/>
              <w:bottom w:val="single" w:color="CCCCCC" w:sz="1"/>
              <w:right w:val="single" w:color="CCCCCC" w:sz="1"/>
            </w:tcBorders>
            <w:shd w:fill="FFF8F0" w:val="clear"/>
            <w:tcMar>
              <w:top w:type="dxa" w:w="40"/>
              <w:left w:type="dxa" w:w="80"/>
              <w:bottom w:type="dxa" w:w="40"/>
              <w:right w:type="dxa" w:w="80"/>
            </w:tcMar>
          </w:tcPr>
          <w:p>
            <w:r>
              <w:rPr>
                <w:rFonts w:ascii="Arial" w:cs="Arial" w:eastAsia="Arial" w:hAnsi="Arial"/>
                <w:b w:val="false"/>
                <w:bCs w:val="false"/>
                <w:color w:val="000000"/>
                <w:sz w:val="14"/>
                <w:szCs w:val="14"/>
              </w:rPr>
              <w:t xml:space="preserve">(entire codebase)</w:t>
            </w:r>
          </w:p>
        </w:tc>
        <w:tc>
          <w:tcPr>
            <w:tcW w:type="dxa" w:w="4000"/>
            <w:tcBorders>
              <w:top w:val="single" w:color="CCCCCC" w:sz="1"/>
              <w:left w:val="single" w:color="CCCCCC" w:sz="1"/>
              <w:bottom w:val="single" w:color="CCCCCC" w:sz="1"/>
              <w:right w:val="single" w:color="CCCCCC" w:sz="1"/>
            </w:tcBorders>
            <w:shd w:fill="FFF8F0" w:val="clear"/>
            <w:tcMar>
              <w:top w:type="dxa" w:w="40"/>
              <w:left w:type="dxa" w:w="80"/>
              <w:bottom w:type="dxa" w:w="40"/>
              <w:right w:type="dxa" w:w="80"/>
            </w:tcMar>
          </w:tcPr>
          <w:p>
            <w:r>
              <w:rPr>
                <w:rFonts w:ascii="Arial" w:cs="Arial" w:eastAsia="Arial" w:hAnsi="Arial"/>
                <w:b w:val="false"/>
                <w:bCs w:val="false"/>
                <w:color w:val="000000"/>
                <w:sz w:val="16"/>
                <w:szCs w:val="16"/>
              </w:rPr>
              <w:t xml:space="preserve">266 explicit `: any` type annotations — vast majority of function parameters and return types untyped</w:t>
            </w:r>
          </w:p>
        </w:tc>
      </w:tr>
      <w:tr>
        <w:tc>
          <w:tcPr>
            <w:tcW w:type="dxa" w:w="400"/>
            <w:tcBorders>
              <w:top w:val="single" w:color="CCCCCC" w:sz="1"/>
              <w:left w:val="single" w:color="CCCCCC" w:sz="1"/>
              <w:bottom w:val="single" w:color="CCCCCC" w:sz="1"/>
              <w:right w:val="single" w:color="CCCCCC" w:sz="1"/>
            </w:tcBorders>
            <w:shd w:fill="FFF8F0" w:val="clear"/>
            <w:tcMar>
              <w:top w:type="dxa" w:w="40"/>
              <w:left w:type="dxa" w:w="80"/>
              <w:bottom w:type="dxa" w:w="40"/>
              <w:right w:type="dxa" w:w="80"/>
            </w:tcMar>
          </w:tcPr>
          <w:p>
            <w:r>
              <w:rPr>
                <w:rFonts w:ascii="Arial" w:cs="Arial" w:eastAsia="Arial" w:hAnsi="Arial"/>
                <w:b w:val="false"/>
                <w:bCs w:val="false"/>
                <w:color w:val="000000"/>
                <w:sz w:val="16"/>
                <w:szCs w:val="16"/>
              </w:rPr>
              <w:t xml:space="preserve">48</w:t>
            </w:r>
          </w:p>
        </w:tc>
        <w:tc>
          <w:tcPr>
            <w:tcW w:type="dxa" w:w="900"/>
            <w:tcBorders>
              <w:top w:val="single" w:color="CCCCCC" w:sz="1"/>
              <w:left w:val="single" w:color="CCCCCC" w:sz="1"/>
              <w:bottom w:val="single" w:color="CCCCCC" w:sz="1"/>
              <w:right w:val="single" w:color="CCCCCC" w:sz="1"/>
            </w:tcBorders>
            <w:shd w:fill="FFF8F0" w:val="clear"/>
            <w:tcMar>
              <w:top w:type="dxa" w:w="40"/>
              <w:left w:type="dxa" w:w="80"/>
              <w:bottom w:type="dxa" w:w="40"/>
              <w:right w:type="dxa" w:w="80"/>
            </w:tcMar>
          </w:tcPr>
          <w:p>
            <w:r>
              <w:rPr>
                <w:rFonts w:ascii="Arial" w:cs="Arial" w:eastAsia="Arial" w:hAnsi="Arial"/>
                <w:b/>
                <w:bCs/>
                <w:color w:val="FF8C00"/>
                <w:sz w:val="16"/>
                <w:szCs w:val="16"/>
              </w:rPr>
              <w:t xml:space="preserve">High</w:t>
            </w:r>
          </w:p>
        </w:tc>
        <w:tc>
          <w:tcPr>
            <w:tcW w:type="dxa" w:w="1400"/>
            <w:tcBorders>
              <w:top w:val="single" w:color="CCCCCC" w:sz="1"/>
              <w:left w:val="single" w:color="CCCCCC" w:sz="1"/>
              <w:bottom w:val="single" w:color="CCCCCC" w:sz="1"/>
              <w:right w:val="single" w:color="CCCCCC" w:sz="1"/>
            </w:tcBorders>
            <w:shd w:fill="FFF8F0" w:val="clear"/>
            <w:tcMar>
              <w:top w:type="dxa" w:w="40"/>
              <w:left w:type="dxa" w:w="80"/>
              <w:bottom w:type="dxa" w:w="40"/>
              <w:right w:type="dxa" w:w="80"/>
            </w:tcMar>
          </w:tcPr>
          <w:p>
            <w:r>
              <w:rPr>
                <w:rFonts w:ascii="Arial" w:cs="Arial" w:eastAsia="Arial" w:hAnsi="Arial"/>
                <w:b w:val="false"/>
                <w:bCs w:val="false"/>
                <w:color w:val="000000"/>
                <w:sz w:val="16"/>
                <w:szCs w:val="16"/>
              </w:rPr>
              <w:t xml:space="preserve">Type Safety</w:t>
            </w:r>
          </w:p>
        </w:tc>
        <w:tc>
          <w:tcPr>
            <w:tcW w:type="dxa" w:w="2660"/>
            <w:tcBorders>
              <w:top w:val="single" w:color="CCCCCC" w:sz="1"/>
              <w:left w:val="single" w:color="CCCCCC" w:sz="1"/>
              <w:bottom w:val="single" w:color="CCCCCC" w:sz="1"/>
              <w:right w:val="single" w:color="CCCCCC" w:sz="1"/>
            </w:tcBorders>
            <w:shd w:fill="FFF8F0" w:val="clear"/>
            <w:tcMar>
              <w:top w:type="dxa" w:w="40"/>
              <w:left w:type="dxa" w:w="80"/>
              <w:bottom w:type="dxa" w:w="40"/>
              <w:right w:type="dxa" w:w="80"/>
            </w:tcMar>
          </w:tcPr>
          <w:p>
            <w:r>
              <w:rPr>
                <w:rFonts w:ascii="Arial" w:cs="Arial" w:eastAsia="Arial" w:hAnsi="Arial"/>
                <w:b w:val="false"/>
                <w:bCs w:val="false"/>
                <w:color w:val="000000"/>
                <w:sz w:val="14"/>
                <w:szCs w:val="14"/>
              </w:rPr>
              <w:t xml:space="preserve">(24 locations)</w:t>
            </w:r>
          </w:p>
        </w:tc>
        <w:tc>
          <w:tcPr>
            <w:tcW w:type="dxa" w:w="4000"/>
            <w:tcBorders>
              <w:top w:val="single" w:color="CCCCCC" w:sz="1"/>
              <w:left w:val="single" w:color="CCCCCC" w:sz="1"/>
              <w:bottom w:val="single" w:color="CCCCCC" w:sz="1"/>
              <w:right w:val="single" w:color="CCCCCC" w:sz="1"/>
            </w:tcBorders>
            <w:shd w:fill="FFF8F0" w:val="clear"/>
            <w:tcMar>
              <w:top w:type="dxa" w:w="40"/>
              <w:left w:type="dxa" w:w="80"/>
              <w:bottom w:type="dxa" w:w="40"/>
              <w:right w:type="dxa" w:w="80"/>
            </w:tcMar>
          </w:tcPr>
          <w:p>
            <w:r>
              <w:rPr>
                <w:rFonts w:ascii="Arial" w:cs="Arial" w:eastAsia="Arial" w:hAnsi="Arial"/>
                <w:b w:val="false"/>
                <w:bCs w:val="false"/>
                <w:color w:val="000000"/>
                <w:sz w:val="16"/>
                <w:szCs w:val="16"/>
              </w:rPr>
              <w:t xml:space="preserve">24 uses of `(globalThis as any).__piCurrentProject` — shared mutable global state with no type safety</w:t>
            </w:r>
          </w:p>
        </w:tc>
      </w:tr>
      <w:tr>
        <w:tc>
          <w:tcPr>
            <w:tcW w:type="dxa" w:w="400"/>
            <w:tcBorders>
              <w:top w:val="single" w:color="CCCCCC" w:sz="1"/>
              <w:left w:val="single" w:color="CCCCCC" w:sz="1"/>
              <w:bottom w:val="single" w:color="CCCCCC" w:sz="1"/>
              <w:right w:val="single" w:color="CCCCCC" w:sz="1"/>
            </w:tcBorders>
            <w:shd w:fill="FFF8F0" w:val="clear"/>
            <w:tcMar>
              <w:top w:type="dxa" w:w="40"/>
              <w:left w:type="dxa" w:w="80"/>
              <w:bottom w:type="dxa" w:w="40"/>
              <w:right w:type="dxa" w:w="80"/>
            </w:tcMar>
          </w:tcPr>
          <w:p>
            <w:r>
              <w:rPr>
                <w:rFonts w:ascii="Arial" w:cs="Arial" w:eastAsia="Arial" w:hAnsi="Arial"/>
                <w:b w:val="false"/>
                <w:bCs w:val="false"/>
                <w:color w:val="000000"/>
                <w:sz w:val="16"/>
                <w:szCs w:val="16"/>
              </w:rPr>
              <w:t xml:space="preserve">51</w:t>
            </w:r>
          </w:p>
        </w:tc>
        <w:tc>
          <w:tcPr>
            <w:tcW w:type="dxa" w:w="900"/>
            <w:tcBorders>
              <w:top w:val="single" w:color="CCCCCC" w:sz="1"/>
              <w:left w:val="single" w:color="CCCCCC" w:sz="1"/>
              <w:bottom w:val="single" w:color="CCCCCC" w:sz="1"/>
              <w:right w:val="single" w:color="CCCCCC" w:sz="1"/>
            </w:tcBorders>
            <w:shd w:fill="FFF8F0" w:val="clear"/>
            <w:tcMar>
              <w:top w:type="dxa" w:w="40"/>
              <w:left w:type="dxa" w:w="80"/>
              <w:bottom w:type="dxa" w:w="40"/>
              <w:right w:type="dxa" w:w="80"/>
            </w:tcMar>
          </w:tcPr>
          <w:p>
            <w:r>
              <w:rPr>
                <w:rFonts w:ascii="Arial" w:cs="Arial" w:eastAsia="Arial" w:hAnsi="Arial"/>
                <w:b/>
                <w:bCs/>
                <w:color w:val="FF8C00"/>
                <w:sz w:val="16"/>
                <w:szCs w:val="16"/>
              </w:rPr>
              <w:t xml:space="preserve">High</w:t>
            </w:r>
          </w:p>
        </w:tc>
        <w:tc>
          <w:tcPr>
            <w:tcW w:type="dxa" w:w="1400"/>
            <w:tcBorders>
              <w:top w:val="single" w:color="CCCCCC" w:sz="1"/>
              <w:left w:val="single" w:color="CCCCCC" w:sz="1"/>
              <w:bottom w:val="single" w:color="CCCCCC" w:sz="1"/>
              <w:right w:val="single" w:color="CCCCCC" w:sz="1"/>
            </w:tcBorders>
            <w:shd w:fill="FFF8F0" w:val="clear"/>
            <w:tcMar>
              <w:top w:type="dxa" w:w="40"/>
              <w:left w:type="dxa" w:w="80"/>
              <w:bottom w:type="dxa" w:w="40"/>
              <w:right w:type="dxa" w:w="80"/>
            </w:tcMar>
          </w:tcPr>
          <w:p>
            <w:r>
              <w:rPr>
                <w:rFonts w:ascii="Arial" w:cs="Arial" w:eastAsia="Arial" w:hAnsi="Arial"/>
                <w:b w:val="false"/>
                <w:bCs w:val="false"/>
                <w:color w:val="000000"/>
                <w:sz w:val="16"/>
                <w:szCs w:val="16"/>
              </w:rPr>
              <w:t xml:space="preserve">Data Quality</w:t>
            </w:r>
          </w:p>
        </w:tc>
        <w:tc>
          <w:tcPr>
            <w:tcW w:type="dxa" w:w="2660"/>
            <w:tcBorders>
              <w:top w:val="single" w:color="CCCCCC" w:sz="1"/>
              <w:left w:val="single" w:color="CCCCCC" w:sz="1"/>
              <w:bottom w:val="single" w:color="CCCCCC" w:sz="1"/>
              <w:right w:val="single" w:color="CCCCCC" w:sz="1"/>
            </w:tcBorders>
            <w:shd w:fill="FFF8F0" w:val="clear"/>
            <w:tcMar>
              <w:top w:type="dxa" w:w="40"/>
              <w:left w:type="dxa" w:w="80"/>
              <w:bottom w:type="dxa" w:w="40"/>
              <w:right w:type="dxa" w:w="80"/>
            </w:tcMar>
          </w:tcPr>
          <w:p>
            <w:r>
              <w:rPr>
                <w:rFonts w:ascii="Arial" w:cs="Arial" w:eastAsia="Arial" w:hAnsi="Arial"/>
                <w:b w:val="false"/>
                <w:bCs w:val="false"/>
                <w:color w:val="000000"/>
                <w:sz w:val="14"/>
                <w:szCs w:val="14"/>
              </w:rPr>
              <w:t xml:space="preserve">scripts/seed-schema.ts</w:t>
            </w:r>
          </w:p>
        </w:tc>
        <w:tc>
          <w:tcPr>
            <w:tcW w:type="dxa" w:w="4000"/>
            <w:tcBorders>
              <w:top w:val="single" w:color="CCCCCC" w:sz="1"/>
              <w:left w:val="single" w:color="CCCCCC" w:sz="1"/>
              <w:bottom w:val="single" w:color="CCCCCC" w:sz="1"/>
              <w:right w:val="single" w:color="CCCCCC" w:sz="1"/>
            </w:tcBorders>
            <w:shd w:fill="FFF8F0" w:val="clear"/>
            <w:tcMar>
              <w:top w:type="dxa" w:w="40"/>
              <w:left w:type="dxa" w:w="80"/>
              <w:bottom w:type="dxa" w:w="40"/>
              <w:right w:type="dxa" w:w="80"/>
            </w:tcMar>
          </w:tcPr>
          <w:p>
            <w:r>
              <w:rPr>
                <w:rFonts w:ascii="Arial" w:cs="Arial" w:eastAsia="Arial" w:hAnsi="Arial"/>
                <w:b w:val="false"/>
                <w:bCs w:val="false"/>
                <w:color w:val="000000"/>
                <w:sz w:val="16"/>
                <w:szCs w:val="16"/>
              </w:rPr>
              <w:t xml:space="preserve">Schema seeding in a 650-line script with no migration versioning — risky for data integrity</w:t>
            </w:r>
          </w:p>
        </w:tc>
      </w:tr>
      <w:tr>
        <w:tc>
          <w:tcPr>
            <w:tcW w:type="dxa" w:w="400"/>
            <w:tcBorders>
              <w:top w:val="single" w:color="CCCCCC" w:sz="1"/>
              <w:left w:val="single" w:color="CCCCCC" w:sz="1"/>
              <w:bottom w:val="single" w:color="CCCCCC" w:sz="1"/>
              <w:right w:val="single" w:color="CCCCCC" w:sz="1"/>
            </w:tcBorders>
            <w:shd w:fill="FFF8F0" w:val="clear"/>
            <w:tcMar>
              <w:top w:type="dxa" w:w="40"/>
              <w:left w:type="dxa" w:w="80"/>
              <w:bottom w:type="dxa" w:w="40"/>
              <w:right w:type="dxa" w:w="80"/>
            </w:tcMar>
          </w:tcPr>
          <w:p>
            <w:r>
              <w:rPr>
                <w:rFonts w:ascii="Arial" w:cs="Arial" w:eastAsia="Arial" w:hAnsi="Arial"/>
                <w:b w:val="false"/>
                <w:bCs w:val="false"/>
                <w:color w:val="000000"/>
                <w:sz w:val="16"/>
                <w:szCs w:val="16"/>
              </w:rPr>
              <w:t xml:space="preserve">54</w:t>
            </w:r>
          </w:p>
        </w:tc>
        <w:tc>
          <w:tcPr>
            <w:tcW w:type="dxa" w:w="900"/>
            <w:tcBorders>
              <w:top w:val="single" w:color="CCCCCC" w:sz="1"/>
              <w:left w:val="single" w:color="CCCCCC" w:sz="1"/>
              <w:bottom w:val="single" w:color="CCCCCC" w:sz="1"/>
              <w:right w:val="single" w:color="CCCCCC" w:sz="1"/>
            </w:tcBorders>
            <w:shd w:fill="FFF8F0" w:val="clear"/>
            <w:tcMar>
              <w:top w:type="dxa" w:w="40"/>
              <w:left w:type="dxa" w:w="80"/>
              <w:bottom w:type="dxa" w:w="40"/>
              <w:right w:type="dxa" w:w="80"/>
            </w:tcMar>
          </w:tcPr>
          <w:p>
            <w:r>
              <w:rPr>
                <w:rFonts w:ascii="Arial" w:cs="Arial" w:eastAsia="Arial" w:hAnsi="Arial"/>
                <w:b/>
                <w:bCs/>
                <w:color w:val="FF8C00"/>
                <w:sz w:val="16"/>
                <w:szCs w:val="16"/>
              </w:rPr>
              <w:t xml:space="preserve">High</w:t>
            </w:r>
          </w:p>
        </w:tc>
        <w:tc>
          <w:tcPr>
            <w:tcW w:type="dxa" w:w="1400"/>
            <w:tcBorders>
              <w:top w:val="single" w:color="CCCCCC" w:sz="1"/>
              <w:left w:val="single" w:color="CCCCCC" w:sz="1"/>
              <w:bottom w:val="single" w:color="CCCCCC" w:sz="1"/>
              <w:right w:val="single" w:color="CCCCCC" w:sz="1"/>
            </w:tcBorders>
            <w:shd w:fill="FFF8F0" w:val="clear"/>
            <w:tcMar>
              <w:top w:type="dxa" w:w="40"/>
              <w:left w:type="dxa" w:w="80"/>
              <w:bottom w:type="dxa" w:w="40"/>
              <w:right w:type="dxa" w:w="80"/>
            </w:tcMar>
          </w:tcPr>
          <w:p>
            <w:r>
              <w:rPr>
                <w:rFonts w:ascii="Arial" w:cs="Arial" w:eastAsia="Arial" w:hAnsi="Arial"/>
                <w:b w:val="false"/>
                <w:bCs w:val="false"/>
                <w:color w:val="000000"/>
                <w:sz w:val="16"/>
                <w:szCs w:val="16"/>
              </w:rPr>
              <w:t xml:space="preserve">Concurrency</w:t>
            </w:r>
          </w:p>
        </w:tc>
        <w:tc>
          <w:tcPr>
            <w:tcW w:type="dxa" w:w="2660"/>
            <w:tcBorders>
              <w:top w:val="single" w:color="CCCCCC" w:sz="1"/>
              <w:left w:val="single" w:color="CCCCCC" w:sz="1"/>
              <w:bottom w:val="single" w:color="CCCCCC" w:sz="1"/>
              <w:right w:val="single" w:color="CCCCCC" w:sz="1"/>
            </w:tcBorders>
            <w:shd w:fill="FFF8F0" w:val="clear"/>
            <w:tcMar>
              <w:top w:type="dxa" w:w="40"/>
              <w:left w:type="dxa" w:w="80"/>
              <w:bottom w:type="dxa" w:w="40"/>
              <w:right w:type="dxa" w:w="80"/>
            </w:tcMar>
          </w:tcPr>
          <w:p>
            <w:r>
              <w:rPr>
                <w:rFonts w:ascii="Arial" w:cs="Arial" w:eastAsia="Arial" w:hAnsi="Arial"/>
                <w:b w:val="false"/>
                <w:bCs w:val="false"/>
                <w:color w:val="000000"/>
                <w:sz w:val="14"/>
                <w:szCs w:val="14"/>
              </w:rPr>
              <w:t xml:space="preserve">docker-event-collector/writer.ts:11-15</w:t>
            </w:r>
          </w:p>
        </w:tc>
        <w:tc>
          <w:tcPr>
            <w:tcW w:type="dxa" w:w="4000"/>
            <w:tcBorders>
              <w:top w:val="single" w:color="CCCCCC" w:sz="1"/>
              <w:left w:val="single" w:color="CCCCCC" w:sz="1"/>
              <w:bottom w:val="single" w:color="CCCCCC" w:sz="1"/>
              <w:right w:val="single" w:color="CCCCCC" w:sz="1"/>
            </w:tcBorders>
            <w:shd w:fill="FFF8F0" w:val="clear"/>
            <w:tcMar>
              <w:top w:type="dxa" w:w="40"/>
              <w:left w:type="dxa" w:w="80"/>
              <w:bottom w:type="dxa" w:w="40"/>
              <w:right w:type="dxa" w:w="80"/>
            </w:tcMar>
          </w:tcPr>
          <w:p>
            <w:r>
              <w:rPr>
                <w:rFonts w:ascii="Arial" w:cs="Arial" w:eastAsia="Arial" w:hAnsi="Arial"/>
                <w:b w:val="false"/>
                <w:bCs w:val="false"/>
                <w:color w:val="000000"/>
                <w:sz w:val="16"/>
                <w:szCs w:val="16"/>
              </w:rPr>
              <w:t xml:space="preserve">Module-level mutable state (buffer, flushTimer, totalWritten) shared across async operations with no synchronization</w:t>
            </w:r>
          </w:p>
        </w:tc>
      </w:tr>
      <w:tr>
        <w:tc>
          <w:tcPr>
            <w:tcW w:type="dxa" w:w="400"/>
            <w:tcBorders>
              <w:top w:val="single" w:color="CCCCCC" w:sz="1"/>
              <w:left w:val="single" w:color="CCCCCC" w:sz="1"/>
              <w:bottom w:val="single" w:color="CCCCCC" w:sz="1"/>
              <w:right w:val="single" w:color="CCCCCC" w:sz="1"/>
            </w:tcBorders>
            <w:shd w:fill="FFF8F0" w:val="clear"/>
            <w:tcMar>
              <w:top w:type="dxa" w:w="40"/>
              <w:left w:type="dxa" w:w="80"/>
              <w:bottom w:type="dxa" w:w="40"/>
              <w:right w:type="dxa" w:w="80"/>
            </w:tcMar>
          </w:tcPr>
          <w:p>
            <w:r>
              <w:rPr>
                <w:rFonts w:ascii="Arial" w:cs="Arial" w:eastAsia="Arial" w:hAnsi="Arial"/>
                <w:b w:val="false"/>
                <w:bCs w:val="false"/>
                <w:color w:val="000000"/>
                <w:sz w:val="16"/>
                <w:szCs w:val="16"/>
              </w:rPr>
              <w:t xml:space="preserve">55</w:t>
            </w:r>
          </w:p>
        </w:tc>
        <w:tc>
          <w:tcPr>
            <w:tcW w:type="dxa" w:w="900"/>
            <w:tcBorders>
              <w:top w:val="single" w:color="CCCCCC" w:sz="1"/>
              <w:left w:val="single" w:color="CCCCCC" w:sz="1"/>
              <w:bottom w:val="single" w:color="CCCCCC" w:sz="1"/>
              <w:right w:val="single" w:color="CCCCCC" w:sz="1"/>
            </w:tcBorders>
            <w:shd w:fill="FFF8F0" w:val="clear"/>
            <w:tcMar>
              <w:top w:type="dxa" w:w="40"/>
              <w:left w:type="dxa" w:w="80"/>
              <w:bottom w:type="dxa" w:w="40"/>
              <w:right w:type="dxa" w:w="80"/>
            </w:tcMar>
          </w:tcPr>
          <w:p>
            <w:r>
              <w:rPr>
                <w:rFonts w:ascii="Arial" w:cs="Arial" w:eastAsia="Arial" w:hAnsi="Arial"/>
                <w:b/>
                <w:bCs/>
                <w:color w:val="FF8C00"/>
                <w:sz w:val="16"/>
                <w:szCs w:val="16"/>
              </w:rPr>
              <w:t xml:space="preserve">High</w:t>
            </w:r>
          </w:p>
        </w:tc>
        <w:tc>
          <w:tcPr>
            <w:tcW w:type="dxa" w:w="1400"/>
            <w:tcBorders>
              <w:top w:val="single" w:color="CCCCCC" w:sz="1"/>
              <w:left w:val="single" w:color="CCCCCC" w:sz="1"/>
              <w:bottom w:val="single" w:color="CCCCCC" w:sz="1"/>
              <w:right w:val="single" w:color="CCCCCC" w:sz="1"/>
            </w:tcBorders>
            <w:shd w:fill="FFF8F0" w:val="clear"/>
            <w:tcMar>
              <w:top w:type="dxa" w:w="40"/>
              <w:left w:type="dxa" w:w="80"/>
              <w:bottom w:type="dxa" w:w="40"/>
              <w:right w:type="dxa" w:w="80"/>
            </w:tcMar>
          </w:tcPr>
          <w:p>
            <w:r>
              <w:rPr>
                <w:rFonts w:ascii="Arial" w:cs="Arial" w:eastAsia="Arial" w:hAnsi="Arial"/>
                <w:b w:val="false"/>
                <w:bCs w:val="false"/>
                <w:color w:val="000000"/>
                <w:sz w:val="16"/>
                <w:szCs w:val="16"/>
              </w:rPr>
              <w:t xml:space="preserve">Concurrency</w:t>
            </w:r>
          </w:p>
        </w:tc>
        <w:tc>
          <w:tcPr>
            <w:tcW w:type="dxa" w:w="2660"/>
            <w:tcBorders>
              <w:top w:val="single" w:color="CCCCCC" w:sz="1"/>
              <w:left w:val="single" w:color="CCCCCC" w:sz="1"/>
              <w:bottom w:val="single" w:color="CCCCCC" w:sz="1"/>
              <w:right w:val="single" w:color="CCCCCC" w:sz="1"/>
            </w:tcBorders>
            <w:shd w:fill="FFF8F0" w:val="clear"/>
            <w:tcMar>
              <w:top w:type="dxa" w:w="40"/>
              <w:left w:type="dxa" w:w="80"/>
              <w:bottom w:type="dxa" w:w="40"/>
              <w:right w:type="dxa" w:w="80"/>
            </w:tcMar>
          </w:tcPr>
          <w:p>
            <w:r>
              <w:rPr>
                <w:rFonts w:ascii="Arial" w:cs="Arial" w:eastAsia="Arial" w:hAnsi="Arial"/>
                <w:b w:val="false"/>
                <w:bCs w:val="false"/>
                <w:color w:val="000000"/>
                <w:sz w:val="14"/>
                <w:szCs w:val="14"/>
              </w:rPr>
              <w:t xml:space="preserve">docker-event-collector/collector.ts:13-16</w:t>
            </w:r>
          </w:p>
        </w:tc>
        <w:tc>
          <w:tcPr>
            <w:tcW w:type="dxa" w:w="4000"/>
            <w:tcBorders>
              <w:top w:val="single" w:color="CCCCCC" w:sz="1"/>
              <w:left w:val="single" w:color="CCCCCC" w:sz="1"/>
              <w:bottom w:val="single" w:color="CCCCCC" w:sz="1"/>
              <w:right w:val="single" w:color="CCCCCC" w:sz="1"/>
            </w:tcBorders>
            <w:shd w:fill="FFF8F0" w:val="clear"/>
            <w:tcMar>
              <w:top w:type="dxa" w:w="40"/>
              <w:left w:type="dxa" w:w="80"/>
              <w:bottom w:type="dxa" w:w="40"/>
              <w:right w:type="dxa" w:w="80"/>
            </w:tcMar>
          </w:tcPr>
          <w:p>
            <w:r>
              <w:rPr>
                <w:rFonts w:ascii="Arial" w:cs="Arial" w:eastAsia="Arial" w:hAnsi="Arial"/>
                <w:b w:val="false"/>
                <w:bCs w:val="false"/>
                <w:color w:val="000000"/>
                <w:sz w:val="16"/>
                <w:szCs w:val="16"/>
              </w:rPr>
              <w:t xml:space="preserve">Module-level mutable counters (lastSeenTimestamp, totalReceived, isConnected, reconnectCount) — potential race conditions</w:t>
            </w:r>
          </w:p>
        </w:tc>
      </w:tr>
      <w:tr>
        <w:tc>
          <w:tcPr>
            <w:tcW w:type="dxa" w:w="400"/>
            <w:tcBorders>
              <w:top w:val="single" w:color="CCCCCC" w:sz="1"/>
              <w:left w:val="single" w:color="CCCCCC" w:sz="1"/>
              <w:bottom w:val="single" w:color="CCCCCC" w:sz="1"/>
              <w:right w:val="single" w:color="CCCCCC" w:sz="1"/>
            </w:tcBorders>
            <w:shd w:fill="FFF8F0" w:val="clear"/>
            <w:tcMar>
              <w:top w:type="dxa" w:w="40"/>
              <w:left w:type="dxa" w:w="80"/>
              <w:bottom w:type="dxa" w:w="40"/>
              <w:right w:type="dxa" w:w="80"/>
            </w:tcMar>
          </w:tcPr>
          <w:p>
            <w:r>
              <w:rPr>
                <w:rFonts w:ascii="Arial" w:cs="Arial" w:eastAsia="Arial" w:hAnsi="Arial"/>
                <w:b w:val="false"/>
                <w:bCs w:val="false"/>
                <w:color w:val="000000"/>
                <w:sz w:val="16"/>
                <w:szCs w:val="16"/>
              </w:rPr>
              <w:t xml:space="preserve">62</w:t>
            </w:r>
          </w:p>
        </w:tc>
        <w:tc>
          <w:tcPr>
            <w:tcW w:type="dxa" w:w="900"/>
            <w:tcBorders>
              <w:top w:val="single" w:color="CCCCCC" w:sz="1"/>
              <w:left w:val="single" w:color="CCCCCC" w:sz="1"/>
              <w:bottom w:val="single" w:color="CCCCCC" w:sz="1"/>
              <w:right w:val="single" w:color="CCCCCC" w:sz="1"/>
            </w:tcBorders>
            <w:shd w:fill="FFF8F0" w:val="clear"/>
            <w:tcMar>
              <w:top w:type="dxa" w:w="40"/>
              <w:left w:type="dxa" w:w="80"/>
              <w:bottom w:type="dxa" w:w="40"/>
              <w:right w:type="dxa" w:w="80"/>
            </w:tcMar>
          </w:tcPr>
          <w:p>
            <w:r>
              <w:rPr>
                <w:rFonts w:ascii="Arial" w:cs="Arial" w:eastAsia="Arial" w:hAnsi="Arial"/>
                <w:b/>
                <w:bCs/>
                <w:color w:val="FF8C00"/>
                <w:sz w:val="16"/>
                <w:szCs w:val="16"/>
              </w:rPr>
              <w:t xml:space="preserve">High</w:t>
            </w:r>
          </w:p>
        </w:tc>
        <w:tc>
          <w:tcPr>
            <w:tcW w:type="dxa" w:w="1400"/>
            <w:tcBorders>
              <w:top w:val="single" w:color="CCCCCC" w:sz="1"/>
              <w:left w:val="single" w:color="CCCCCC" w:sz="1"/>
              <w:bottom w:val="single" w:color="CCCCCC" w:sz="1"/>
              <w:right w:val="single" w:color="CCCCCC" w:sz="1"/>
            </w:tcBorders>
            <w:shd w:fill="FFF8F0" w:val="clear"/>
            <w:tcMar>
              <w:top w:type="dxa" w:w="40"/>
              <w:left w:type="dxa" w:w="80"/>
              <w:bottom w:type="dxa" w:w="40"/>
              <w:right w:type="dxa" w:w="80"/>
            </w:tcMar>
          </w:tcPr>
          <w:p>
            <w:r>
              <w:rPr>
                <w:rFonts w:ascii="Arial" w:cs="Arial" w:eastAsia="Arial" w:hAnsi="Arial"/>
                <w:b w:val="false"/>
                <w:bCs w:val="false"/>
                <w:color w:val="000000"/>
                <w:sz w:val="16"/>
                <w:szCs w:val="16"/>
              </w:rPr>
              <w:t xml:space="preserve">Test Quality</w:t>
            </w:r>
          </w:p>
        </w:tc>
        <w:tc>
          <w:tcPr>
            <w:tcW w:type="dxa" w:w="2660"/>
            <w:tcBorders>
              <w:top w:val="single" w:color="CCCCCC" w:sz="1"/>
              <w:left w:val="single" w:color="CCCCCC" w:sz="1"/>
              <w:bottom w:val="single" w:color="CCCCCC" w:sz="1"/>
              <w:right w:val="single" w:color="CCCCCC" w:sz="1"/>
            </w:tcBorders>
            <w:shd w:fill="FFF8F0" w:val="clear"/>
            <w:tcMar>
              <w:top w:type="dxa" w:w="40"/>
              <w:left w:type="dxa" w:w="80"/>
              <w:bottom w:type="dxa" w:w="40"/>
              <w:right w:type="dxa" w:w="80"/>
            </w:tcMar>
          </w:tcPr>
          <w:p>
            <w:r>
              <w:rPr>
                <w:rFonts w:ascii="Arial" w:cs="Arial" w:eastAsia="Arial" w:hAnsi="Arial"/>
                <w:b w:val="false"/>
                <w:bCs w:val="false"/>
                <w:color w:val="000000"/>
                <w:sz w:val="14"/>
                <w:szCs w:val="14"/>
              </w:rPr>
              <w:t xml:space="preserve">(codebase)</w:t>
            </w:r>
          </w:p>
        </w:tc>
        <w:tc>
          <w:tcPr>
            <w:tcW w:type="dxa" w:w="4000"/>
            <w:tcBorders>
              <w:top w:val="single" w:color="CCCCCC" w:sz="1"/>
              <w:left w:val="single" w:color="CCCCCC" w:sz="1"/>
              <w:bottom w:val="single" w:color="CCCCCC" w:sz="1"/>
              <w:right w:val="single" w:color="CCCCCC" w:sz="1"/>
            </w:tcBorders>
            <w:shd w:fill="FFF8F0" w:val="clear"/>
            <w:tcMar>
              <w:top w:type="dxa" w:w="40"/>
              <w:left w:type="dxa" w:w="80"/>
              <w:bottom w:type="dxa" w:w="40"/>
              <w:right w:type="dxa" w:w="80"/>
            </w:tcMar>
          </w:tcPr>
          <w:p>
            <w:r>
              <w:rPr>
                <w:rFonts w:ascii="Arial" w:cs="Arial" w:eastAsia="Arial" w:hAnsi="Arial"/>
                <w:b w:val="false"/>
                <w:bCs w:val="false"/>
                <w:color w:val="000000"/>
                <w:sz w:val="16"/>
                <w:szCs w:val="16"/>
              </w:rPr>
              <w:t xml:space="preserve">Zero unit tests for: ci-runner, build-service, docker-event-collector, web-chat, harness-ui server logic, xtdb-ops-api business logic</w:t>
            </w:r>
          </w:p>
        </w:tc>
      </w:tr>
      <w:tr>
        <w:tc>
          <w:tcPr>
            <w:tcW w:type="dxa" w:w="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6"/>
                <w:szCs w:val="16"/>
              </w:rPr>
              <w:t xml:space="preserve">4</w:t>
            </w:r>
          </w:p>
        </w:tc>
        <w:tc>
          <w:tcPr>
            <w:tcW w:type="dxa" w:w="9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color w:val="FFD700"/>
                <w:sz w:val="16"/>
                <w:szCs w:val="16"/>
              </w:rPr>
              <w:t xml:space="preserve">Medium</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6"/>
                <w:szCs w:val="16"/>
              </w:rPr>
              <w:t xml:space="preserve">Error Handling</w:t>
            </w:r>
          </w:p>
        </w:tc>
        <w:tc>
          <w:tcPr>
            <w:tcW w:type="dxa" w:w="26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4"/>
                <w:szCs w:val="14"/>
              </w:rPr>
              <w:t xml:space="preserve">harness-ui/pages/ci-run-detail.ts:11,28</w:t>
            </w:r>
          </w:p>
        </w:tc>
        <w:tc>
          <w:tcPr>
            <w:tcW w:type="dxa" w:w="4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6"/>
                <w:szCs w:val="16"/>
              </w:rPr>
              <w:t xml:space="preserve">Two empty catch blocks for JSON.parse — no fallback or logging</w:t>
            </w:r>
          </w:p>
        </w:tc>
      </w:tr>
      <w:tr>
        <w:tc>
          <w:tcPr>
            <w:tcW w:type="dxa" w:w="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6"/>
                <w:szCs w:val="16"/>
              </w:rPr>
              <w:t xml:space="preserve">5</w:t>
            </w:r>
          </w:p>
        </w:tc>
        <w:tc>
          <w:tcPr>
            <w:tcW w:type="dxa" w:w="9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color w:val="FFD700"/>
                <w:sz w:val="16"/>
                <w:szCs w:val="16"/>
              </w:rPr>
              <w:t xml:space="preserve">Medium</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6"/>
                <w:szCs w:val="16"/>
              </w:rPr>
              <w:t xml:space="preserve">Error Handling</w:t>
            </w:r>
          </w:p>
        </w:tc>
        <w:tc>
          <w:tcPr>
            <w:tcW w:type="dxa" w:w="26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4"/>
                <w:szCs w:val="14"/>
              </w:rPr>
              <w:t xml:space="preserve">harness-ui/pages/ci-runs.ts:11,40</w:t>
            </w:r>
          </w:p>
        </w:tc>
        <w:tc>
          <w:tcPr>
            <w:tcW w:type="dxa" w:w="4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6"/>
                <w:szCs w:val="16"/>
              </w:rPr>
              <w:t xml:space="preserve">Two empty catch blocks — silently ignores data parse failures</w:t>
            </w:r>
          </w:p>
        </w:tc>
      </w:tr>
      <w:tr>
        <w:tc>
          <w:tcPr>
            <w:tcW w:type="dxa" w:w="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6"/>
                <w:szCs w:val="16"/>
              </w:rPr>
              <w:t xml:space="preserve">6</w:t>
            </w:r>
          </w:p>
        </w:tc>
        <w:tc>
          <w:tcPr>
            <w:tcW w:type="dxa" w:w="9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color w:val="FFD700"/>
                <w:sz w:val="16"/>
                <w:szCs w:val="16"/>
              </w:rPr>
              <w:t xml:space="preserve">Medium</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6"/>
                <w:szCs w:val="16"/>
              </w:rPr>
              <w:t xml:space="preserve">Error Handling</w:t>
            </w:r>
          </w:p>
        </w:tc>
        <w:tc>
          <w:tcPr>
            <w:tcW w:type="dxa" w:w="26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4"/>
                <w:szCs w:val="14"/>
              </w:rPr>
              <w:t xml:space="preserve">knowledge-checkpoint/index.ts:74</w:t>
            </w:r>
          </w:p>
        </w:tc>
        <w:tc>
          <w:tcPr>
            <w:tcW w:type="dxa" w:w="4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6"/>
                <w:szCs w:val="16"/>
              </w:rPr>
              <w:t xml:space="preserve">Empty catch block — unknown error consumed silently</w:t>
            </w:r>
          </w:p>
        </w:tc>
      </w:tr>
      <w:tr>
        <w:tc>
          <w:tcPr>
            <w:tcW w:type="dxa" w:w="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6"/>
                <w:szCs w:val="16"/>
              </w:rPr>
              <w:t xml:space="preserve">7</w:t>
            </w:r>
          </w:p>
        </w:tc>
        <w:tc>
          <w:tcPr>
            <w:tcW w:type="dxa" w:w="9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color w:val="FFD700"/>
                <w:sz w:val="16"/>
                <w:szCs w:val="16"/>
              </w:rPr>
              <w:t xml:space="preserve">Medium</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6"/>
                <w:szCs w:val="16"/>
              </w:rPr>
              <w:t xml:space="preserve">Error Handling</w:t>
            </w:r>
          </w:p>
        </w:tc>
        <w:tc>
          <w:tcPr>
            <w:tcW w:type="dxa" w:w="26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4"/>
                <w:szCs w:val="14"/>
              </w:rPr>
              <w:t xml:space="preserve">xtdb-event-logger-ui/lib/db.ts:472</w:t>
            </w:r>
          </w:p>
        </w:tc>
        <w:tc>
          <w:tcPr>
            <w:tcW w:type="dxa" w:w="4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6"/>
                <w:szCs w:val="16"/>
              </w:rPr>
              <w:t xml:space="preserve">Empty catch block in database layer — error disappears</w:t>
            </w:r>
          </w:p>
        </w:tc>
      </w:tr>
      <w:tr>
        <w:tc>
          <w:tcPr>
            <w:tcW w:type="dxa" w:w="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6"/>
                <w:szCs w:val="16"/>
              </w:rPr>
              <w:t xml:space="preserve">8</w:t>
            </w:r>
          </w:p>
        </w:tc>
        <w:tc>
          <w:tcPr>
            <w:tcW w:type="dxa" w:w="9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color w:val="FFD700"/>
                <w:sz w:val="16"/>
                <w:szCs w:val="16"/>
              </w:rPr>
              <w:t xml:space="preserve">Medium</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6"/>
                <w:szCs w:val="16"/>
              </w:rPr>
              <w:t xml:space="preserve">Error Handling</w:t>
            </w:r>
          </w:p>
        </w:tc>
        <w:tc>
          <w:tcPr>
            <w:tcW w:type="dxa" w:w="26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4"/>
                <w:szCs w:val="14"/>
              </w:rPr>
              <w:t xml:space="preserve">scripts/seed-schema.ts:618</w:t>
            </w:r>
          </w:p>
        </w:tc>
        <w:tc>
          <w:tcPr>
            <w:tcW w:type="dxa" w:w="4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6"/>
                <w:szCs w:val="16"/>
              </w:rPr>
              <w:t xml:space="preserve">Empty catch block in schema seeding — dangerous in data operations</w:t>
            </w:r>
          </w:p>
        </w:tc>
      </w:tr>
      <w:tr>
        <w:tc>
          <w:tcPr>
            <w:tcW w:type="dxa" w:w="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6"/>
                <w:szCs w:val="16"/>
              </w:rPr>
              <w:t xml:space="preserve">9</w:t>
            </w:r>
          </w:p>
        </w:tc>
        <w:tc>
          <w:tcPr>
            <w:tcW w:type="dxa" w:w="9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color w:val="FFD700"/>
                <w:sz w:val="16"/>
                <w:szCs w:val="16"/>
              </w:rPr>
              <w:t xml:space="preserve">Medium</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6"/>
                <w:szCs w:val="16"/>
              </w:rPr>
              <w:t xml:space="preserve">Error Handling</w:t>
            </w:r>
          </w:p>
        </w:tc>
        <w:tc>
          <w:tcPr>
            <w:tcW w:type="dxa" w:w="26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4"/>
                <w:szCs w:val="14"/>
              </w:rPr>
              <w:t xml:space="preserve">lib/errors.ts:148</w:t>
            </w:r>
          </w:p>
        </w:tc>
        <w:tc>
          <w:tcPr>
            <w:tcW w:type="dxa" w:w="4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6"/>
                <w:szCs w:val="16"/>
              </w:rPr>
              <w:t xml:space="preserve">Ironic: the error capture module itself has empty catch blocks (lines 148, 166, 182, 210, 229, 268)</w:t>
            </w:r>
          </w:p>
        </w:tc>
      </w:tr>
      <w:tr>
        <w:tc>
          <w:tcPr>
            <w:tcW w:type="dxa" w:w="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6"/>
                <w:szCs w:val="16"/>
              </w:rPr>
              <w:t xml:space="preserve">17</w:t>
            </w:r>
          </w:p>
        </w:tc>
        <w:tc>
          <w:tcPr>
            <w:tcW w:type="dxa" w:w="9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color w:val="FFD700"/>
                <w:sz w:val="16"/>
                <w:szCs w:val="16"/>
              </w:rPr>
              <w:t xml:space="preserve">Medium</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6"/>
                <w:szCs w:val="16"/>
              </w:rPr>
              <w:t xml:space="preserve">Promise/Async</w:t>
            </w:r>
          </w:p>
        </w:tc>
        <w:tc>
          <w:tcPr>
            <w:tcW w:type="dxa" w:w="26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4"/>
                <w:szCs w:val="14"/>
              </w:rPr>
              <w:t xml:space="preserve">xtdb-ops-api/lib/health.ts:20-21</w:t>
            </w:r>
          </w:p>
        </w:tc>
        <w:tc>
          <w:tcPr>
            <w:tcW w:type="dxa" w:w="4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6"/>
                <w:szCs w:val="16"/>
              </w:rPr>
              <w:t xml:space="preserve">Promise chain `.then().catch()` pattern instead of async/await — inconsistent style</w:t>
            </w:r>
          </w:p>
        </w:tc>
      </w:tr>
      <w:tr>
        <w:tc>
          <w:tcPr>
            <w:tcW w:type="dxa" w:w="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6"/>
                <w:szCs w:val="16"/>
              </w:rPr>
              <w:t xml:space="preserve">18</w:t>
            </w:r>
          </w:p>
        </w:tc>
        <w:tc>
          <w:tcPr>
            <w:tcW w:type="dxa" w:w="9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color w:val="FFD700"/>
                <w:sz w:val="16"/>
                <w:szCs w:val="16"/>
              </w:rPr>
              <w:t xml:space="preserve">Medium</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6"/>
                <w:szCs w:val="16"/>
              </w:rPr>
              <w:t xml:space="preserve">Promise/Async</w:t>
            </w:r>
          </w:p>
        </w:tc>
        <w:tc>
          <w:tcPr>
            <w:tcW w:type="dxa" w:w="26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4"/>
                <w:szCs w:val="14"/>
              </w:rPr>
              <w:t xml:space="preserve">harness-ui/pages/docker-events.ts:53</w:t>
            </w:r>
          </w:p>
        </w:tc>
        <w:tc>
          <w:tcPr>
            <w:tcW w:type="dxa" w:w="4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6"/>
                <w:szCs w:val="16"/>
              </w:rPr>
              <w:t xml:space="preserve">`.catch(() =&gt; null)` — silently ignores health check failure</w:t>
            </w:r>
          </w:p>
        </w:tc>
      </w:tr>
      <w:tr>
        <w:tc>
          <w:tcPr>
            <w:tcW w:type="dxa" w:w="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6"/>
                <w:szCs w:val="16"/>
              </w:rPr>
              <w:t xml:space="preserve">19</w:t>
            </w:r>
          </w:p>
        </w:tc>
        <w:tc>
          <w:tcPr>
            <w:tcW w:type="dxa" w:w="9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color w:val="FFD700"/>
                <w:sz w:val="16"/>
                <w:szCs w:val="16"/>
              </w:rPr>
              <w:t xml:space="preserve">Medium</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6"/>
                <w:szCs w:val="16"/>
              </w:rPr>
              <w:t xml:space="preserve">Promise/Async</w:t>
            </w:r>
          </w:p>
        </w:tc>
        <w:tc>
          <w:tcPr>
            <w:tcW w:type="dxa" w:w="26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4"/>
                <w:szCs w:val="14"/>
              </w:rPr>
              <w:t xml:space="preserve">lib/errors.ts:245</w:t>
            </w:r>
          </w:p>
        </w:tc>
        <w:tc>
          <w:tcPr>
            <w:tcW w:type="dxa" w:w="4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6"/>
                <w:szCs w:val="16"/>
              </w:rPr>
              <w:t xml:space="preserve">`flushErrors().catch(() =&gt; {})` — error flushing errors is completely ignored</w:t>
            </w:r>
          </w:p>
        </w:tc>
      </w:tr>
      <w:tr>
        <w:tc>
          <w:tcPr>
            <w:tcW w:type="dxa" w:w="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6"/>
                <w:szCs w:val="16"/>
              </w:rPr>
              <w:t xml:space="preserve">27</w:t>
            </w:r>
          </w:p>
        </w:tc>
        <w:tc>
          <w:tcPr>
            <w:tcW w:type="dxa" w:w="9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color w:val="FFD700"/>
                <w:sz w:val="16"/>
                <w:szCs w:val="16"/>
              </w:rPr>
              <w:t xml:space="preserve">Medium</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6"/>
                <w:szCs w:val="16"/>
              </w:rPr>
              <w:t xml:space="preserve">Input Validation</w:t>
            </w:r>
          </w:p>
        </w:tc>
        <w:tc>
          <w:tcPr>
            <w:tcW w:type="dxa" w:w="26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4"/>
                <w:szCs w:val="14"/>
              </w:rPr>
              <w:t xml:space="preserve">(all servers)</w:t>
            </w:r>
          </w:p>
        </w:tc>
        <w:tc>
          <w:tcPr>
            <w:tcW w:type="dxa" w:w="4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6"/>
                <w:szCs w:val="16"/>
              </w:rPr>
              <w:t xml:space="preserve">No request validation library (Zod, Joi, etc.) used anywhere in the codebase</w:t>
            </w:r>
          </w:p>
        </w:tc>
      </w:tr>
      <w:tr>
        <w:tc>
          <w:tcPr>
            <w:tcW w:type="dxa" w:w="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6"/>
                <w:szCs w:val="16"/>
              </w:rPr>
              <w:t xml:space="preserve">29</w:t>
            </w:r>
          </w:p>
        </w:tc>
        <w:tc>
          <w:tcPr>
            <w:tcW w:type="dxa" w:w="9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color w:val="FFD700"/>
                <w:sz w:val="16"/>
                <w:szCs w:val="16"/>
              </w:rPr>
              <w:t xml:space="preserve">Medium</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6"/>
                <w:szCs w:val="16"/>
              </w:rPr>
              <w:t xml:space="preserve">Logging</w:t>
            </w:r>
          </w:p>
        </w:tc>
        <w:tc>
          <w:tcPr>
            <w:tcW w:type="dxa" w:w="26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4"/>
                <w:szCs w:val="14"/>
              </w:rPr>
              <w:t xml:space="preserve">(entire codebase)</w:t>
            </w:r>
          </w:p>
        </w:tc>
        <w:tc>
          <w:tcPr>
            <w:tcW w:type="dxa" w:w="4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6"/>
                <w:szCs w:val="16"/>
              </w:rPr>
              <w:t xml:space="preserve">No log levels, no correlation IDs, no request tracing across services</w:t>
            </w:r>
          </w:p>
        </w:tc>
      </w:tr>
      <w:tr>
        <w:tc>
          <w:tcPr>
            <w:tcW w:type="dxa" w:w="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6"/>
                <w:szCs w:val="16"/>
              </w:rPr>
              <w:t xml:space="preserve">30</w:t>
            </w:r>
          </w:p>
        </w:tc>
        <w:tc>
          <w:tcPr>
            <w:tcW w:type="dxa" w:w="9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color w:val="FFD700"/>
                <w:sz w:val="16"/>
                <w:szCs w:val="16"/>
              </w:rPr>
              <w:t xml:space="preserve">Medium</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6"/>
                <w:szCs w:val="16"/>
              </w:rPr>
              <w:t xml:space="preserve">Logging</w:t>
            </w:r>
          </w:p>
        </w:tc>
        <w:tc>
          <w:tcPr>
            <w:tcW w:type="dxa" w:w="26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4"/>
                <w:szCs w:val="14"/>
              </w:rPr>
              <w:t xml:space="preserve">(entire codebase)</w:t>
            </w:r>
          </w:p>
        </w:tc>
        <w:tc>
          <w:tcPr>
            <w:tcW w:type="dxa" w:w="4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6"/>
                <w:szCs w:val="16"/>
              </w:rPr>
              <w:t xml:space="preserve">Ad-hoc prefix pattern `[component-name]` used inconsistently instead of proper structured fields</w:t>
            </w:r>
          </w:p>
        </w:tc>
      </w:tr>
      <w:tr>
        <w:tc>
          <w:tcPr>
            <w:tcW w:type="dxa" w:w="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6"/>
                <w:szCs w:val="16"/>
              </w:rPr>
              <w:t xml:space="preserve">34</w:t>
            </w:r>
          </w:p>
        </w:tc>
        <w:tc>
          <w:tcPr>
            <w:tcW w:type="dxa" w:w="9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color w:val="FFD700"/>
                <w:sz w:val="16"/>
                <w:szCs w:val="16"/>
              </w:rPr>
              <w:t xml:space="preserve">Medium</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6"/>
                <w:szCs w:val="16"/>
              </w:rPr>
              <w:t xml:space="preserve">Configuration</w:t>
            </w:r>
          </w:p>
        </w:tc>
        <w:tc>
          <w:tcPr>
            <w:tcW w:type="dxa" w:w="26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4"/>
                <w:szCs w:val="14"/>
              </w:rPr>
              <w:t xml:space="preserve">(multiple files)</w:t>
            </w:r>
          </w:p>
        </w:tc>
        <w:tc>
          <w:tcPr>
            <w:tcW w:type="dxa" w:w="4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6"/>
                <w:szCs w:val="16"/>
              </w:rPr>
              <w:t xml:space="preserve">Duplicated DB connection config (host/port/user/password) in 15+ files instead of shared config module</w:t>
            </w:r>
          </w:p>
        </w:tc>
      </w:tr>
      <w:tr>
        <w:tc>
          <w:tcPr>
            <w:tcW w:type="dxa" w:w="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6"/>
                <w:szCs w:val="16"/>
              </w:rPr>
              <w:t xml:space="preserve">35</w:t>
            </w:r>
          </w:p>
        </w:tc>
        <w:tc>
          <w:tcPr>
            <w:tcW w:type="dxa" w:w="9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color w:val="FFD700"/>
                <w:sz w:val="16"/>
                <w:szCs w:val="16"/>
              </w:rPr>
              <w:t xml:space="preserve">Medium</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6"/>
                <w:szCs w:val="16"/>
              </w:rPr>
              <w:t xml:space="preserve">Configuration</w:t>
            </w:r>
          </w:p>
        </w:tc>
        <w:tc>
          <w:tcPr>
            <w:tcW w:type="dxa" w:w="26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4"/>
                <w:szCs w:val="14"/>
              </w:rPr>
              <w:t xml:space="preserve">(codebase)</w:t>
            </w:r>
          </w:p>
        </w:tc>
        <w:tc>
          <w:tcPr>
            <w:tcW w:type="dxa" w:w="4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6"/>
                <w:szCs w:val="16"/>
              </w:rPr>
              <w:t xml:space="preserve">No .env file or .env.example — env var defaults scattered across files with no central documentation</w:t>
            </w:r>
          </w:p>
        </w:tc>
      </w:tr>
      <w:tr>
        <w:tc>
          <w:tcPr>
            <w:tcW w:type="dxa" w:w="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6"/>
                <w:szCs w:val="16"/>
              </w:rPr>
              <w:t xml:space="preserve">37</w:t>
            </w:r>
          </w:p>
        </w:tc>
        <w:tc>
          <w:tcPr>
            <w:tcW w:type="dxa" w:w="9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color w:val="FFD700"/>
                <w:sz w:val="16"/>
                <w:szCs w:val="16"/>
              </w:rPr>
              <w:t xml:space="preserve">Medium</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6"/>
                <w:szCs w:val="16"/>
              </w:rPr>
              <w:t xml:space="preserve">API Design</w:t>
            </w:r>
          </w:p>
        </w:tc>
        <w:tc>
          <w:tcPr>
            <w:tcW w:type="dxa" w:w="26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4"/>
                <w:szCs w:val="14"/>
              </w:rPr>
              <w:t xml:space="preserve">(all servers)</w:t>
            </w:r>
          </w:p>
        </w:tc>
        <w:tc>
          <w:tcPr>
            <w:tcW w:type="dxa" w:w="4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6"/>
                <w:szCs w:val="16"/>
              </w:rPr>
              <w:t xml:space="preserve">No global error handler middleware — each route has its own try/catch with inconsistent error formats</w:t>
            </w:r>
          </w:p>
        </w:tc>
      </w:tr>
      <w:tr>
        <w:tc>
          <w:tcPr>
            <w:tcW w:type="dxa" w:w="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6"/>
                <w:szCs w:val="16"/>
              </w:rPr>
              <w:t xml:space="preserve">38</w:t>
            </w:r>
          </w:p>
        </w:tc>
        <w:tc>
          <w:tcPr>
            <w:tcW w:type="dxa" w:w="9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color w:val="FFD700"/>
                <w:sz w:val="16"/>
                <w:szCs w:val="16"/>
              </w:rPr>
              <w:t xml:space="preserve">Medium</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6"/>
                <w:szCs w:val="16"/>
              </w:rPr>
              <w:t xml:space="preserve">API Design</w:t>
            </w:r>
          </w:p>
        </w:tc>
        <w:tc>
          <w:tcPr>
            <w:tcW w:type="dxa" w:w="26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4"/>
                <w:szCs w:val="14"/>
              </w:rPr>
              <w:t xml:space="preserve">ci-runner/server.ts:49,75</w:t>
            </w:r>
          </w:p>
        </w:tc>
        <w:tc>
          <w:tcPr>
            <w:tcW w:type="dxa" w:w="4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6"/>
                <w:szCs w:val="16"/>
              </w:rPr>
              <w:t xml:space="preserve">Inconsistent error responses: some return { error: string }, others return raw text</w:t>
            </w:r>
          </w:p>
        </w:tc>
      </w:tr>
      <w:tr>
        <w:tc>
          <w:tcPr>
            <w:tcW w:type="dxa" w:w="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6"/>
                <w:szCs w:val="16"/>
              </w:rPr>
              <w:t xml:space="preserve">39</w:t>
            </w:r>
          </w:p>
        </w:tc>
        <w:tc>
          <w:tcPr>
            <w:tcW w:type="dxa" w:w="9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color w:val="FFD700"/>
                <w:sz w:val="16"/>
                <w:szCs w:val="16"/>
              </w:rPr>
              <w:t xml:space="preserve">Medium</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6"/>
                <w:szCs w:val="16"/>
              </w:rPr>
              <w:t xml:space="preserve">API Design</w:t>
            </w:r>
          </w:p>
        </w:tc>
        <w:tc>
          <w:tcPr>
            <w:tcW w:type="dxa" w:w="26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4"/>
                <w:szCs w:val="14"/>
              </w:rPr>
              <w:t xml:space="preserve">(all servers)</w:t>
            </w:r>
          </w:p>
        </w:tc>
        <w:tc>
          <w:tcPr>
            <w:tcW w:type="dxa" w:w="4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6"/>
                <w:szCs w:val="16"/>
              </w:rPr>
              <w:t xml:space="preserve">No request/response schemas documented — no OpenAPI/Swagger specification</w:t>
            </w:r>
          </w:p>
        </w:tc>
      </w:tr>
      <w:tr>
        <w:tc>
          <w:tcPr>
            <w:tcW w:type="dxa" w:w="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6"/>
                <w:szCs w:val="16"/>
              </w:rPr>
              <w:t xml:space="preserve">40</w:t>
            </w:r>
          </w:p>
        </w:tc>
        <w:tc>
          <w:tcPr>
            <w:tcW w:type="dxa" w:w="9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color w:val="FFD700"/>
                <w:sz w:val="16"/>
                <w:szCs w:val="16"/>
              </w:rPr>
              <w:t xml:space="preserve">Medium</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6"/>
                <w:szCs w:val="16"/>
              </w:rPr>
              <w:t xml:space="preserve">API Design</w:t>
            </w:r>
          </w:p>
        </w:tc>
        <w:tc>
          <w:tcPr>
            <w:tcW w:type="dxa" w:w="26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4"/>
                <w:szCs w:val="14"/>
              </w:rPr>
              <w:t xml:space="preserve">(all servers)</w:t>
            </w:r>
          </w:p>
        </w:tc>
        <w:tc>
          <w:tcPr>
            <w:tcW w:type="dxa" w:w="4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6"/>
                <w:szCs w:val="16"/>
              </w:rPr>
              <w:t xml:space="preserve">No rate limiting on any API endpoint</w:t>
            </w:r>
          </w:p>
        </w:tc>
      </w:tr>
      <w:tr>
        <w:tc>
          <w:tcPr>
            <w:tcW w:type="dxa" w:w="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6"/>
                <w:szCs w:val="16"/>
              </w:rPr>
              <w:t xml:space="preserve">41</w:t>
            </w:r>
          </w:p>
        </w:tc>
        <w:tc>
          <w:tcPr>
            <w:tcW w:type="dxa" w:w="9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color w:val="FFD700"/>
                <w:sz w:val="16"/>
                <w:szCs w:val="16"/>
              </w:rPr>
              <w:t xml:space="preserve">Medium</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6"/>
                <w:szCs w:val="16"/>
              </w:rPr>
              <w:t xml:space="preserve">API Design</w:t>
            </w:r>
          </w:p>
        </w:tc>
        <w:tc>
          <w:tcPr>
            <w:tcW w:type="dxa" w:w="26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4"/>
                <w:szCs w:val="14"/>
              </w:rPr>
              <w:t xml:space="preserve">harness-ui/server.ts</w:t>
            </w:r>
          </w:p>
        </w:tc>
        <w:tc>
          <w:tcPr>
            <w:tcW w:type="dxa" w:w="4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6"/>
                <w:szCs w:val="16"/>
              </w:rPr>
              <w:t xml:space="preserve">Mixed API patterns: some routes return JSON, some return HTML on the same server</w:t>
            </w:r>
          </w:p>
        </w:tc>
      </w:tr>
      <w:tr>
        <w:tc>
          <w:tcPr>
            <w:tcW w:type="dxa" w:w="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6"/>
                <w:szCs w:val="16"/>
              </w:rPr>
              <w:t xml:space="preserve">43</w:t>
            </w:r>
          </w:p>
        </w:tc>
        <w:tc>
          <w:tcPr>
            <w:tcW w:type="dxa" w:w="9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color w:val="FFD700"/>
                <w:sz w:val="16"/>
                <w:szCs w:val="16"/>
              </w:rPr>
              <w:t xml:space="preserve">Medium</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6"/>
                <w:szCs w:val="16"/>
              </w:rPr>
              <w:t xml:space="preserve">Dependencies</w:t>
            </w:r>
          </w:p>
        </w:tc>
        <w:tc>
          <w:tcPr>
            <w:tcW w:type="dxa" w:w="26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4"/>
                <w:szCs w:val="14"/>
              </w:rPr>
              <w:t xml:space="preserve">(root package.json)</w:t>
            </w:r>
          </w:p>
        </w:tc>
        <w:tc>
          <w:tcPr>
            <w:tcW w:type="dxa" w:w="4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6"/>
                <w:szCs w:val="16"/>
              </w:rPr>
              <w:t xml:space="preserve">Root package.json has only 2 dependencies (ws, biome) — no workspace management for 30+ sub-packages</w:t>
            </w:r>
          </w:p>
        </w:tc>
      </w:tr>
      <w:tr>
        <w:tc>
          <w:tcPr>
            <w:tcW w:type="dxa" w:w="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6"/>
                <w:szCs w:val="16"/>
              </w:rPr>
              <w:t xml:space="preserve">44</w:t>
            </w:r>
          </w:p>
        </w:tc>
        <w:tc>
          <w:tcPr>
            <w:tcW w:type="dxa" w:w="9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color w:val="FFD700"/>
                <w:sz w:val="16"/>
                <w:szCs w:val="16"/>
              </w:rPr>
              <w:t xml:space="preserve">Medium</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6"/>
                <w:szCs w:val="16"/>
              </w:rPr>
              <w:t xml:space="preserve">Dependencies</w:t>
            </w:r>
          </w:p>
        </w:tc>
        <w:tc>
          <w:tcPr>
            <w:tcW w:type="dxa" w:w="26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4"/>
                <w:szCs w:val="14"/>
              </w:rPr>
              <w:t xml:space="preserve">(multiple)</w:t>
            </w:r>
          </w:p>
        </w:tc>
        <w:tc>
          <w:tcPr>
            <w:tcW w:type="dxa" w:w="4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6"/>
                <w:szCs w:val="16"/>
              </w:rPr>
              <w:t xml:space="preserve">postgres package duplicated across 15+ sub-packages instead of hoisted to root</w:t>
            </w:r>
          </w:p>
        </w:tc>
      </w:tr>
      <w:tr>
        <w:tc>
          <w:tcPr>
            <w:tcW w:type="dxa" w:w="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6"/>
                <w:szCs w:val="16"/>
              </w:rPr>
              <w:t xml:space="preserve">49</w:t>
            </w:r>
          </w:p>
        </w:tc>
        <w:tc>
          <w:tcPr>
            <w:tcW w:type="dxa" w:w="9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color w:val="FFD700"/>
                <w:sz w:val="16"/>
                <w:szCs w:val="16"/>
              </w:rPr>
              <w:t xml:space="preserve">Medium</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6"/>
                <w:szCs w:val="16"/>
              </w:rPr>
              <w:t xml:space="preserve">Type Safety</w:t>
            </w:r>
          </w:p>
        </w:tc>
        <w:tc>
          <w:tcPr>
            <w:tcW w:type="dxa" w:w="26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4"/>
                <w:szCs w:val="14"/>
              </w:rPr>
              <w:t xml:space="preserve">(multiple files)</w:t>
            </w:r>
          </w:p>
        </w:tc>
        <w:tc>
          <w:tcPr>
            <w:tcW w:type="dxa" w:w="4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6"/>
                <w:szCs w:val="16"/>
              </w:rPr>
              <w:t xml:space="preserve">Pattern `db.typed(v as any, 25)` repeated 20+ times — casting away safety on every SQL parameter</w:t>
            </w:r>
          </w:p>
        </w:tc>
      </w:tr>
      <w:tr>
        <w:tc>
          <w:tcPr>
            <w:tcW w:type="dxa" w:w="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6"/>
                <w:szCs w:val="16"/>
              </w:rPr>
              <w:t xml:space="preserve">50</w:t>
            </w:r>
          </w:p>
        </w:tc>
        <w:tc>
          <w:tcPr>
            <w:tcW w:type="dxa" w:w="9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color w:val="FFD700"/>
                <w:sz w:val="16"/>
                <w:szCs w:val="16"/>
              </w:rPr>
              <w:t xml:space="preserve">Medium</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6"/>
                <w:szCs w:val="16"/>
              </w:rPr>
              <w:t xml:space="preserve">Type Safety</w:t>
            </w:r>
          </w:p>
        </w:tc>
        <w:tc>
          <w:tcPr>
            <w:tcW w:type="dxa" w:w="26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4"/>
                <w:szCs w:val="14"/>
              </w:rPr>
              <w:t xml:space="preserve">(multiple files)</w:t>
            </w:r>
          </w:p>
        </w:tc>
        <w:tc>
          <w:tcPr>
            <w:tcW w:type="dxa" w:w="4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6"/>
                <w:szCs w:val="16"/>
              </w:rPr>
              <w:t xml:space="preserve">Event handlers consistently cast: `const e = event as any` — all event data is untyped</w:t>
            </w:r>
          </w:p>
        </w:tc>
      </w:tr>
      <w:tr>
        <w:tc>
          <w:tcPr>
            <w:tcW w:type="dxa" w:w="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6"/>
                <w:szCs w:val="16"/>
              </w:rPr>
              <w:t xml:space="preserve">52</w:t>
            </w:r>
          </w:p>
        </w:tc>
        <w:tc>
          <w:tcPr>
            <w:tcW w:type="dxa" w:w="9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color w:val="FFD700"/>
                <w:sz w:val="16"/>
                <w:szCs w:val="16"/>
              </w:rPr>
              <w:t xml:space="preserve">Medium</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6"/>
                <w:szCs w:val="16"/>
              </w:rPr>
              <w:t xml:space="preserve">Data Quality</w:t>
            </w:r>
          </w:p>
        </w:tc>
        <w:tc>
          <w:tcPr>
            <w:tcW w:type="dxa" w:w="26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4"/>
                <w:szCs w:val="14"/>
              </w:rPr>
              <w:t xml:space="preserve">(codebase)</w:t>
            </w:r>
          </w:p>
        </w:tc>
        <w:tc>
          <w:tcPr>
            <w:tcW w:type="dxa" w:w="4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6"/>
                <w:szCs w:val="16"/>
              </w:rPr>
              <w:t xml:space="preserve">No schema validation library (Zod) on data flowing into or out of database</w:t>
            </w:r>
          </w:p>
        </w:tc>
      </w:tr>
      <w:tr>
        <w:tc>
          <w:tcPr>
            <w:tcW w:type="dxa" w:w="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6"/>
                <w:szCs w:val="16"/>
              </w:rPr>
              <w:t xml:space="preserve">53</w:t>
            </w:r>
          </w:p>
        </w:tc>
        <w:tc>
          <w:tcPr>
            <w:tcW w:type="dxa" w:w="9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color w:val="FFD700"/>
                <w:sz w:val="16"/>
                <w:szCs w:val="16"/>
              </w:rPr>
              <w:t xml:space="preserve">Medium</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6"/>
                <w:szCs w:val="16"/>
              </w:rPr>
              <w:t xml:space="preserve">Data Quality</w:t>
            </w:r>
          </w:p>
        </w:tc>
        <w:tc>
          <w:tcPr>
            <w:tcW w:type="dxa" w:w="26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4"/>
                <w:szCs w:val="14"/>
              </w:rPr>
              <w:t xml:space="preserve">(codebase)</w:t>
            </w:r>
          </w:p>
        </w:tc>
        <w:tc>
          <w:tcPr>
            <w:tcW w:type="dxa" w:w="4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6"/>
                <w:szCs w:val="16"/>
              </w:rPr>
              <w:t xml:space="preserve">No database migration tool (drizzle, prisma, knex) — schema changes are manual scripts</w:t>
            </w:r>
          </w:p>
        </w:tc>
      </w:tr>
      <w:tr>
        <w:tc>
          <w:tcPr>
            <w:tcW w:type="dxa" w:w="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6"/>
                <w:szCs w:val="16"/>
              </w:rPr>
              <w:t xml:space="preserve">56</w:t>
            </w:r>
          </w:p>
        </w:tc>
        <w:tc>
          <w:tcPr>
            <w:tcW w:type="dxa" w:w="9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color w:val="FFD700"/>
                <w:sz w:val="16"/>
                <w:szCs w:val="16"/>
              </w:rPr>
              <w:t xml:space="preserve">Medium</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6"/>
                <w:szCs w:val="16"/>
              </w:rPr>
              <w:t xml:space="preserve">Concurrency</w:t>
            </w:r>
          </w:p>
        </w:tc>
        <w:tc>
          <w:tcPr>
            <w:tcW w:type="dxa" w:w="26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4"/>
                <w:szCs w:val="14"/>
              </w:rPr>
              <w:t xml:space="preserve">xtdb-ops-api/lib/scheduler.ts:10-13</w:t>
            </w:r>
          </w:p>
        </w:tc>
        <w:tc>
          <w:tcPr>
            <w:tcW w:type="dxa" w:w="4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6"/>
                <w:szCs w:val="16"/>
              </w:rPr>
              <w:t xml:space="preserve">Module-level mutable state (timer, intervalMs, lastRunAt, lastJobId) with no locking</w:t>
            </w:r>
          </w:p>
        </w:tc>
      </w:tr>
      <w:tr>
        <w:tc>
          <w:tcPr>
            <w:tcW w:type="dxa" w:w="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6"/>
                <w:szCs w:val="16"/>
              </w:rPr>
              <w:t xml:space="preserve">57</w:t>
            </w:r>
          </w:p>
        </w:tc>
        <w:tc>
          <w:tcPr>
            <w:tcW w:type="dxa" w:w="9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color w:val="FFD700"/>
                <w:sz w:val="16"/>
                <w:szCs w:val="16"/>
              </w:rPr>
              <w:t xml:space="preserve">Medium</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6"/>
                <w:szCs w:val="16"/>
              </w:rPr>
              <w:t xml:space="preserve">Concurrency</w:t>
            </w:r>
          </w:p>
        </w:tc>
        <w:tc>
          <w:tcPr>
            <w:tcW w:type="dxa" w:w="26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4"/>
                <w:szCs w:val="14"/>
              </w:rPr>
              <w:t xml:space="preserve">xtdb-ops-api/lib/backup.ts:7</w:t>
            </w:r>
          </w:p>
        </w:tc>
        <w:tc>
          <w:tcPr>
            <w:tcW w:type="dxa" w:w="4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6"/>
                <w:szCs w:val="16"/>
              </w:rPr>
              <w:t xml:space="preserve">Lazy singleton DB connection `_sql` with no mutex — potential double-initialization under load</w:t>
            </w:r>
          </w:p>
        </w:tc>
      </w:tr>
      <w:tr>
        <w:tc>
          <w:tcPr>
            <w:tcW w:type="dxa" w:w="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6"/>
                <w:szCs w:val="16"/>
              </w:rPr>
              <w:t xml:space="preserve">58</w:t>
            </w:r>
          </w:p>
        </w:tc>
        <w:tc>
          <w:tcPr>
            <w:tcW w:type="dxa" w:w="9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color w:val="FFD700"/>
                <w:sz w:val="16"/>
                <w:szCs w:val="16"/>
              </w:rPr>
              <w:t xml:space="preserve">Medium</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6"/>
                <w:szCs w:val="16"/>
              </w:rPr>
              <w:t xml:space="preserve">Concurrency</w:t>
            </w:r>
          </w:p>
        </w:tc>
        <w:tc>
          <w:tcPr>
            <w:tcW w:type="dxa" w:w="26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4"/>
                <w:szCs w:val="14"/>
              </w:rPr>
              <w:t xml:space="preserve">(15+ files)</w:t>
            </w:r>
          </w:p>
        </w:tc>
        <w:tc>
          <w:tcPr>
            <w:tcW w:type="dxa" w:w="4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6"/>
                <w:szCs w:val="16"/>
              </w:rPr>
              <w:t xml:space="preserve">Module-level `let sql: Sql | null = null` pattern repeated everywhere — lazy init without protection</w:t>
            </w:r>
          </w:p>
        </w:tc>
      </w:tr>
      <w:tr>
        <w:tc>
          <w:tcPr>
            <w:tcW w:type="dxa" w:w="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6"/>
                <w:szCs w:val="16"/>
              </w:rPr>
              <w:t xml:space="preserve">59</w:t>
            </w:r>
          </w:p>
        </w:tc>
        <w:tc>
          <w:tcPr>
            <w:tcW w:type="dxa" w:w="9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color w:val="FFD700"/>
                <w:sz w:val="16"/>
                <w:szCs w:val="16"/>
              </w:rPr>
              <w:t xml:space="preserve">Medium</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6"/>
                <w:szCs w:val="16"/>
              </w:rPr>
              <w:t xml:space="preserve">Test Quality</w:t>
            </w:r>
          </w:p>
        </w:tc>
        <w:tc>
          <w:tcPr>
            <w:tcW w:type="dxa" w:w="26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4"/>
                <w:szCs w:val="14"/>
              </w:rPr>
              <w:t xml:space="preserve">test/</w:t>
            </w:r>
          </w:p>
        </w:tc>
        <w:tc>
          <w:tcPr>
            <w:tcW w:type="dxa" w:w="4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6"/>
                <w:szCs w:val="16"/>
              </w:rPr>
              <w:t xml:space="preserve">Custom test framework (pass/fail/assert functions) instead of established framework (Jest, Vitest, node:test)</w:t>
            </w:r>
          </w:p>
        </w:tc>
      </w:tr>
      <w:tr>
        <w:tc>
          <w:tcPr>
            <w:tcW w:type="dxa" w:w="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6"/>
                <w:szCs w:val="16"/>
              </w:rPr>
              <w:t xml:space="preserve">60</w:t>
            </w:r>
          </w:p>
        </w:tc>
        <w:tc>
          <w:tcPr>
            <w:tcW w:type="dxa" w:w="9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color w:val="FFD700"/>
                <w:sz w:val="16"/>
                <w:szCs w:val="16"/>
              </w:rPr>
              <w:t xml:space="preserve">Medium</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6"/>
                <w:szCs w:val="16"/>
              </w:rPr>
              <w:t xml:space="preserve">Test Quality</w:t>
            </w:r>
          </w:p>
        </w:tc>
        <w:tc>
          <w:tcPr>
            <w:tcW w:type="dxa" w:w="26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4"/>
                <w:szCs w:val="14"/>
              </w:rPr>
              <w:t xml:space="preserve">test/</w:t>
            </w:r>
          </w:p>
        </w:tc>
        <w:tc>
          <w:tcPr>
            <w:tcW w:type="dxa" w:w="4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6"/>
                <w:szCs w:val="16"/>
              </w:rPr>
              <w:t xml:space="preserve">No test coverage measurement — impossible to know what's tested</w:t>
            </w:r>
          </w:p>
        </w:tc>
      </w:tr>
      <w:tr>
        <w:tc>
          <w:tcPr>
            <w:tcW w:type="dxa" w:w="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6"/>
                <w:szCs w:val="16"/>
              </w:rPr>
              <w:t xml:space="preserve">61</w:t>
            </w:r>
          </w:p>
        </w:tc>
        <w:tc>
          <w:tcPr>
            <w:tcW w:type="dxa" w:w="9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color w:val="FFD700"/>
                <w:sz w:val="16"/>
                <w:szCs w:val="16"/>
              </w:rPr>
              <w:t xml:space="preserve">Medium</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6"/>
                <w:szCs w:val="16"/>
              </w:rPr>
              <w:t xml:space="preserve">Test Quality</w:t>
            </w:r>
          </w:p>
        </w:tc>
        <w:tc>
          <w:tcPr>
            <w:tcW w:type="dxa" w:w="26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4"/>
                <w:szCs w:val="14"/>
              </w:rPr>
              <w:t xml:space="preserve">test/</w:t>
            </w:r>
          </w:p>
        </w:tc>
        <w:tc>
          <w:tcPr>
            <w:tcW w:type="dxa" w:w="4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6"/>
                <w:szCs w:val="16"/>
              </w:rPr>
              <w:t xml:space="preserve">No mocking/stubbing infrastructure — tests require live database and running services</w:t>
            </w:r>
          </w:p>
        </w:tc>
      </w:tr>
      <w:tr>
        <w:tc>
          <w:tcPr>
            <w:tcW w:type="dxa" w:w="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6"/>
                <w:szCs w:val="16"/>
              </w:rPr>
              <w:t xml:space="preserve">63</w:t>
            </w:r>
          </w:p>
        </w:tc>
        <w:tc>
          <w:tcPr>
            <w:tcW w:type="dxa" w:w="9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color w:val="FFD700"/>
                <w:sz w:val="16"/>
                <w:szCs w:val="16"/>
              </w:rPr>
              <w:t xml:space="preserve">Medium</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6"/>
                <w:szCs w:val="16"/>
              </w:rPr>
              <w:t xml:space="preserve">Test Quality</w:t>
            </w:r>
          </w:p>
        </w:tc>
        <w:tc>
          <w:tcPr>
            <w:tcW w:type="dxa" w:w="26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4"/>
                <w:szCs w:val="14"/>
              </w:rPr>
              <w:t xml:space="preserve">test/pure-functions.ts</w:t>
            </w:r>
          </w:p>
        </w:tc>
        <w:tc>
          <w:tcPr>
            <w:tcW w:type="dxa" w:w="4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6"/>
                <w:szCs w:val="16"/>
              </w:rPr>
              <w:t xml:space="preserve">798-line monolithic test file — should be split per module</w:t>
            </w:r>
          </w:p>
        </w:tc>
      </w:tr>
      <w:tr>
        <w:tc>
          <w:tcPr>
            <w:tcW w:type="dxa" w:w="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6"/>
                <w:szCs w:val="16"/>
              </w:rPr>
              <w:t xml:space="preserve">64</w:t>
            </w:r>
          </w:p>
        </w:tc>
        <w:tc>
          <w:tcPr>
            <w:tcW w:type="dxa" w:w="9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color w:val="FFD700"/>
                <w:sz w:val="16"/>
                <w:szCs w:val="16"/>
              </w:rPr>
              <w:t xml:space="preserve">Medium</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6"/>
                <w:szCs w:val="16"/>
              </w:rPr>
              <w:t xml:space="preserve">Test Quality</w:t>
            </w:r>
          </w:p>
        </w:tc>
        <w:tc>
          <w:tcPr>
            <w:tcW w:type="dxa" w:w="26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4"/>
                <w:szCs w:val="14"/>
              </w:rPr>
              <w:t xml:space="preserve">(codebase)</w:t>
            </w:r>
          </w:p>
        </w:tc>
        <w:tc>
          <w:tcPr>
            <w:tcW w:type="dxa" w:w="4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6"/>
                <w:szCs w:val="16"/>
              </w:rPr>
              <w:t xml:space="preserve">No error path testing — only happy paths verified in contract tests</w:t>
            </w:r>
          </w:p>
        </w:tc>
      </w:tr>
      <w:tr>
        <w:tc>
          <w:tcPr>
            <w:tcW w:type="dxa" w:w="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6"/>
                <w:szCs w:val="16"/>
              </w:rPr>
              <w:t xml:space="preserve">65</w:t>
            </w:r>
          </w:p>
        </w:tc>
        <w:tc>
          <w:tcPr>
            <w:tcW w:type="dxa" w:w="9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color w:val="FFD700"/>
                <w:sz w:val="16"/>
                <w:szCs w:val="16"/>
              </w:rPr>
              <w:t xml:space="preserve">Medium</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6"/>
                <w:szCs w:val="16"/>
              </w:rPr>
              <w:t xml:space="preserve">Build/Deploy</w:t>
            </w:r>
          </w:p>
        </w:tc>
        <w:tc>
          <w:tcPr>
            <w:tcW w:type="dxa" w:w="26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4"/>
                <w:szCs w:val="14"/>
              </w:rPr>
              <w:t xml:space="preserve">(all Dockerfiles)</w:t>
            </w:r>
          </w:p>
        </w:tc>
        <w:tc>
          <w:tcPr>
            <w:tcW w:type="dxa" w:w="4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6"/>
                <w:szCs w:val="16"/>
              </w:rPr>
              <w:t xml:space="preserve">No USER instruction — all 7 containers run as root</w:t>
            </w:r>
          </w:p>
        </w:tc>
      </w:tr>
      <w:tr>
        <w:tc>
          <w:tcPr>
            <w:tcW w:type="dxa" w:w="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6"/>
                <w:szCs w:val="16"/>
              </w:rPr>
              <w:t xml:space="preserve">66</w:t>
            </w:r>
          </w:p>
        </w:tc>
        <w:tc>
          <w:tcPr>
            <w:tcW w:type="dxa" w:w="9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color w:val="FFD700"/>
                <w:sz w:val="16"/>
                <w:szCs w:val="16"/>
              </w:rPr>
              <w:t xml:space="preserve">Medium</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6"/>
                <w:szCs w:val="16"/>
              </w:rPr>
              <w:t xml:space="preserve">Build/Deploy</w:t>
            </w:r>
          </w:p>
        </w:tc>
        <w:tc>
          <w:tcPr>
            <w:tcW w:type="dxa" w:w="26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4"/>
                <w:szCs w:val="14"/>
              </w:rPr>
              <w:t xml:space="preserve">(all Dockerfiles)</w:t>
            </w:r>
          </w:p>
        </w:tc>
        <w:tc>
          <w:tcPr>
            <w:tcW w:type="dxa" w:w="4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6"/>
                <w:szCs w:val="16"/>
              </w:rPr>
              <w:t xml:space="preserve">No HEALTHCHECK instruction in any Dockerfile — Docker cannot auto-detect unhealthy containers</w:t>
            </w:r>
          </w:p>
        </w:tc>
      </w:tr>
      <w:tr>
        <w:tc>
          <w:tcPr>
            <w:tcW w:type="dxa" w:w="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6"/>
                <w:szCs w:val="16"/>
              </w:rPr>
              <w:t xml:space="preserve">67</w:t>
            </w:r>
          </w:p>
        </w:tc>
        <w:tc>
          <w:tcPr>
            <w:tcW w:type="dxa" w:w="9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color w:val="FFD700"/>
                <w:sz w:val="16"/>
                <w:szCs w:val="16"/>
              </w:rPr>
              <w:t xml:space="preserve">Medium</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6"/>
                <w:szCs w:val="16"/>
              </w:rPr>
              <w:t xml:space="preserve">Build/Deploy</w:t>
            </w:r>
          </w:p>
        </w:tc>
        <w:tc>
          <w:tcPr>
            <w:tcW w:type="dxa" w:w="26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4"/>
                <w:szCs w:val="14"/>
              </w:rPr>
              <w:t xml:space="preserve">build-service/Dockerfile</w:t>
            </w:r>
          </w:p>
        </w:tc>
        <w:tc>
          <w:tcPr>
            <w:tcW w:type="dxa" w:w="4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6"/>
                <w:szCs w:val="16"/>
              </w:rPr>
              <w:t xml:space="preserve">Not multi-stage — copies everything including dev dependencies and source into final image</w:t>
            </w:r>
          </w:p>
        </w:tc>
      </w:tr>
      <w:tr>
        <w:tc>
          <w:tcPr>
            <w:tcW w:type="dxa" w:w="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6"/>
                <w:szCs w:val="16"/>
              </w:rPr>
              <w:t xml:space="preserve">69</w:t>
            </w:r>
          </w:p>
        </w:tc>
        <w:tc>
          <w:tcPr>
            <w:tcW w:type="dxa" w:w="9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color w:val="FFD700"/>
                <w:sz w:val="16"/>
                <w:szCs w:val="16"/>
              </w:rPr>
              <w:t xml:space="preserve">Medium</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6"/>
                <w:szCs w:val="16"/>
              </w:rPr>
              <w:t xml:space="preserve">Build/Deploy</w:t>
            </w:r>
          </w:p>
        </w:tc>
        <w:tc>
          <w:tcPr>
            <w:tcW w:type="dxa" w:w="26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4"/>
                <w:szCs w:val="14"/>
              </w:rPr>
              <w:t xml:space="preserve">ci-runner/runner.ts:106-107</w:t>
            </w:r>
          </w:p>
        </w:tc>
        <w:tc>
          <w:tcPr>
            <w:tcW w:type="dxa" w:w="4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6"/>
                <w:szCs w:val="16"/>
              </w:rPr>
              <w:t xml:space="preserve">Graceful shutdown calls process.exit(0) immediately — no draining of in-progress jobs</w:t>
            </w:r>
          </w:p>
        </w:tc>
      </w:tr>
      <w:tr>
        <w:tc>
          <w:tcPr>
            <w:tcW w:type="dxa" w:w="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6"/>
                <w:szCs w:val="16"/>
              </w:rPr>
              <w:t xml:space="preserve">70</w:t>
            </w:r>
          </w:p>
        </w:tc>
        <w:tc>
          <w:tcPr>
            <w:tcW w:type="dxa" w:w="9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color w:val="FFD700"/>
                <w:sz w:val="16"/>
                <w:szCs w:val="16"/>
              </w:rPr>
              <w:t xml:space="preserve">Medium</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6"/>
                <w:szCs w:val="16"/>
              </w:rPr>
              <w:t xml:space="preserve">Readability</w:t>
            </w:r>
          </w:p>
        </w:tc>
        <w:tc>
          <w:tcPr>
            <w:tcW w:type="dxa" w:w="26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4"/>
                <w:szCs w:val="14"/>
              </w:rPr>
              <w:t xml:space="preserve">harness-ui/pages/graph.ts:165</w:t>
            </w:r>
          </w:p>
        </w:tc>
        <w:tc>
          <w:tcPr>
            <w:tcW w:type="dxa" w:w="4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6"/>
                <w:szCs w:val="16"/>
              </w:rPr>
              <w:t xml:space="preserve">292-line function `renderGraph()` — extremely long, should be decomposed</w:t>
            </w:r>
          </w:p>
        </w:tc>
      </w:tr>
      <w:tr>
        <w:tc>
          <w:tcPr>
            <w:tcW w:type="dxa" w:w="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6"/>
                <w:szCs w:val="16"/>
              </w:rPr>
              <w:t xml:space="preserve">71</w:t>
            </w:r>
          </w:p>
        </w:tc>
        <w:tc>
          <w:tcPr>
            <w:tcW w:type="dxa" w:w="9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color w:val="FFD700"/>
                <w:sz w:val="16"/>
                <w:szCs w:val="16"/>
              </w:rPr>
              <w:t xml:space="preserve">Medium</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6"/>
                <w:szCs w:val="16"/>
              </w:rPr>
              <w:t xml:space="preserve">Readability</w:t>
            </w:r>
          </w:p>
        </w:tc>
        <w:tc>
          <w:tcPr>
            <w:tcW w:type="dxa" w:w="26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4"/>
                <w:szCs w:val="14"/>
              </w:rPr>
              <w:t xml:space="preserve">harness-ui/pages/chat.ts:9</w:t>
            </w:r>
          </w:p>
        </w:tc>
        <w:tc>
          <w:tcPr>
            <w:tcW w:type="dxa" w:w="4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6"/>
                <w:szCs w:val="16"/>
              </w:rPr>
              <w:t xml:space="preserve">160-line function `renderChat()` — HTML template mixed with logic</w:t>
            </w:r>
          </w:p>
        </w:tc>
      </w:tr>
      <w:tr>
        <w:tc>
          <w:tcPr>
            <w:tcW w:type="dxa" w:w="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6"/>
                <w:szCs w:val="16"/>
              </w:rPr>
              <w:t xml:space="preserve">72</w:t>
            </w:r>
          </w:p>
        </w:tc>
        <w:tc>
          <w:tcPr>
            <w:tcW w:type="dxa" w:w="9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color w:val="FFD700"/>
                <w:sz w:val="16"/>
                <w:szCs w:val="16"/>
              </w:rPr>
              <w:t xml:space="preserve">Medium</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6"/>
                <w:szCs w:val="16"/>
              </w:rPr>
              <w:t xml:space="preserve">Readability</w:t>
            </w:r>
          </w:p>
        </w:tc>
        <w:tc>
          <w:tcPr>
            <w:tcW w:type="dxa" w:w="26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4"/>
                <w:szCs w:val="14"/>
              </w:rPr>
              <w:t xml:space="preserve">ci-runner/pipeline.ts:128</w:t>
            </w:r>
          </w:p>
        </w:tc>
        <w:tc>
          <w:tcPr>
            <w:tcW w:type="dxa" w:w="4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6"/>
                <w:szCs w:val="16"/>
              </w:rPr>
              <w:t xml:space="preserve">127-line function `autoDetectSteps()` — too complex, needs extraction</w:t>
            </w:r>
          </w:p>
        </w:tc>
      </w:tr>
      <w:tr>
        <w:tc>
          <w:tcPr>
            <w:tcW w:type="dxa" w:w="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6"/>
                <w:szCs w:val="16"/>
              </w:rPr>
              <w:t xml:space="preserve">73</w:t>
            </w:r>
          </w:p>
        </w:tc>
        <w:tc>
          <w:tcPr>
            <w:tcW w:type="dxa" w:w="9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color w:val="FFD700"/>
                <w:sz w:val="16"/>
                <w:szCs w:val="16"/>
              </w:rPr>
              <w:t xml:space="preserve">Medium</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6"/>
                <w:szCs w:val="16"/>
              </w:rPr>
              <w:t xml:space="preserve">Readability</w:t>
            </w:r>
          </w:p>
        </w:tc>
        <w:tc>
          <w:tcPr>
            <w:tcW w:type="dxa" w:w="26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4"/>
                <w:szCs w:val="14"/>
              </w:rPr>
              <w:t xml:space="preserve">data-examples/test-xtdb-insert.ts:8</w:t>
            </w:r>
          </w:p>
        </w:tc>
        <w:tc>
          <w:tcPr>
            <w:tcW w:type="dxa" w:w="4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6"/>
                <w:szCs w:val="16"/>
              </w:rPr>
              <w:t xml:space="preserve">120-line main() function</w:t>
            </w:r>
          </w:p>
        </w:tc>
      </w:tr>
      <w:tr>
        <w:tc>
          <w:tcPr>
            <w:tcW w:type="dxa" w:w="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6"/>
                <w:szCs w:val="16"/>
              </w:rPr>
              <w:t xml:space="preserve">74</w:t>
            </w:r>
          </w:p>
        </w:tc>
        <w:tc>
          <w:tcPr>
            <w:tcW w:type="dxa" w:w="9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color w:val="FFD700"/>
                <w:sz w:val="16"/>
                <w:szCs w:val="16"/>
              </w:rPr>
              <w:t xml:space="preserve">Medium</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6"/>
                <w:szCs w:val="16"/>
              </w:rPr>
              <w:t xml:space="preserve">Readability</w:t>
            </w:r>
          </w:p>
        </w:tc>
        <w:tc>
          <w:tcPr>
            <w:tcW w:type="dxa" w:w="26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4"/>
                <w:szCs w:val="14"/>
              </w:rPr>
              <w:t xml:space="preserve">harness-ui/pages/dashboard.ts:10</w:t>
            </w:r>
          </w:p>
        </w:tc>
        <w:tc>
          <w:tcPr>
            <w:tcW w:type="dxa" w:w="4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6"/>
                <w:szCs w:val="16"/>
              </w:rPr>
              <w:t xml:space="preserve">107-line function with deeply nested HTML string templates</w:t>
            </w:r>
          </w:p>
        </w:tc>
      </w:tr>
      <w:tr>
        <w:tc>
          <w:tcPr>
            <w:tcW w:type="dxa" w:w="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6"/>
                <w:szCs w:val="16"/>
              </w:rPr>
              <w:t xml:space="preserve">77</w:t>
            </w:r>
          </w:p>
        </w:tc>
        <w:tc>
          <w:tcPr>
            <w:tcW w:type="dxa" w:w="9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color w:val="FFD700"/>
                <w:sz w:val="16"/>
                <w:szCs w:val="16"/>
              </w:rPr>
              <w:t xml:space="preserve">Medium</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6"/>
                <w:szCs w:val="16"/>
              </w:rPr>
              <w:t xml:space="preserve">Readability</w:t>
            </w:r>
          </w:p>
        </w:tc>
        <w:tc>
          <w:tcPr>
            <w:tcW w:type="dxa" w:w="26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4"/>
                <w:szCs w:val="14"/>
              </w:rPr>
              <w:t xml:space="preserve">(39 files)</w:t>
            </w:r>
          </w:p>
        </w:tc>
        <w:tc>
          <w:tcPr>
            <w:tcW w:type="dxa" w:w="4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6"/>
                <w:szCs w:val="16"/>
              </w:rPr>
              <w:t xml:space="preserve">39 functions exceed 50 lines — many exceed 100 lines</w:t>
            </w:r>
          </w:p>
        </w:tc>
      </w:tr>
      <w:tr>
        <w:tc>
          <w:tcPr>
            <w:tcW w:type="dxa" w:w="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6"/>
                <w:szCs w:val="16"/>
              </w:rPr>
              <w:t xml:space="preserve">10</w:t>
            </w:r>
          </w:p>
        </w:tc>
        <w:tc>
          <w:tcPr>
            <w:tcW w:type="dxa" w:w="9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color w:val="4CAF50"/>
                <w:sz w:val="16"/>
                <w:szCs w:val="16"/>
              </w:rPr>
              <w:t xml:space="preserve">Low</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6"/>
                <w:szCs w:val="16"/>
              </w:rPr>
              <w:t xml:space="preserve">Error Handling</w:t>
            </w:r>
          </w:p>
        </w:tc>
        <w:tc>
          <w:tcPr>
            <w:tcW w:type="dxa" w:w="26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4"/>
                <w:szCs w:val="14"/>
              </w:rPr>
              <w:t xml:space="preserve">(multiple files)</w:t>
            </w:r>
          </w:p>
        </w:tc>
        <w:tc>
          <w:tcPr>
            <w:tcW w:type="dxa" w:w="4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6"/>
                <w:szCs w:val="16"/>
              </w:rPr>
              <w:t xml:space="preserve">58 bare `catch {` blocks (no error variable) across codebase — makes debugging impossible</w:t>
            </w:r>
          </w:p>
        </w:tc>
      </w:tr>
      <w:tr>
        <w:tc>
          <w:tcPr>
            <w:tcW w:type="dxa" w:w="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6"/>
                <w:szCs w:val="16"/>
              </w:rPr>
              <w:t xml:space="preserve">11</w:t>
            </w:r>
          </w:p>
        </w:tc>
        <w:tc>
          <w:tcPr>
            <w:tcW w:type="dxa" w:w="9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color w:val="4CAF50"/>
                <w:sz w:val="16"/>
                <w:szCs w:val="16"/>
              </w:rPr>
              <w:t xml:space="preserve">Low</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6"/>
                <w:szCs w:val="16"/>
              </w:rPr>
              <w:t xml:space="preserve">Error Handling</w:t>
            </w:r>
          </w:p>
        </w:tc>
        <w:tc>
          <w:tcPr>
            <w:tcW w:type="dxa" w:w="26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4"/>
                <w:szCs w:val="14"/>
              </w:rPr>
              <w:t xml:space="preserve">(multiple files)</w:t>
            </w:r>
          </w:p>
        </w:tc>
        <w:tc>
          <w:tcPr>
            <w:tcW w:type="dxa" w:w="4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6"/>
                <w:szCs w:val="16"/>
              </w:rPr>
              <w:t xml:space="preserve">25 empty `catch {}` blocks — errors completely swallowed with no logging</w:t>
            </w:r>
          </w:p>
        </w:tc>
      </w:tr>
      <w:tr>
        <w:tc>
          <w:tcPr>
            <w:tcW w:type="dxa" w:w="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6"/>
                <w:szCs w:val="16"/>
              </w:rPr>
              <w:t xml:space="preserve">12</w:t>
            </w:r>
          </w:p>
        </w:tc>
        <w:tc>
          <w:tcPr>
            <w:tcW w:type="dxa" w:w="9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color w:val="4CAF50"/>
                <w:sz w:val="16"/>
                <w:szCs w:val="16"/>
              </w:rPr>
              <w:t xml:space="preserve">Low</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6"/>
                <w:szCs w:val="16"/>
              </w:rPr>
              <w:t xml:space="preserve">Dead Code</w:t>
            </w:r>
          </w:p>
        </w:tc>
        <w:tc>
          <w:tcPr>
            <w:tcW w:type="dxa" w:w="26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4"/>
                <w:szCs w:val="14"/>
              </w:rPr>
              <w:t xml:space="preserve">xtdb-event-logger/env.ts:13</w:t>
            </w:r>
          </w:p>
        </w:tc>
        <w:tc>
          <w:tcPr>
            <w:tcW w:type="dxa" w:w="4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6"/>
                <w:szCs w:val="16"/>
              </w:rPr>
              <w:t xml:space="preserve">TODO comment suggests unfinished feature: piVersion always returns 'unknown'</w:t>
            </w:r>
          </w:p>
        </w:tc>
      </w:tr>
      <w:tr>
        <w:tc>
          <w:tcPr>
            <w:tcW w:type="dxa" w:w="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6"/>
                <w:szCs w:val="16"/>
              </w:rPr>
              <w:t xml:space="preserve">13</w:t>
            </w:r>
          </w:p>
        </w:tc>
        <w:tc>
          <w:tcPr>
            <w:tcW w:type="dxa" w:w="9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color w:val="4CAF50"/>
                <w:sz w:val="16"/>
                <w:szCs w:val="16"/>
              </w:rPr>
              <w:t xml:space="preserve">Low</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6"/>
                <w:szCs w:val="16"/>
              </w:rPr>
              <w:t xml:space="preserve">Dead Code</w:t>
            </w:r>
          </w:p>
        </w:tc>
        <w:tc>
          <w:tcPr>
            <w:tcW w:type="dxa" w:w="26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4"/>
                <w:szCs w:val="14"/>
              </w:rPr>
              <w:t xml:space="preserve">code-quality/detect.ts:9-10</w:t>
            </w:r>
          </w:p>
        </w:tc>
        <w:tc>
          <w:tcPr>
            <w:tcW w:type="dxa" w:w="4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6"/>
                <w:szCs w:val="16"/>
              </w:rPr>
              <w:t xml:space="preserve">Commented-out import example — leftover documentation in source</w:t>
            </w:r>
          </w:p>
        </w:tc>
      </w:tr>
      <w:tr>
        <w:tc>
          <w:tcPr>
            <w:tcW w:type="dxa" w:w="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6"/>
                <w:szCs w:val="16"/>
              </w:rPr>
              <w:t xml:space="preserve">14</w:t>
            </w:r>
          </w:p>
        </w:tc>
        <w:tc>
          <w:tcPr>
            <w:tcW w:type="dxa" w:w="9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color w:val="4CAF50"/>
                <w:sz w:val="16"/>
                <w:szCs w:val="16"/>
              </w:rPr>
              <w:t xml:space="preserve">Low</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6"/>
                <w:szCs w:val="16"/>
              </w:rPr>
              <w:t xml:space="preserve">TODO/FIXME</w:t>
            </w:r>
          </w:p>
        </w:tc>
        <w:tc>
          <w:tcPr>
            <w:tcW w:type="dxa" w:w="26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4"/>
                <w:szCs w:val="14"/>
              </w:rPr>
              <w:t xml:space="preserve">xtdb-event-logger/env.ts:13</w:t>
            </w:r>
          </w:p>
        </w:tc>
        <w:tc>
          <w:tcPr>
            <w:tcW w:type="dxa" w:w="4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6"/>
                <w:szCs w:val="16"/>
              </w:rPr>
              <w:t xml:space="preserve">TODO: extract pi version from runtime — feature gap</w:t>
            </w:r>
          </w:p>
        </w:tc>
      </w:tr>
      <w:tr>
        <w:tc>
          <w:tcPr>
            <w:tcW w:type="dxa" w:w="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6"/>
                <w:szCs w:val="16"/>
              </w:rPr>
              <w:t xml:space="preserve">36</w:t>
            </w:r>
          </w:p>
        </w:tc>
        <w:tc>
          <w:tcPr>
            <w:tcW w:type="dxa" w:w="9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color w:val="4CAF50"/>
                <w:sz w:val="16"/>
                <w:szCs w:val="16"/>
              </w:rPr>
              <w:t xml:space="preserve">Low</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6"/>
                <w:szCs w:val="16"/>
              </w:rPr>
              <w:t xml:space="preserve">Configuration</w:t>
            </w:r>
          </w:p>
        </w:tc>
        <w:tc>
          <w:tcPr>
            <w:tcW w:type="dxa" w:w="26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4"/>
                <w:szCs w:val="14"/>
              </w:rPr>
              <w:t xml:space="preserve">(codebase)</w:t>
            </w:r>
          </w:p>
        </w:tc>
        <w:tc>
          <w:tcPr>
            <w:tcW w:type="dxa" w:w="4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6"/>
                <w:szCs w:val="16"/>
              </w:rPr>
              <w:t xml:space="preserve">No tsconfig.json at root — only one tsconfig exists in xtdb-ops-api/</w:t>
            </w:r>
          </w:p>
        </w:tc>
      </w:tr>
      <w:tr>
        <w:tc>
          <w:tcPr>
            <w:tcW w:type="dxa" w:w="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6"/>
                <w:szCs w:val="16"/>
              </w:rPr>
              <w:t xml:space="preserve">42</w:t>
            </w:r>
          </w:p>
        </w:tc>
        <w:tc>
          <w:tcPr>
            <w:tcW w:type="dxa" w:w="9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color w:val="4CAF50"/>
                <w:sz w:val="16"/>
                <w:szCs w:val="16"/>
              </w:rPr>
              <w:t xml:space="preserve">Low</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6"/>
                <w:szCs w:val="16"/>
              </w:rPr>
              <w:t xml:space="preserve">API Design</w:t>
            </w:r>
          </w:p>
        </w:tc>
        <w:tc>
          <w:tcPr>
            <w:tcW w:type="dxa" w:w="26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4"/>
                <w:szCs w:val="14"/>
              </w:rPr>
              <w:t xml:space="preserve">xtdb-ops-api/lib/auth.ts:14-30</w:t>
            </w:r>
          </w:p>
        </w:tc>
        <w:tc>
          <w:tcPr>
            <w:tcW w:type="dxa" w:w="4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6"/>
                <w:szCs w:val="16"/>
              </w:rPr>
              <w:t xml:space="preserve">Overly permissive PUBLIC_PATHS — 14 endpoints bypass authentication entirely including /api/incidents and /api/backups</w:t>
            </w:r>
          </w:p>
        </w:tc>
      </w:tr>
      <w:tr>
        <w:tc>
          <w:tcPr>
            <w:tcW w:type="dxa" w:w="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6"/>
                <w:szCs w:val="16"/>
              </w:rPr>
              <w:t xml:space="preserve">45</w:t>
            </w:r>
          </w:p>
        </w:tc>
        <w:tc>
          <w:tcPr>
            <w:tcW w:type="dxa" w:w="9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color w:val="4CAF50"/>
                <w:sz w:val="16"/>
                <w:szCs w:val="16"/>
              </w:rPr>
              <w:t xml:space="preserve">Low</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6"/>
                <w:szCs w:val="16"/>
              </w:rPr>
              <w:t xml:space="preserve">Dependencies</w:t>
            </w:r>
          </w:p>
        </w:tc>
        <w:tc>
          <w:tcPr>
            <w:tcW w:type="dxa" w:w="26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4"/>
                <w:szCs w:val="14"/>
              </w:rPr>
              <w:t xml:space="preserve">docker-event-collector/Dockerfile:5</w:t>
            </w:r>
          </w:p>
        </w:tc>
        <w:tc>
          <w:tcPr>
            <w:tcW w:type="dxa" w:w="4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6"/>
                <w:szCs w:val="16"/>
              </w:rPr>
              <w:t xml:space="preserve">`npm install` without lockfile (no package-lock.json copied) — non-reproducible builds</w:t>
            </w:r>
          </w:p>
        </w:tc>
      </w:tr>
      <w:tr>
        <w:tc>
          <w:tcPr>
            <w:tcW w:type="dxa" w:w="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6"/>
                <w:szCs w:val="16"/>
              </w:rPr>
              <w:t xml:space="preserve">68</w:t>
            </w:r>
          </w:p>
        </w:tc>
        <w:tc>
          <w:tcPr>
            <w:tcW w:type="dxa" w:w="9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color w:val="4CAF50"/>
                <w:sz w:val="16"/>
                <w:szCs w:val="16"/>
              </w:rPr>
              <w:t xml:space="preserve">Low</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6"/>
                <w:szCs w:val="16"/>
              </w:rPr>
              <w:t xml:space="preserve">Build/Deploy</w:t>
            </w:r>
          </w:p>
        </w:tc>
        <w:tc>
          <w:tcPr>
            <w:tcW w:type="dxa" w:w="26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4"/>
                <w:szCs w:val="14"/>
              </w:rPr>
              <w:t xml:space="preserve">(codebase)</w:t>
            </w:r>
          </w:p>
        </w:tc>
        <w:tc>
          <w:tcPr>
            <w:tcW w:type="dxa" w:w="4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6"/>
                <w:szCs w:val="16"/>
              </w:rPr>
              <w:t xml:space="preserve">No CI/CD pipeline definition (no .github/workflows, no Jenkinsfile) — relies entirely on custom ci-runner</w:t>
            </w:r>
          </w:p>
        </w:tc>
      </w:tr>
      <w:tr>
        <w:tc>
          <w:tcPr>
            <w:tcW w:type="dxa" w:w="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6"/>
                <w:szCs w:val="16"/>
              </w:rPr>
              <w:t xml:space="preserve">75</w:t>
            </w:r>
          </w:p>
        </w:tc>
        <w:tc>
          <w:tcPr>
            <w:tcW w:type="dxa" w:w="9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color w:val="4CAF50"/>
                <w:sz w:val="16"/>
                <w:szCs w:val="16"/>
              </w:rPr>
              <w:t xml:space="preserve">Low</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6"/>
                <w:szCs w:val="16"/>
              </w:rPr>
              <w:t xml:space="preserve">Readability</w:t>
            </w:r>
          </w:p>
        </w:tc>
        <w:tc>
          <w:tcPr>
            <w:tcW w:type="dxa" w:w="26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4"/>
                <w:szCs w:val="14"/>
              </w:rPr>
              <w:t xml:space="preserve">xtdb-event-logger-ui/lib/db.ts</w:t>
            </w:r>
          </w:p>
        </w:tc>
        <w:tc>
          <w:tcPr>
            <w:tcW w:type="dxa" w:w="4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6"/>
                <w:szCs w:val="16"/>
              </w:rPr>
              <w:t xml:space="preserve">1142-line file — god object containing all database queries</w:t>
            </w:r>
          </w:p>
        </w:tc>
      </w:tr>
      <w:tr>
        <w:tc>
          <w:tcPr>
            <w:tcW w:type="dxa" w:w="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6"/>
                <w:szCs w:val="16"/>
              </w:rPr>
              <w:t xml:space="preserve">76</w:t>
            </w:r>
          </w:p>
        </w:tc>
        <w:tc>
          <w:tcPr>
            <w:tcW w:type="dxa" w:w="9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color w:val="4CAF50"/>
                <w:sz w:val="16"/>
                <w:szCs w:val="16"/>
              </w:rPr>
              <w:t xml:space="preserve">Low</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6"/>
                <w:szCs w:val="16"/>
              </w:rPr>
              <w:t xml:space="preserve">Readability</w:t>
            </w:r>
          </w:p>
        </w:tc>
        <w:tc>
          <w:tcPr>
            <w:tcW w:type="dxa" w:w="26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4"/>
                <w:szCs w:val="14"/>
              </w:rPr>
              <w:t xml:space="preserve">harness-ui/server.ts</w:t>
            </w:r>
          </w:p>
        </w:tc>
        <w:tc>
          <w:tcPr>
            <w:tcW w:type="dxa" w:w="4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6"/>
                <w:szCs w:val="16"/>
              </w:rPr>
              <w:t xml:space="preserve">539-line server file — route definitions, static file serving, and API logic all in one file</w:t>
            </w:r>
          </w:p>
        </w:tc>
      </w:tr>
    </w:tbl>
    <w:p>
      <w:r>
        <w:br w:type="page"/>
      </w:r>
    </w:p>
    <w:p>
      <w:pPr>
        <w:pStyle w:val="Heading1"/>
      </w:pPr>
      <w:r>
        <w:rPr>
          <w:rFonts w:ascii="Arial" w:cs="Arial" w:eastAsia="Arial" w:hAnsi="Arial"/>
          <w:b/>
          <w:bCs/>
          <w:sz w:val="32"/>
          <w:szCs w:val="32"/>
        </w:rPr>
        <w:t xml:space="preserve">1. Error Handling</w:t>
      </w:r>
    </w:p>
    <w:p>
      <w:pPr>
        <w:spacing w:after="120"/>
      </w:pPr>
      <w:r>
        <w:rPr>
          <w:rFonts w:ascii="Arial" w:cs="Arial" w:eastAsia="Arial" w:hAnsi="Arial"/>
          <w:sz w:val="22"/>
          <w:szCs w:val="22"/>
        </w:rPr>
        <w:t xml:space="preserve">The codebase contains 417 catch blocks across 218 TypeScript files. Of these, 25 are completely empty (`catch {}`) and 58 are bare catches with no error variable binding. This means errors are silently swallowed in critical paths including database operations, CI recording, and JSON parsing.</w:t>
      </w:r>
    </w:p>
    <w:p>
      <w:pPr>
        <w:spacing w:after="120"/>
      </w:pPr>
      <w:r>
        <w:rPr>
          <w:rFonts w:ascii="Arial" w:cs="Arial" w:eastAsia="Arial" w:hAnsi="Arial"/>
          <w:sz w:val="22"/>
          <w:szCs w:val="22"/>
        </w:rPr>
        <w:t xml:space="preserve">Key findings: The lib/errors.ts module — the designated error capture utility — itself contains 6 bare catch blocks. The pattern `try { await sql.end(); } catch { /* cleanup */ }` appears in 5+ files for DB cleanup. While individually defensible, the pervasive habit of empty catches means real bugs hide in silence.</w:t>
      </w:r>
    </w:p>
    <w:p>
      <w:pPr>
        <w:spacing w:after="120"/>
      </w:pPr>
      <w:r>
        <w:rPr>
          <w:rFonts w:ascii="Arial" w:cs="Arial" w:eastAsia="Arial" w:hAnsi="Arial"/>
          <w:sz w:val="22"/>
          <w:szCs w:val="22"/>
        </w:rPr>
        <w:t xml:space="preserve">The predominant error handling pattern is `console.error(`[component] message: ${err}`)` which discards the stack trace and only preserves the error message string. No errors are ever propagated to a monitoring system.</w:t>
      </w:r>
    </w:p>
    <w:p>
      <w:r>
        <w:br w:type="page"/>
      </w:r>
    </w:p>
    <w:p>
      <w:pPr>
        <w:pStyle w:val="Heading1"/>
      </w:pPr>
      <w:r>
        <w:rPr>
          <w:rFonts w:ascii="Arial" w:cs="Arial" w:eastAsia="Arial" w:hAnsi="Arial"/>
          <w:b/>
          <w:bCs/>
          <w:sz w:val="32"/>
          <w:szCs w:val="32"/>
        </w:rPr>
        <w:t xml:space="preserve">2. Dead Code</w:t>
      </w:r>
    </w:p>
    <w:p>
      <w:pPr>
        <w:spacing w:after="120"/>
      </w:pPr>
      <w:r>
        <w:rPr>
          <w:rFonts w:ascii="Arial" w:cs="Arial" w:eastAsia="Arial" w:hAnsi="Arial"/>
          <w:sz w:val="22"/>
          <w:szCs w:val="22"/>
        </w:rPr>
        <w:t xml:space="preserve">The codebase is relatively clean of commented-out code blocks. Most comments are documentation headers (e.g., "Pure functions — no DB dependencies"). One notable dead code item: xtdb-event-logger/env.ts:13 has a TODO for extracting the pi version, currently hardcoded to "unknown". The code-quality/detect.ts file contains commented-out import examples at lines 9-10.</w:t>
      </w:r>
    </w:p>
    <w:p>
      <w:pPr>
        <w:spacing w:after="120"/>
      </w:pPr>
      <w:r>
        <w:rPr>
          <w:rFonts w:ascii="Arial" w:cs="Arial" w:eastAsia="Arial" w:hAnsi="Arial"/>
          <w:sz w:val="22"/>
          <w:szCs w:val="22"/>
        </w:rPr>
        <w:t xml:space="preserve">The bigger structural concern is whether all 218 files are actively used. The monorepo contains directories like happy-to-delete/, playgrounds/, data-examples/ that may be vestigial.</w:t>
      </w:r>
    </w:p>
    <w:p>
      <w:r>
        <w:br w:type="page"/>
      </w:r>
    </w:p>
    <w:p>
      <w:pPr>
        <w:pStyle w:val="Heading1"/>
      </w:pPr>
      <w:r>
        <w:rPr>
          <w:rFonts w:ascii="Arial" w:cs="Arial" w:eastAsia="Arial" w:hAnsi="Arial"/>
          <w:b/>
          <w:bCs/>
          <w:sz w:val="32"/>
          <w:szCs w:val="32"/>
        </w:rPr>
        <w:t xml:space="preserve">3. TODO/FIXME/HACK/XXX Comments</w:t>
      </w:r>
    </w:p>
    <w:p>
      <w:pPr>
        <w:spacing w:after="120"/>
      </w:pPr>
      <w:r>
        <w:rPr>
          <w:rFonts w:ascii="Arial" w:cs="Arial" w:eastAsia="Arial" w:hAnsi="Arial"/>
          <w:sz w:val="22"/>
          <w:szCs w:val="22"/>
        </w:rPr>
        <w:t xml:space="preserve">Remarkably clean — only 1 genuine TODO found: xtdb-event-logger/env.ts:13 ("TODO: extract from pi if runtime exposes it"). The quality-hooks/checks.ts file explicitly skips TODO/FIXME/HACK/NOTE/XXX comments in its quality analysis (line 27), suggesting the team has a policy of resolving these quickly.</w:t>
      </w:r>
    </w:p>
    <w:p>
      <w:r>
        <w:br w:type="page"/>
      </w:r>
    </w:p>
    <w:p>
      <w:pPr>
        <w:pStyle w:val="Heading1"/>
      </w:pPr>
      <w:r>
        <w:rPr>
          <w:rFonts w:ascii="Arial" w:cs="Arial" w:eastAsia="Arial" w:hAnsi="Arial"/>
          <w:b/>
          <w:bCs/>
          <w:sz w:val="32"/>
          <w:szCs w:val="32"/>
        </w:rPr>
        <w:t xml:space="preserve">4. Promise/Async Issues</w:t>
      </w:r>
    </w:p>
    <w:p>
      <w:pPr>
        <w:spacing w:after="120"/>
      </w:pPr>
      <w:r>
        <w:rPr>
          <w:rFonts w:ascii="Arial" w:cs="Arial" w:eastAsia="Arial" w:hAnsi="Arial"/>
          <w:sz w:val="22"/>
          <w:szCs w:val="22"/>
        </w:rPr>
        <w:t xml:space="preserve">Two floating promises found that lack error handling: lib/test-db.ts:4 calls `ensureConnected(sql).then(...)` without a .catch(), and code-quality/detect.ts:288 has `detectStack(target).then(...)` similarly unguarded. These will cause unhandled promise rejection crashes in Node 22+.</w:t>
      </w:r>
    </w:p>
    <w:p>
      <w:pPr>
        <w:spacing w:after="120"/>
      </w:pPr>
      <w:r>
        <w:rPr>
          <w:rFonts w:ascii="Arial" w:cs="Arial" w:eastAsia="Arial" w:hAnsi="Arial"/>
          <w:sz w:val="22"/>
          <w:szCs w:val="22"/>
        </w:rPr>
        <w:t xml:space="preserve">Multiple `.catch(() =&gt; null)` and `.catch(() =&gt; {})` patterns found (20+ instances) which silently discard errors from fetch requests, database operations, and file I/O. While some are intentional "best-effort" operations, others mask genuine failures (e.g., health checks returning null instead of signaling an unhealthy state).</w:t>
      </w:r>
    </w:p>
    <w:p>
      <w:pPr>
        <w:spacing w:after="120"/>
      </w:pPr>
      <w:r>
        <w:rPr>
          <w:rFonts w:ascii="Arial" w:cs="Arial" w:eastAsia="Arial" w:hAnsi="Arial"/>
          <w:sz w:val="22"/>
          <w:szCs w:val="22"/>
        </w:rPr>
        <w:t xml:space="preserve">18 Promise constructors found — most are legitimate (wrapping child_process spawn, WebSocket events), but several could be simplified with util.promisify.</w:t>
      </w:r>
    </w:p>
    <w:p>
      <w:r>
        <w:br w:type="page"/>
      </w:r>
    </w:p>
    <w:p>
      <w:pPr>
        <w:pStyle w:val="Heading1"/>
      </w:pPr>
      <w:r>
        <w:rPr>
          <w:rFonts w:ascii="Arial" w:cs="Arial" w:eastAsia="Arial" w:hAnsi="Arial"/>
          <w:b/>
          <w:bCs/>
          <w:sz w:val="32"/>
          <w:szCs w:val="32"/>
        </w:rPr>
        <w:t xml:space="preserve">5. Input Validation (CRITICAL)</w:t>
      </w:r>
    </w:p>
    <w:p>
      <w:pPr>
        <w:spacing w:after="120"/>
      </w:pPr>
      <w:r>
        <w:rPr>
          <w:rFonts w:ascii="Arial" w:cs="Arial" w:eastAsia="Arial" w:hAnsi="Arial"/>
          <w:sz w:val="22"/>
          <w:szCs w:val="22"/>
        </w:rPr>
        <w:t xml:space="preserve">This is the most severe finding. The CI runner (ci-runner/runner.ts) and build service (build-service/builder.ts) execute shell commands with user-controlled input interpolated directly into execSync() calls without any sanitization:</w:t>
      </w:r>
    </w:p>
    <w:p>
      <w:pPr>
        <w:spacing w:after="120"/>
      </w:pPr>
      <w:r>
        <w:rPr>
          <w:rFonts w:ascii="Arial" w:cs="Arial" w:eastAsia="Arial" w:hAnsi="Arial"/>
          <w:sz w:val="22"/>
          <w:szCs w:val="22"/>
        </w:rPr>
        <w:t xml:space="preserve">- Line 274: execSync(`rm -rf ${workDir}`) — workDir derived from job data
- Lines 289-301: git checkout with ${job.commitHash} — a malicious commit hash could inject shell commands
- Line 300: GIT_SSH_COMMAND with unsanitized clone URL
- harness-ui/server.ts:400: docker compose up with unsanitized service name
- build-service/builder.ts:77: git fetch with unsanitized commit ref</w:t>
      </w:r>
    </w:p>
    <w:p>
      <w:pPr>
        <w:spacing w:after="120"/>
      </w:pPr>
      <w:r>
        <w:rPr>
          <w:rFonts w:ascii="Arial" w:cs="Arial" w:eastAsia="Arial" w:hAnsi="Arial"/>
          <w:sz w:val="22"/>
          <w:szCs w:val="22"/>
        </w:rPr>
        <w:t xml:space="preserve">The harness-ui server extracts 40+ route parameters with c.req.param() and c.req.query() with zero validation. No validation library (Zod, Joi, etc.) is used anywhere. API endpoints accept arbitrary JSON bodies without schema validation. The ci-runner/server.ts POST /api/enqueue endpoint accepts untrusted JSON that ultimately controls Docker container execution.</w:t>
      </w:r>
    </w:p>
    <w:p>
      <w:r>
        <w:br w:type="page"/>
      </w:r>
    </w:p>
    <w:p>
      <w:pPr>
        <w:pStyle w:val="Heading1"/>
      </w:pPr>
      <w:r>
        <w:rPr>
          <w:rFonts w:ascii="Arial" w:cs="Arial" w:eastAsia="Arial" w:hAnsi="Arial"/>
          <w:b/>
          <w:bCs/>
          <w:sz w:val="32"/>
          <w:szCs w:val="32"/>
        </w:rPr>
        <w:t xml:space="preserve">6. Logging</w:t>
      </w:r>
    </w:p>
    <w:p>
      <w:pPr>
        <w:spacing w:after="120"/>
      </w:pPr>
      <w:r>
        <w:rPr>
          <w:rFonts w:ascii="Arial" w:cs="Arial" w:eastAsia="Arial" w:hAnsi="Arial"/>
          <w:sz w:val="22"/>
          <w:szCs w:val="22"/>
        </w:rPr>
        <w:t xml:space="preserve">The entire codebase relies exclusively on console.log (361 calls), console.error (67 calls), and console.warn (10 calls). There is no structured logging library whatsoever — no pino, winston, bunyan, or even a custom logger.</w:t>
      </w:r>
    </w:p>
    <w:p>
      <w:pPr>
        <w:spacing w:after="120"/>
      </w:pPr>
      <w:r>
        <w:rPr>
          <w:rFonts w:ascii="Arial" w:cs="Arial" w:eastAsia="Arial" w:hAnsi="Arial"/>
          <w:sz w:val="22"/>
          <w:szCs w:val="22"/>
        </w:rPr>
        <w:t xml:space="preserve">Logs use an inconsistent ad-hoc prefix pattern: `[component-name] message`. There are no correlation IDs, no request tracing, no log levels beyond what console provides. In a distributed system with 7+ microservices, this makes debugging production issues extremely difficult. No sensitive data was found in log output, which is a positive.</w:t>
      </w:r>
    </w:p>
    <w:p>
      <w:r>
        <w:br w:type="page"/>
      </w:r>
    </w:p>
    <w:p>
      <w:pPr>
        <w:pStyle w:val="Heading1"/>
      </w:pPr>
      <w:r>
        <w:rPr>
          <w:rFonts w:ascii="Arial" w:cs="Arial" w:eastAsia="Arial" w:hAnsi="Arial"/>
          <w:b/>
          <w:bCs/>
          <w:sz w:val="32"/>
          <w:szCs w:val="32"/>
        </w:rPr>
        <w:t xml:space="preserve">7. Configuration (CRITICAL)</w:t>
      </w:r>
    </w:p>
    <w:p>
      <w:pPr>
        <w:spacing w:after="120"/>
      </w:pPr>
      <w:r>
        <w:rPr>
          <w:rFonts w:ascii="Arial" w:cs="Arial" w:eastAsia="Arial" w:hAnsi="Arial"/>
          <w:sz w:val="22"/>
          <w:szCs w:val="22"/>
        </w:rPr>
        <w:t xml:space="preserve">The database password "xtdb" is hardcoded in plain text in 18+ source files across sunk-cost-detector, ci-runner, artifact-tracker, xtdb-ops-api (4 locations), build-service, xtdb-projector, history-retrieval, xtdb-event-logger-ui, xtdb-event-logger, and lib/db.ts. Even where env vars are used for host/port, the password is always "xtdb".</w:t>
      </w:r>
    </w:p>
    <w:p>
      <w:pPr>
        <w:spacing w:after="120"/>
      </w:pPr>
      <w:r>
        <w:rPr>
          <w:rFonts w:ascii="Arial" w:cs="Arial" w:eastAsia="Arial" w:hAnsi="Arial"/>
          <w:sz w:val="22"/>
          <w:szCs w:val="22"/>
        </w:rPr>
        <w:t xml:space="preserve">Database connection configuration is duplicated in 15+ files with the same host/port/user/password/pool settings, instead of being centralized in a shared module. The lib/db.ts exists but is not used by many services.</w:t>
      </w:r>
    </w:p>
    <w:p>
      <w:pPr>
        <w:spacing w:after="120"/>
      </w:pPr>
      <w:r>
        <w:rPr>
          <w:rFonts w:ascii="Arial" w:cs="Arial" w:eastAsia="Arial" w:hAnsi="Arial"/>
          <w:sz w:val="22"/>
          <w:szCs w:val="22"/>
        </w:rPr>
        <w:t xml:space="preserve">No .env file or .env.example exists. Env var defaults are scattered across files. There is no root-level tsconfig.json — only xtdb-ops-api has one. There is no env var validation at startup.</w:t>
      </w:r>
    </w:p>
    <w:p>
      <w:r>
        <w:br w:type="page"/>
      </w:r>
    </w:p>
    <w:p>
      <w:pPr>
        <w:pStyle w:val="Heading1"/>
      </w:pPr>
      <w:r>
        <w:rPr>
          <w:rFonts w:ascii="Arial" w:cs="Arial" w:eastAsia="Arial" w:hAnsi="Arial"/>
          <w:b/>
          <w:bCs/>
          <w:sz w:val="32"/>
          <w:szCs w:val="32"/>
        </w:rPr>
        <w:t xml:space="preserve">8. API Design</w:t>
      </w:r>
    </w:p>
    <w:p>
      <w:pPr>
        <w:spacing w:after="120"/>
      </w:pPr>
      <w:r>
        <w:rPr>
          <w:rFonts w:ascii="Arial" w:cs="Arial" w:eastAsia="Arial" w:hAnsi="Arial"/>
          <w:sz w:val="22"/>
          <w:szCs w:val="22"/>
        </w:rPr>
        <w:t xml:space="preserve">The codebase uses Hono as the HTTP framework across all services, which is good for consistency. However: there is no global error handling middleware, no OpenAPI/Swagger documentation, no rate limiting, and no request validation middleware.</w:t>
      </w:r>
    </w:p>
    <w:p>
      <w:pPr>
        <w:spacing w:after="120"/>
      </w:pPr>
      <w:r>
        <w:rPr>
          <w:rFonts w:ascii="Arial" w:cs="Arial" w:eastAsia="Arial" w:hAnsi="Arial"/>
          <w:sz w:val="22"/>
          <w:szCs w:val="22"/>
        </w:rPr>
        <w:t xml:space="preserve">Error responses are inconsistent: ci-runner returns `{ error: string }`, while harness-ui returns raw HTML or text error messages. Some routes return 500 with the raw Error.message (potentially leaking internal details), while others silently return null/empty data.</w:t>
      </w:r>
    </w:p>
    <w:p>
      <w:pPr>
        <w:spacing w:after="120"/>
      </w:pPr>
      <w:r>
        <w:rPr>
          <w:rFonts w:ascii="Arial" w:cs="Arial" w:eastAsia="Arial" w:hAnsi="Arial"/>
          <w:sz w:val="22"/>
          <w:szCs w:val="22"/>
        </w:rPr>
        <w:t xml:space="preserve">The harness-ui server mixes HTML page rendering and JSON API endpoints on the same server (539 lines), making the API surface unclear. The xtdb-ops-api auth module (auth.ts) has 14 public paths that bypass JWT authentication, including sensitive endpoints like /api/incidents and /api/backups.</w:t>
      </w:r>
    </w:p>
    <w:p>
      <w:r>
        <w:br w:type="page"/>
      </w:r>
    </w:p>
    <w:p>
      <w:pPr>
        <w:pStyle w:val="Heading1"/>
      </w:pPr>
      <w:r>
        <w:rPr>
          <w:rFonts w:ascii="Arial" w:cs="Arial" w:eastAsia="Arial" w:hAnsi="Arial"/>
          <w:b/>
          <w:bCs/>
          <w:sz w:val="32"/>
          <w:szCs w:val="32"/>
        </w:rPr>
        <w:t xml:space="preserve">9. Dependencies</w:t>
      </w:r>
    </w:p>
    <w:p>
      <w:pPr>
        <w:spacing w:after="120"/>
      </w:pPr>
      <w:r>
        <w:rPr>
          <w:rFonts w:ascii="Arial" w:cs="Arial" w:eastAsia="Arial" w:hAnsi="Arial"/>
          <w:sz w:val="22"/>
          <w:szCs w:val="22"/>
        </w:rPr>
        <w:t xml:space="preserve">The root package.json contains only ws and biome as dependencies — there is no npm/yarn workspace configuration for the 30+ sub-packages. This means each sub-package independently manages its own node_modules, leading to duplication (e.g., postgres appears in 15+ package.json files).</w:t>
      </w:r>
    </w:p>
    <w:p>
      <w:pPr>
        <w:spacing w:after="120"/>
      </w:pPr>
      <w:r>
        <w:rPr>
          <w:rFonts w:ascii="Arial" w:cs="Arial" w:eastAsia="Arial" w:hAnsi="Arial"/>
          <w:sz w:val="22"/>
          <w:szCs w:val="22"/>
        </w:rPr>
        <w:t xml:space="preserve">The docker-event-collector Dockerfile runs `npm install` without copying a lockfile, meaning builds are non-reproducible. Other Dockerfiles correctly use `npm ci` with lockfiles. 24 package-lock.json files exist across the repo.</w:t>
      </w:r>
    </w:p>
    <w:p>
      <w:r>
        <w:br w:type="page"/>
      </w:r>
    </w:p>
    <w:p>
      <w:pPr>
        <w:pStyle w:val="Heading1"/>
      </w:pPr>
      <w:r>
        <w:rPr>
          <w:rFonts w:ascii="Arial" w:cs="Arial" w:eastAsia="Arial" w:hAnsi="Arial"/>
          <w:b/>
          <w:bCs/>
          <w:sz w:val="32"/>
          <w:szCs w:val="32"/>
        </w:rPr>
        <w:t xml:space="preserve">10. Type Safety</w:t>
      </w:r>
    </w:p>
    <w:p>
      <w:pPr>
        <w:spacing w:after="120"/>
      </w:pPr>
      <w:r>
        <w:rPr>
          <w:rFonts w:ascii="Arial" w:cs="Arial" w:eastAsia="Arial" w:hAnsi="Arial"/>
          <w:sz w:val="22"/>
          <w:szCs w:val="22"/>
        </w:rPr>
        <w:t xml:space="preserve">TypeScript's type system is heavily undermined throughout the codebase: 235 uses of `as any` (type assertion bypass), 266 explicit `: any` annotations, and 24 uses of `(globalThis as any).__piCurrentProject` for accessing shared global state.</w:t>
      </w:r>
    </w:p>
    <w:p>
      <w:pPr>
        <w:spacing w:after="120"/>
      </w:pPr>
      <w:r>
        <w:rPr>
          <w:rFonts w:ascii="Arial" w:cs="Arial" w:eastAsia="Arial" w:hAnsi="Arial"/>
          <w:sz w:val="22"/>
          <w:szCs w:val="22"/>
        </w:rPr>
        <w:t xml:space="preserve">A recurring anti-pattern is `db.typed(v as any, 25)` for SQL parameter typing, repeated 20+ times. Event handlers routinely cast `const e = event as any` because the event system lacks proper type definitions. The auth module (auth.ts) uses `(c as any).user` to store authenticated user data, and `(payload as any).email` to extract JWT fields.</w:t>
      </w:r>
    </w:p>
    <w:p>
      <w:pPr>
        <w:spacing w:after="120"/>
      </w:pPr>
      <w:r>
        <w:rPr>
          <w:rFonts w:ascii="Arial" w:cs="Arial" w:eastAsia="Arial" w:hAnsi="Arial"/>
          <w:sz w:val="22"/>
          <w:szCs w:val="22"/>
        </w:rPr>
        <w:t xml:space="preserve">Despite 0 @ts-ignore/@ts-expect-error directives (which is positive), the pervasive use of `any` effectively negates TypeScript's benefits. The codebase would benefit enormously from proper type definitions for the pi extension API, database query results, and event payloads.</w:t>
      </w:r>
    </w:p>
    <w:p>
      <w:r>
        <w:br w:type="page"/>
      </w:r>
    </w:p>
    <w:p>
      <w:pPr>
        <w:pStyle w:val="Heading1"/>
      </w:pPr>
      <w:r>
        <w:rPr>
          <w:rFonts w:ascii="Arial" w:cs="Arial" w:eastAsia="Arial" w:hAnsi="Arial"/>
          <w:b/>
          <w:bCs/>
          <w:sz w:val="32"/>
          <w:szCs w:val="32"/>
        </w:rPr>
        <w:t xml:space="preserve">11. Data Quality</w:t>
      </w:r>
    </w:p>
    <w:p>
      <w:pPr>
        <w:spacing w:after="120"/>
      </w:pPr>
      <w:r>
        <w:rPr>
          <w:rFonts w:ascii="Arial" w:cs="Arial" w:eastAsia="Arial" w:hAnsi="Arial"/>
          <w:sz w:val="22"/>
          <w:szCs w:val="22"/>
        </w:rPr>
        <w:t xml:space="preserve">Schema management is handled via a single 650-line script (scripts/seed-schema.ts) with no migration versioning. There is no migration tool (Drizzle, Prisma, Knex) and no way to track which schema changes have been applied. The schema seeding script has an empty catch block.</w:t>
      </w:r>
    </w:p>
    <w:p>
      <w:pPr>
        <w:spacing w:after="120"/>
      </w:pPr>
      <w:r>
        <w:rPr>
          <w:rFonts w:ascii="Arial" w:cs="Arial" w:eastAsia="Arial" w:hAnsi="Arial"/>
          <w:sz w:val="22"/>
          <w:szCs w:val="22"/>
        </w:rPr>
        <w:t xml:space="preserve">No schema validation library is used for data flowing into or out of the database. Query results are cast to `any[]` throughout. The SQL template tag library (postgres) does use parameterized queries (preventing SQL injection), which is positive — but the ${t()} and ${n()} wrapper functions that cast `as any` weaken the safety.</w:t>
      </w:r>
    </w:p>
    <w:p>
      <w:r>
        <w:br w:type="page"/>
      </w:r>
    </w:p>
    <w:p>
      <w:pPr>
        <w:pStyle w:val="Heading1"/>
      </w:pPr>
      <w:r>
        <w:rPr>
          <w:rFonts w:ascii="Arial" w:cs="Arial" w:eastAsia="Arial" w:hAnsi="Arial"/>
          <w:b/>
          <w:bCs/>
          <w:sz w:val="32"/>
          <w:szCs w:val="32"/>
        </w:rPr>
        <w:t xml:space="preserve">12. Concurrency</w:t>
      </w:r>
    </w:p>
    <w:p>
      <w:pPr>
        <w:spacing w:after="120"/>
      </w:pPr>
      <w:r>
        <w:rPr>
          <w:rFonts w:ascii="Arial" w:cs="Arial" w:eastAsia="Arial" w:hAnsi="Arial"/>
          <w:sz w:val="22"/>
          <w:szCs w:val="22"/>
        </w:rPr>
        <w:t xml:space="preserve">Multiple services use module-level mutable state that is accessed from async operations without synchronization. The docker-event-collector has 4 mutable module-level variables (buffer, flushTimer, totalWritten, writeErrors) that are read and written from concurrent async handlers. Similarly, the xtdb-ops-api scheduler has 4 mutable state variables.</w:t>
      </w:r>
    </w:p>
    <w:p>
      <w:pPr>
        <w:spacing w:after="120"/>
      </w:pPr>
      <w:r>
        <w:rPr>
          <w:rFonts w:ascii="Arial" w:cs="Arial" w:eastAsia="Arial" w:hAnsi="Arial"/>
          <w:sz w:val="22"/>
          <w:szCs w:val="22"/>
        </w:rPr>
        <w:t xml:space="preserve">The pervasive pattern `let sql: Sql | null = null` for lazy DB connection initialization (in 15+ files) has a race condition: two concurrent requests could both see null and both attempt to initialize, potentially creating duplicate connections.</w:t>
      </w:r>
    </w:p>
    <w:p>
      <w:pPr>
        <w:spacing w:after="120"/>
      </w:pPr>
      <w:r>
        <w:rPr>
          <w:rFonts w:ascii="Arial" w:cs="Arial" w:eastAsia="Arial" w:hAnsi="Arial"/>
          <w:sz w:val="22"/>
          <w:szCs w:val="22"/>
        </w:rPr>
        <w:t xml:space="preserve">The xtdb-ops-api backup module's lazy singleton pattern (`let _sql = null; function getSql() { if (!_sql) _sql = postgres(...); return _sql; }`) is similarly unsafe.</w:t>
      </w:r>
    </w:p>
    <w:p>
      <w:r>
        <w:br w:type="page"/>
      </w:r>
    </w:p>
    <w:p>
      <w:pPr>
        <w:pStyle w:val="Heading1"/>
      </w:pPr>
      <w:r>
        <w:rPr>
          <w:rFonts w:ascii="Arial" w:cs="Arial" w:eastAsia="Arial" w:hAnsi="Arial"/>
          <w:b/>
          <w:bCs/>
          <w:sz w:val="32"/>
          <w:szCs w:val="32"/>
        </w:rPr>
        <w:t xml:space="preserve">13. Test Quality</w:t>
      </w:r>
    </w:p>
    <w:p>
      <w:pPr>
        <w:spacing w:after="120"/>
      </w:pPr>
      <w:r>
        <w:rPr>
          <w:rFonts w:ascii="Arial" w:cs="Arial" w:eastAsia="Arial" w:hAnsi="Arial"/>
          <w:sz w:val="22"/>
          <w:szCs w:val="22"/>
        </w:rPr>
        <w:t xml:space="preserve">Tests use a custom minimal framework (pass/fail/assert functions defined in pure-functions.ts) instead of an established test runner (Jest, Vitest, node:test). This means no test coverage measurement, no watch mode, no snapshot testing, and no parallel execution.</w:t>
      </w:r>
    </w:p>
    <w:p>
      <w:pPr>
        <w:spacing w:after="120"/>
      </w:pPr>
      <w:r>
        <w:rPr>
          <w:rFonts w:ascii="Arial" w:cs="Arial" w:eastAsia="Arial" w:hAnsi="Arial"/>
          <w:sz w:val="22"/>
          <w:szCs w:val="22"/>
        </w:rPr>
        <w:t xml:space="preserve">The test directory contains 12 test files totaling ~4000 lines. The pure-functions.ts (798 lines) is a monolithic file testing functions from 10+ modules. Contract tests (test/contracts/) require live running services, making them integration tests that cannot run in CI without the full stack.</w:t>
      </w:r>
    </w:p>
    <w:p>
      <w:pPr>
        <w:spacing w:after="120"/>
      </w:pPr>
      <w:r>
        <w:rPr>
          <w:rFonts w:ascii="Arial" w:cs="Arial" w:eastAsia="Arial" w:hAnsi="Arial"/>
          <w:sz w:val="22"/>
          <w:szCs w:val="22"/>
        </w:rPr>
        <w:t xml:space="preserve">Critical gaps: zero unit tests for ci-runner execution logic, build-service, docker-event-collector, web-chat session management, harness-ui server routes, and xtdb-ops-api business logic (backup, restore, scheduler). No error path testing found — only happy paths verified.</w:t>
      </w:r>
    </w:p>
    <w:p>
      <w:r>
        <w:br w:type="page"/>
      </w:r>
    </w:p>
    <w:p>
      <w:pPr>
        <w:pStyle w:val="Heading1"/>
      </w:pPr>
      <w:r>
        <w:rPr>
          <w:rFonts w:ascii="Arial" w:cs="Arial" w:eastAsia="Arial" w:hAnsi="Arial"/>
          <w:b/>
          <w:bCs/>
          <w:sz w:val="32"/>
          <w:szCs w:val="32"/>
        </w:rPr>
        <w:t xml:space="preserve">14. Build/Deploy</w:t>
      </w:r>
    </w:p>
    <w:p>
      <w:pPr>
        <w:spacing w:after="120"/>
      </w:pPr>
      <w:r>
        <w:rPr>
          <w:rFonts w:ascii="Arial" w:cs="Arial" w:eastAsia="Arial" w:hAnsi="Arial"/>
          <w:sz w:val="22"/>
          <w:szCs w:val="22"/>
        </w:rPr>
        <w:t xml:space="preserve">All 7 Dockerfiles run containers as root (no USER instruction) — a significant security risk. No Dockerfile includes a HEALTHCHECK instruction, so Docker cannot auto-detect unhealthy containers (health checks exist only at the application level via /api/health routes).</w:t>
      </w:r>
    </w:p>
    <w:p>
      <w:pPr>
        <w:spacing w:after="120"/>
      </w:pPr>
      <w:r>
        <w:rPr>
          <w:rFonts w:ascii="Arial" w:cs="Arial" w:eastAsia="Arial" w:hAnsi="Arial"/>
          <w:sz w:val="22"/>
          <w:szCs w:val="22"/>
        </w:rPr>
        <w:t xml:space="preserve">The build-service Dockerfile is not multi-stage, copying everything into the final image. All others use proper multi-stage builds. The ci-runner's graceful shutdown (lines 106-107) calls process.exit(0) immediately on SIGTERM/SIGINT without draining in-progress jobs.</w:t>
      </w:r>
    </w:p>
    <w:p>
      <w:pPr>
        <w:spacing w:after="120"/>
      </w:pPr>
      <w:r>
        <w:rPr>
          <w:rFonts w:ascii="Arial" w:cs="Arial" w:eastAsia="Arial" w:hAnsi="Arial"/>
          <w:sz w:val="22"/>
          <w:szCs w:val="22"/>
        </w:rPr>
        <w:t xml:space="preserve">No CI/CD pipeline definition exists (.github/workflows, Jenkinsfile, etc.) — the project relies on its own custom ci-runner, which creates a bootstrapping problem. The process-compose.yml suggests local development orchestration.</w:t>
      </w:r>
    </w:p>
    <w:p>
      <w:r>
        <w:br w:type="page"/>
      </w:r>
    </w:p>
    <w:p>
      <w:pPr>
        <w:pStyle w:val="Heading1"/>
      </w:pPr>
      <w:r>
        <w:rPr>
          <w:rFonts w:ascii="Arial" w:cs="Arial" w:eastAsia="Arial" w:hAnsi="Arial"/>
          <w:b/>
          <w:bCs/>
          <w:sz w:val="32"/>
          <w:szCs w:val="32"/>
        </w:rPr>
        <w:t xml:space="preserve">15. Readability</w:t>
      </w:r>
    </w:p>
    <w:p>
      <w:pPr>
        <w:spacing w:after="120"/>
      </w:pPr>
      <w:r>
        <w:rPr>
          <w:rFonts w:ascii="Arial" w:cs="Arial" w:eastAsia="Arial" w:hAnsi="Arial"/>
          <w:sz w:val="22"/>
          <w:szCs w:val="22"/>
        </w:rPr>
        <w:t xml:space="preserve">39 functions exceed 50 lines, with the worst offenders being: renderGraph() at 292 lines, renderChat() at 160 lines, renderDockerEvents() at 139 lines, renderProjectDetail() at 136 lines, and autoDetectSteps() at 127 lines.</w:t>
      </w:r>
    </w:p>
    <w:p>
      <w:pPr>
        <w:spacing w:after="120"/>
      </w:pPr>
      <w:r>
        <w:rPr>
          <w:rFonts w:ascii="Arial" w:cs="Arial" w:eastAsia="Arial" w:hAnsi="Arial"/>
          <w:sz w:val="22"/>
          <w:szCs w:val="22"/>
        </w:rPr>
        <w:t xml:space="preserve">The largest files are: xtdb-event-logger-ui/lib/db.ts (1142 lines — a god object with all DB queries), test/pure-functions.ts (798 lines), scripts/seed-schema.ts (650 lines), and deployment-tracker/index.ts (561 lines).</w:t>
      </w:r>
    </w:p>
    <w:p>
      <w:pPr>
        <w:spacing w:after="120"/>
      </w:pPr>
      <w:r>
        <w:rPr>
          <w:rFonts w:ascii="Arial" w:cs="Arial" w:eastAsia="Arial" w:hAnsi="Arial"/>
          <w:sz w:val="22"/>
          <w:szCs w:val="22"/>
        </w:rPr>
        <w:t xml:space="preserve">The harness-ui/pages/ directory contains HTML template strings embedded in TypeScript functions — effectively server-side rendering without a template engine. This makes the HTML difficult to maintain and impossible to lint. Many render functions mix data fetching, error handling, and HTML generation in a single function.</w:t>
      </w:r>
    </w:p>
    <w:p>
      <w:r>
        <w:br w:type="page"/>
      </w:r>
    </w:p>
    <w:p>
      <w:pPr>
        <w:pStyle w:val="Heading1"/>
      </w:pPr>
      <w:r>
        <w:rPr>
          <w:rFonts w:ascii="Arial" w:cs="Arial" w:eastAsia="Arial" w:hAnsi="Arial"/>
          <w:b/>
          <w:bCs/>
          <w:sz w:val="32"/>
          <w:szCs w:val="32"/>
        </w:rPr>
        <w:t xml:space="preserve">Files Requiring Refactoring — Master List</w:t>
      </w:r>
    </w:p>
    <w:p>
      <w:pPr>
        <w:spacing w:after="120"/>
      </w:pPr>
      <w:r>
        <w:rPr>
          <w:rFonts w:ascii="Arial" w:cs="Arial" w:eastAsia="Arial" w:hAnsi="Arial"/>
          <w:i/>
          <w:iCs/>
          <w:sz w:val="22"/>
          <w:szCs w:val="22"/>
        </w:rPr>
        <w:t xml:space="preserve">Files are ordered by urgency. Critical security issues first, then architectural problems.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000"/>
        <w:gridCol w:w="4860"/>
      </w:tblGrid>
      <w:tr>
        <w:tc>
          <w:tcPr>
            <w:tcW w:type="dxa" w:w="3500"/>
            <w:tcBorders>
              <w:top w:val="single" w:color="CCCCCC" w:sz="1"/>
              <w:left w:val="single" w:color="CCCCCC" w:sz="1"/>
              <w:bottom w:val="single" w:color="CCCCCC" w:sz="1"/>
              <w:right w:val="single" w:color="CCCCCC" w:sz="1"/>
            </w:tcBorders>
            <w:shd w:fill="2E4057" w:val="clear"/>
            <w:tcMar>
              <w:top w:type="dxa" w:w="40"/>
              <w:left w:type="dxa" w:w="80"/>
              <w:bottom w:type="dxa" w:w="40"/>
              <w:right w:type="dxa" w:w="80"/>
            </w:tcMar>
          </w:tcPr>
          <w:p>
            <w:r>
              <w:rPr>
                <w:rFonts w:ascii="Arial" w:cs="Arial" w:eastAsia="Arial" w:hAnsi="Arial"/>
                <w:b/>
                <w:bCs/>
                <w:color w:val="FFFFFF"/>
                <w:sz w:val="18"/>
                <w:szCs w:val="18"/>
              </w:rPr>
              <w:t xml:space="preserve">File</w:t>
            </w:r>
          </w:p>
        </w:tc>
        <w:tc>
          <w:tcPr>
            <w:tcW w:type="dxa" w:w="1000"/>
            <w:tcBorders>
              <w:top w:val="single" w:color="CCCCCC" w:sz="1"/>
              <w:left w:val="single" w:color="CCCCCC" w:sz="1"/>
              <w:bottom w:val="single" w:color="CCCCCC" w:sz="1"/>
              <w:right w:val="single" w:color="CCCCCC" w:sz="1"/>
            </w:tcBorders>
            <w:shd w:fill="2E4057" w:val="clear"/>
            <w:tcMar>
              <w:top w:type="dxa" w:w="40"/>
              <w:left w:type="dxa" w:w="80"/>
              <w:bottom w:type="dxa" w:w="40"/>
              <w:right w:type="dxa" w:w="80"/>
            </w:tcMar>
          </w:tcPr>
          <w:p>
            <w:r>
              <w:rPr>
                <w:rFonts w:ascii="Arial" w:cs="Arial" w:eastAsia="Arial" w:hAnsi="Arial"/>
                <w:b/>
                <w:bCs/>
                <w:color w:val="FFFFFF"/>
                <w:sz w:val="18"/>
                <w:szCs w:val="18"/>
              </w:rPr>
              <w:t xml:space="preserve">Priority</w:t>
            </w:r>
          </w:p>
        </w:tc>
        <w:tc>
          <w:tcPr>
            <w:tcW w:type="dxa" w:w="4860"/>
            <w:tcBorders>
              <w:top w:val="single" w:color="CCCCCC" w:sz="1"/>
              <w:left w:val="single" w:color="CCCCCC" w:sz="1"/>
              <w:bottom w:val="single" w:color="CCCCCC" w:sz="1"/>
              <w:right w:val="single" w:color="CCCCCC" w:sz="1"/>
            </w:tcBorders>
            <w:shd w:fill="2E4057" w:val="clear"/>
            <w:tcMar>
              <w:top w:type="dxa" w:w="40"/>
              <w:left w:type="dxa" w:w="80"/>
              <w:bottom w:type="dxa" w:w="40"/>
              <w:right w:type="dxa" w:w="80"/>
            </w:tcMar>
          </w:tcPr>
          <w:p>
            <w:r>
              <w:rPr>
                <w:rFonts w:ascii="Arial" w:cs="Arial" w:eastAsia="Arial" w:hAnsi="Arial"/>
                <w:b/>
                <w:bCs/>
                <w:color w:val="FFFFFF"/>
                <w:sz w:val="18"/>
                <w:szCs w:val="18"/>
              </w:rPr>
              <w:t xml:space="preserve">Reason</w:t>
            </w:r>
          </w:p>
        </w:tc>
      </w:tr>
      <w:tr>
        <w:tc>
          <w:tcPr>
            <w:tcW w:type="dxa" w:w="3500"/>
            <w:tcBorders>
              <w:top w:val="single" w:color="CCCCCC" w:sz="1"/>
              <w:left w:val="single" w:color="CCCCCC" w:sz="1"/>
              <w:bottom w:val="single" w:color="CCCCCC" w:sz="1"/>
              <w:right w:val="single" w:color="CCCCCC" w:sz="1"/>
            </w:tcBorders>
            <w:shd w:fill="FFF0F0" w:val="clear"/>
            <w:tcMar>
              <w:top w:type="dxa" w:w="40"/>
              <w:left w:type="dxa" w:w="80"/>
              <w:bottom w:type="dxa" w:w="40"/>
              <w:right w:type="dxa" w:w="80"/>
            </w:tcMar>
          </w:tcPr>
          <w:p>
            <w:r>
              <w:rPr>
                <w:rFonts w:ascii="Arial" w:cs="Arial" w:eastAsia="Arial" w:hAnsi="Arial"/>
                <w:b w:val="false"/>
                <w:bCs w:val="false"/>
                <w:color w:val="000000"/>
                <w:sz w:val="16"/>
                <w:szCs w:val="16"/>
              </w:rPr>
              <w:t xml:space="preserve">ci-runner/runner.ts</w:t>
            </w:r>
          </w:p>
        </w:tc>
        <w:tc>
          <w:tcPr>
            <w:tcW w:type="dxa" w:w="1000"/>
            <w:tcBorders>
              <w:top w:val="single" w:color="CCCCCC" w:sz="1"/>
              <w:left w:val="single" w:color="CCCCCC" w:sz="1"/>
              <w:bottom w:val="single" w:color="CCCCCC" w:sz="1"/>
              <w:right w:val="single" w:color="CCCCCC" w:sz="1"/>
            </w:tcBorders>
            <w:shd w:fill="FFF0F0" w:val="clear"/>
            <w:tcMar>
              <w:top w:type="dxa" w:w="40"/>
              <w:left w:type="dxa" w:w="80"/>
              <w:bottom w:type="dxa" w:w="40"/>
              <w:right w:type="dxa" w:w="80"/>
            </w:tcMar>
          </w:tcPr>
          <w:p>
            <w:r>
              <w:rPr>
                <w:rFonts w:ascii="Arial" w:cs="Arial" w:eastAsia="Arial" w:hAnsi="Arial"/>
                <w:b/>
                <w:bCs/>
                <w:color w:val="000000"/>
                <w:sz w:val="16"/>
                <w:szCs w:val="16"/>
              </w:rPr>
              <w:t xml:space="preserve">Immediate</w:t>
            </w:r>
          </w:p>
        </w:tc>
        <w:tc>
          <w:tcPr>
            <w:tcW w:type="dxa" w:w="4860"/>
            <w:tcBorders>
              <w:top w:val="single" w:color="CCCCCC" w:sz="1"/>
              <w:left w:val="single" w:color="CCCCCC" w:sz="1"/>
              <w:bottom w:val="single" w:color="CCCCCC" w:sz="1"/>
              <w:right w:val="single" w:color="CCCCCC" w:sz="1"/>
            </w:tcBorders>
            <w:shd w:fill="FFF0F0" w:val="clear"/>
            <w:tcMar>
              <w:top w:type="dxa" w:w="40"/>
              <w:left w:type="dxa" w:w="80"/>
              <w:bottom w:type="dxa" w:w="40"/>
              <w:right w:type="dxa" w:w="80"/>
            </w:tcMar>
          </w:tcPr>
          <w:p>
            <w:r>
              <w:rPr>
                <w:rFonts w:ascii="Arial" w:cs="Arial" w:eastAsia="Arial" w:hAnsi="Arial"/>
                <w:b w:val="false"/>
                <w:bCs w:val="false"/>
                <w:color w:val="000000"/>
                <w:sz w:val="16"/>
                <w:szCs w:val="16"/>
              </w:rPr>
              <w:t xml:space="preserve">CRITICAL: Command injection via unsanitized execSync calls. Sanitize all inputs, use spawn() with arg arrays.</w:t>
            </w:r>
          </w:p>
        </w:tc>
      </w:tr>
      <w:tr>
        <w:tc>
          <w:tcPr>
            <w:tcW w:type="dxa" w:w="3500"/>
            <w:tcBorders>
              <w:top w:val="single" w:color="CCCCCC" w:sz="1"/>
              <w:left w:val="single" w:color="CCCCCC" w:sz="1"/>
              <w:bottom w:val="single" w:color="CCCCCC" w:sz="1"/>
              <w:right w:val="single" w:color="CCCCCC" w:sz="1"/>
            </w:tcBorders>
            <w:shd w:fill="FFF0F0" w:val="clear"/>
            <w:tcMar>
              <w:top w:type="dxa" w:w="40"/>
              <w:left w:type="dxa" w:w="80"/>
              <w:bottom w:type="dxa" w:w="40"/>
              <w:right w:type="dxa" w:w="80"/>
            </w:tcMar>
          </w:tcPr>
          <w:p>
            <w:r>
              <w:rPr>
                <w:rFonts w:ascii="Arial" w:cs="Arial" w:eastAsia="Arial" w:hAnsi="Arial"/>
                <w:b w:val="false"/>
                <w:bCs w:val="false"/>
                <w:color w:val="000000"/>
                <w:sz w:val="16"/>
                <w:szCs w:val="16"/>
              </w:rPr>
              <w:t xml:space="preserve">build-service/builder.ts</w:t>
            </w:r>
          </w:p>
        </w:tc>
        <w:tc>
          <w:tcPr>
            <w:tcW w:type="dxa" w:w="1000"/>
            <w:tcBorders>
              <w:top w:val="single" w:color="CCCCCC" w:sz="1"/>
              <w:left w:val="single" w:color="CCCCCC" w:sz="1"/>
              <w:bottom w:val="single" w:color="CCCCCC" w:sz="1"/>
              <w:right w:val="single" w:color="CCCCCC" w:sz="1"/>
            </w:tcBorders>
            <w:shd w:fill="FFF0F0" w:val="clear"/>
            <w:tcMar>
              <w:top w:type="dxa" w:w="40"/>
              <w:left w:type="dxa" w:w="80"/>
              <w:bottom w:type="dxa" w:w="40"/>
              <w:right w:type="dxa" w:w="80"/>
            </w:tcMar>
          </w:tcPr>
          <w:p>
            <w:r>
              <w:rPr>
                <w:rFonts w:ascii="Arial" w:cs="Arial" w:eastAsia="Arial" w:hAnsi="Arial"/>
                <w:b/>
                <w:bCs/>
                <w:color w:val="000000"/>
                <w:sz w:val="16"/>
                <w:szCs w:val="16"/>
              </w:rPr>
              <w:t xml:space="preserve">Immediate</w:t>
            </w:r>
          </w:p>
        </w:tc>
        <w:tc>
          <w:tcPr>
            <w:tcW w:type="dxa" w:w="4860"/>
            <w:tcBorders>
              <w:top w:val="single" w:color="CCCCCC" w:sz="1"/>
              <w:left w:val="single" w:color="CCCCCC" w:sz="1"/>
              <w:bottom w:val="single" w:color="CCCCCC" w:sz="1"/>
              <w:right w:val="single" w:color="CCCCCC" w:sz="1"/>
            </w:tcBorders>
            <w:shd w:fill="FFF0F0" w:val="clear"/>
            <w:tcMar>
              <w:top w:type="dxa" w:w="40"/>
              <w:left w:type="dxa" w:w="80"/>
              <w:bottom w:type="dxa" w:w="40"/>
              <w:right w:type="dxa" w:w="80"/>
            </w:tcMar>
          </w:tcPr>
          <w:p>
            <w:r>
              <w:rPr>
                <w:rFonts w:ascii="Arial" w:cs="Arial" w:eastAsia="Arial" w:hAnsi="Arial"/>
                <w:b w:val="false"/>
                <w:bCs w:val="false"/>
                <w:color w:val="000000"/>
                <w:sz w:val="16"/>
                <w:szCs w:val="16"/>
              </w:rPr>
              <w:t xml:space="preserve">CRITICAL: Command injection via unsanitized git/docker commands.</w:t>
            </w:r>
          </w:p>
        </w:tc>
      </w:tr>
      <w:tr>
        <w:tc>
          <w:tcPr>
            <w:tcW w:type="dxa" w:w="3500"/>
            <w:tcBorders>
              <w:top w:val="single" w:color="CCCCCC" w:sz="1"/>
              <w:left w:val="single" w:color="CCCCCC" w:sz="1"/>
              <w:bottom w:val="single" w:color="CCCCCC" w:sz="1"/>
              <w:right w:val="single" w:color="CCCCCC" w:sz="1"/>
            </w:tcBorders>
            <w:shd w:fill="FFF0F0" w:val="clear"/>
            <w:tcMar>
              <w:top w:type="dxa" w:w="40"/>
              <w:left w:type="dxa" w:w="80"/>
              <w:bottom w:type="dxa" w:w="40"/>
              <w:right w:type="dxa" w:w="80"/>
            </w:tcMar>
          </w:tcPr>
          <w:p>
            <w:r>
              <w:rPr>
                <w:rFonts w:ascii="Arial" w:cs="Arial" w:eastAsia="Arial" w:hAnsi="Arial"/>
                <w:b w:val="false"/>
                <w:bCs w:val="false"/>
                <w:color w:val="000000"/>
                <w:sz w:val="16"/>
                <w:szCs w:val="16"/>
              </w:rPr>
              <w:t xml:space="preserve">harness-ui/server.ts</w:t>
            </w:r>
          </w:p>
        </w:tc>
        <w:tc>
          <w:tcPr>
            <w:tcW w:type="dxa" w:w="1000"/>
            <w:tcBorders>
              <w:top w:val="single" w:color="CCCCCC" w:sz="1"/>
              <w:left w:val="single" w:color="CCCCCC" w:sz="1"/>
              <w:bottom w:val="single" w:color="CCCCCC" w:sz="1"/>
              <w:right w:val="single" w:color="CCCCCC" w:sz="1"/>
            </w:tcBorders>
            <w:shd w:fill="FFF0F0" w:val="clear"/>
            <w:tcMar>
              <w:top w:type="dxa" w:w="40"/>
              <w:left w:type="dxa" w:w="80"/>
              <w:bottom w:type="dxa" w:w="40"/>
              <w:right w:type="dxa" w:w="80"/>
            </w:tcMar>
          </w:tcPr>
          <w:p>
            <w:r>
              <w:rPr>
                <w:rFonts w:ascii="Arial" w:cs="Arial" w:eastAsia="Arial" w:hAnsi="Arial"/>
                <w:b/>
                <w:bCs/>
                <w:color w:val="000000"/>
                <w:sz w:val="16"/>
                <w:szCs w:val="16"/>
              </w:rPr>
              <w:t xml:space="preserve">Immediate</w:t>
            </w:r>
          </w:p>
        </w:tc>
        <w:tc>
          <w:tcPr>
            <w:tcW w:type="dxa" w:w="4860"/>
            <w:tcBorders>
              <w:top w:val="single" w:color="CCCCCC" w:sz="1"/>
              <w:left w:val="single" w:color="CCCCCC" w:sz="1"/>
              <w:bottom w:val="single" w:color="CCCCCC" w:sz="1"/>
              <w:right w:val="single" w:color="CCCCCC" w:sz="1"/>
            </w:tcBorders>
            <w:shd w:fill="FFF0F0" w:val="clear"/>
            <w:tcMar>
              <w:top w:type="dxa" w:w="40"/>
              <w:left w:type="dxa" w:w="80"/>
              <w:bottom w:type="dxa" w:w="40"/>
              <w:right w:type="dxa" w:w="80"/>
            </w:tcMar>
          </w:tcPr>
          <w:p>
            <w:r>
              <w:rPr>
                <w:rFonts w:ascii="Arial" w:cs="Arial" w:eastAsia="Arial" w:hAnsi="Arial"/>
                <w:b w:val="false"/>
                <w:bCs w:val="false"/>
                <w:color w:val="000000"/>
                <w:sz w:val="16"/>
                <w:szCs w:val="16"/>
              </w:rPr>
              <w:t xml:space="preserve">CRITICAL: execSync with unsanitized docker commands; 539 lines needs splitting.</w:t>
            </w:r>
          </w:p>
        </w:tc>
      </w:tr>
      <w:tr>
        <w:tc>
          <w:tcPr>
            <w:tcW w:type="dxa" w:w="3500"/>
            <w:tcBorders>
              <w:top w:val="single" w:color="CCCCCC" w:sz="1"/>
              <w:left w:val="single" w:color="CCCCCC" w:sz="1"/>
              <w:bottom w:val="single" w:color="CCCCCC" w:sz="1"/>
              <w:right w:val="single" w:color="CCCCCC" w:sz="1"/>
            </w:tcBorders>
            <w:shd w:fill="FFF0F0" w:val="clear"/>
            <w:tcMar>
              <w:top w:type="dxa" w:w="40"/>
              <w:left w:type="dxa" w:w="80"/>
              <w:bottom w:type="dxa" w:w="40"/>
              <w:right w:type="dxa" w:w="80"/>
            </w:tcMar>
          </w:tcPr>
          <w:p>
            <w:r>
              <w:rPr>
                <w:rFonts w:ascii="Arial" w:cs="Arial" w:eastAsia="Arial" w:hAnsi="Arial"/>
                <w:b w:val="false"/>
                <w:bCs w:val="false"/>
                <w:color w:val="000000"/>
                <w:sz w:val="16"/>
                <w:szCs w:val="16"/>
              </w:rPr>
              <w:t xml:space="preserve">harness-ui/pages/git.ts</w:t>
            </w:r>
          </w:p>
        </w:tc>
        <w:tc>
          <w:tcPr>
            <w:tcW w:type="dxa" w:w="1000"/>
            <w:tcBorders>
              <w:top w:val="single" w:color="CCCCCC" w:sz="1"/>
              <w:left w:val="single" w:color="CCCCCC" w:sz="1"/>
              <w:bottom w:val="single" w:color="CCCCCC" w:sz="1"/>
              <w:right w:val="single" w:color="CCCCCC" w:sz="1"/>
            </w:tcBorders>
            <w:shd w:fill="FFF0F0" w:val="clear"/>
            <w:tcMar>
              <w:top w:type="dxa" w:w="40"/>
              <w:left w:type="dxa" w:w="80"/>
              <w:bottom w:type="dxa" w:w="40"/>
              <w:right w:type="dxa" w:w="80"/>
            </w:tcMar>
          </w:tcPr>
          <w:p>
            <w:r>
              <w:rPr>
                <w:rFonts w:ascii="Arial" w:cs="Arial" w:eastAsia="Arial" w:hAnsi="Arial"/>
                <w:b/>
                <w:bCs/>
                <w:color w:val="000000"/>
                <w:sz w:val="16"/>
                <w:szCs w:val="16"/>
              </w:rPr>
              <w:t xml:space="preserve">Immediate</w:t>
            </w:r>
          </w:p>
        </w:tc>
        <w:tc>
          <w:tcPr>
            <w:tcW w:type="dxa" w:w="4860"/>
            <w:tcBorders>
              <w:top w:val="single" w:color="CCCCCC" w:sz="1"/>
              <w:left w:val="single" w:color="CCCCCC" w:sz="1"/>
              <w:bottom w:val="single" w:color="CCCCCC" w:sz="1"/>
              <w:right w:val="single" w:color="CCCCCC" w:sz="1"/>
            </w:tcBorders>
            <w:shd w:fill="FFF0F0" w:val="clear"/>
            <w:tcMar>
              <w:top w:type="dxa" w:w="40"/>
              <w:left w:type="dxa" w:w="80"/>
              <w:bottom w:type="dxa" w:w="40"/>
              <w:right w:type="dxa" w:w="80"/>
            </w:tcMar>
          </w:tcPr>
          <w:p>
            <w:r>
              <w:rPr>
                <w:rFonts w:ascii="Arial" w:cs="Arial" w:eastAsia="Arial" w:hAnsi="Arial"/>
                <w:b w:val="false"/>
                <w:bCs w:val="false"/>
                <w:color w:val="000000"/>
                <w:sz w:val="16"/>
                <w:szCs w:val="16"/>
              </w:rPr>
              <w:t xml:space="preserve">CRITICAL: execSync with unsanitized SSH commands.</w:t>
            </w:r>
          </w:p>
        </w:tc>
      </w:tr>
      <w:tr>
        <w:tc>
          <w:tcPr>
            <w:tcW w:type="dxa" w:w="3500"/>
            <w:tcBorders>
              <w:top w:val="single" w:color="CCCCCC" w:sz="1"/>
              <w:left w:val="single" w:color="CCCCCC" w:sz="1"/>
              <w:bottom w:val="single" w:color="CCCCCC" w:sz="1"/>
              <w:right w:val="single" w:color="CCCCCC" w:sz="1"/>
            </w:tcBorders>
            <w:shd w:fill="FFF8F0" w:val="clear"/>
            <w:tcMar>
              <w:top w:type="dxa" w:w="40"/>
              <w:left w:type="dxa" w:w="80"/>
              <w:bottom w:type="dxa" w:w="40"/>
              <w:right w:type="dxa" w:w="80"/>
            </w:tcMar>
          </w:tcPr>
          <w:p>
            <w:r>
              <w:rPr>
                <w:rFonts w:ascii="Arial" w:cs="Arial" w:eastAsia="Arial" w:hAnsi="Arial"/>
                <w:b w:val="false"/>
                <w:bCs w:val="false"/>
                <w:color w:val="000000"/>
                <w:sz w:val="16"/>
                <w:szCs w:val="16"/>
              </w:rPr>
              <w:t xml:space="preserve">xtdb-ops-api/lib/incidents.ts</w:t>
            </w:r>
          </w:p>
        </w:tc>
        <w:tc>
          <w:tcPr>
            <w:tcW w:type="dxa" w:w="1000"/>
            <w:tcBorders>
              <w:top w:val="single" w:color="CCCCCC" w:sz="1"/>
              <w:left w:val="single" w:color="CCCCCC" w:sz="1"/>
              <w:bottom w:val="single" w:color="CCCCCC" w:sz="1"/>
              <w:right w:val="single" w:color="CCCCCC" w:sz="1"/>
            </w:tcBorders>
            <w:shd w:fill="FFF8F0" w:val="clear"/>
            <w:tcMar>
              <w:top w:type="dxa" w:w="40"/>
              <w:left w:type="dxa" w:w="80"/>
              <w:bottom w:type="dxa" w:w="40"/>
              <w:right w:type="dxa" w:w="80"/>
            </w:tcMar>
          </w:tcPr>
          <w:p>
            <w:r>
              <w:rPr>
                <w:rFonts w:ascii="Arial" w:cs="Arial" w:eastAsia="Arial" w:hAnsi="Arial"/>
                <w:b/>
                <w:bCs/>
                <w:color w:val="000000"/>
                <w:sz w:val="16"/>
                <w:szCs w:val="16"/>
              </w:rPr>
              <w:t xml:space="preserve">Week 1</w:t>
            </w:r>
          </w:p>
        </w:tc>
        <w:tc>
          <w:tcPr>
            <w:tcW w:type="dxa" w:w="4860"/>
            <w:tcBorders>
              <w:top w:val="single" w:color="CCCCCC" w:sz="1"/>
              <w:left w:val="single" w:color="CCCCCC" w:sz="1"/>
              <w:bottom w:val="single" w:color="CCCCCC" w:sz="1"/>
              <w:right w:val="single" w:color="CCCCCC" w:sz="1"/>
            </w:tcBorders>
            <w:shd w:fill="FFF8F0" w:val="clear"/>
            <w:tcMar>
              <w:top w:type="dxa" w:w="40"/>
              <w:left w:type="dxa" w:w="80"/>
              <w:bottom w:type="dxa" w:w="40"/>
              <w:right w:type="dxa" w:w="80"/>
            </w:tcMar>
          </w:tcPr>
          <w:p>
            <w:r>
              <w:rPr>
                <w:rFonts w:ascii="Arial" w:cs="Arial" w:eastAsia="Arial" w:hAnsi="Arial"/>
                <w:b w:val="false"/>
                <w:bCs w:val="false"/>
                <w:color w:val="000000"/>
                <w:sz w:val="16"/>
                <w:szCs w:val="16"/>
              </w:rPr>
              <w:t xml:space="preserve">Hardcoded localhost + password. No env var override.</w:t>
            </w:r>
          </w:p>
        </w:tc>
      </w:tr>
      <w:tr>
        <w:tc>
          <w:tcPr>
            <w:tcW w:type="dxa" w:w="3500"/>
            <w:tcBorders>
              <w:top w:val="single" w:color="CCCCCC" w:sz="1"/>
              <w:left w:val="single" w:color="CCCCCC" w:sz="1"/>
              <w:bottom w:val="single" w:color="CCCCCC" w:sz="1"/>
              <w:right w:val="single" w:color="CCCCCC" w:sz="1"/>
            </w:tcBorders>
            <w:shd w:fill="FFF8F0" w:val="clear"/>
            <w:tcMar>
              <w:top w:type="dxa" w:w="40"/>
              <w:left w:type="dxa" w:w="80"/>
              <w:bottom w:type="dxa" w:w="40"/>
              <w:right w:type="dxa" w:w="80"/>
            </w:tcMar>
          </w:tcPr>
          <w:p>
            <w:r>
              <w:rPr>
                <w:rFonts w:ascii="Arial" w:cs="Arial" w:eastAsia="Arial" w:hAnsi="Arial"/>
                <w:b w:val="false"/>
                <w:bCs w:val="false"/>
                <w:color w:val="000000"/>
                <w:sz w:val="16"/>
                <w:szCs w:val="16"/>
              </w:rPr>
              <w:t xml:space="preserve">xtdb-ops-api/lib/backup.ts</w:t>
            </w:r>
          </w:p>
        </w:tc>
        <w:tc>
          <w:tcPr>
            <w:tcW w:type="dxa" w:w="1000"/>
            <w:tcBorders>
              <w:top w:val="single" w:color="CCCCCC" w:sz="1"/>
              <w:left w:val="single" w:color="CCCCCC" w:sz="1"/>
              <w:bottom w:val="single" w:color="CCCCCC" w:sz="1"/>
              <w:right w:val="single" w:color="CCCCCC" w:sz="1"/>
            </w:tcBorders>
            <w:shd w:fill="FFF8F0" w:val="clear"/>
            <w:tcMar>
              <w:top w:type="dxa" w:w="40"/>
              <w:left w:type="dxa" w:w="80"/>
              <w:bottom w:type="dxa" w:w="40"/>
              <w:right w:type="dxa" w:w="80"/>
            </w:tcMar>
          </w:tcPr>
          <w:p>
            <w:r>
              <w:rPr>
                <w:rFonts w:ascii="Arial" w:cs="Arial" w:eastAsia="Arial" w:hAnsi="Arial"/>
                <w:b/>
                <w:bCs/>
                <w:color w:val="000000"/>
                <w:sz w:val="16"/>
                <w:szCs w:val="16"/>
              </w:rPr>
              <w:t xml:space="preserve">Week 1</w:t>
            </w:r>
          </w:p>
        </w:tc>
        <w:tc>
          <w:tcPr>
            <w:tcW w:type="dxa" w:w="4860"/>
            <w:tcBorders>
              <w:top w:val="single" w:color="CCCCCC" w:sz="1"/>
              <w:left w:val="single" w:color="CCCCCC" w:sz="1"/>
              <w:bottom w:val="single" w:color="CCCCCC" w:sz="1"/>
              <w:right w:val="single" w:color="CCCCCC" w:sz="1"/>
            </w:tcBorders>
            <w:shd w:fill="FFF8F0" w:val="clear"/>
            <w:tcMar>
              <w:top w:type="dxa" w:w="40"/>
              <w:left w:type="dxa" w:w="80"/>
              <w:bottom w:type="dxa" w:w="40"/>
              <w:right w:type="dxa" w:w="80"/>
            </w:tcMar>
          </w:tcPr>
          <w:p>
            <w:r>
              <w:rPr>
                <w:rFonts w:ascii="Arial" w:cs="Arial" w:eastAsia="Arial" w:hAnsi="Arial"/>
                <w:b w:val="false"/>
                <w:bCs w:val="false"/>
                <w:color w:val="000000"/>
                <w:sz w:val="16"/>
                <w:szCs w:val="16"/>
              </w:rPr>
              <w:t xml:space="preserve">Hardcoded credentials, 467 lines, lazy singleton race condition.</w:t>
            </w:r>
          </w:p>
        </w:tc>
      </w:tr>
      <w:tr>
        <w:tc>
          <w:tcPr>
            <w:tcW w:type="dxa" w:w="3500"/>
            <w:tcBorders>
              <w:top w:val="single" w:color="CCCCCC" w:sz="1"/>
              <w:left w:val="single" w:color="CCCCCC" w:sz="1"/>
              <w:bottom w:val="single" w:color="CCCCCC" w:sz="1"/>
              <w:right w:val="single" w:color="CCCCCC" w:sz="1"/>
            </w:tcBorders>
            <w:shd w:fill="FFF8F0" w:val="clear"/>
            <w:tcMar>
              <w:top w:type="dxa" w:w="40"/>
              <w:left w:type="dxa" w:w="80"/>
              <w:bottom w:type="dxa" w:w="40"/>
              <w:right w:type="dxa" w:w="80"/>
            </w:tcMar>
          </w:tcPr>
          <w:p>
            <w:r>
              <w:rPr>
                <w:rFonts w:ascii="Arial" w:cs="Arial" w:eastAsia="Arial" w:hAnsi="Arial"/>
                <w:b w:val="false"/>
                <w:bCs w:val="false"/>
                <w:color w:val="000000"/>
                <w:sz w:val="16"/>
                <w:szCs w:val="16"/>
              </w:rPr>
              <w:t xml:space="preserve">xtdb-ops-api/server.ts</w:t>
            </w:r>
          </w:p>
        </w:tc>
        <w:tc>
          <w:tcPr>
            <w:tcW w:type="dxa" w:w="1000"/>
            <w:tcBorders>
              <w:top w:val="single" w:color="CCCCCC" w:sz="1"/>
              <w:left w:val="single" w:color="CCCCCC" w:sz="1"/>
              <w:bottom w:val="single" w:color="CCCCCC" w:sz="1"/>
              <w:right w:val="single" w:color="CCCCCC" w:sz="1"/>
            </w:tcBorders>
            <w:shd w:fill="FFF8F0" w:val="clear"/>
            <w:tcMar>
              <w:top w:type="dxa" w:w="40"/>
              <w:left w:type="dxa" w:w="80"/>
              <w:bottom w:type="dxa" w:w="40"/>
              <w:right w:type="dxa" w:w="80"/>
            </w:tcMar>
          </w:tcPr>
          <w:p>
            <w:r>
              <w:rPr>
                <w:rFonts w:ascii="Arial" w:cs="Arial" w:eastAsia="Arial" w:hAnsi="Arial"/>
                <w:b/>
                <w:bCs/>
                <w:color w:val="000000"/>
                <w:sz w:val="16"/>
                <w:szCs w:val="16"/>
              </w:rPr>
              <w:t xml:space="preserve">Week 1</w:t>
            </w:r>
          </w:p>
        </w:tc>
        <w:tc>
          <w:tcPr>
            <w:tcW w:type="dxa" w:w="4860"/>
            <w:tcBorders>
              <w:top w:val="single" w:color="CCCCCC" w:sz="1"/>
              <w:left w:val="single" w:color="CCCCCC" w:sz="1"/>
              <w:bottom w:val="single" w:color="CCCCCC" w:sz="1"/>
              <w:right w:val="single" w:color="CCCCCC" w:sz="1"/>
            </w:tcBorders>
            <w:shd w:fill="FFF8F0" w:val="clear"/>
            <w:tcMar>
              <w:top w:type="dxa" w:w="40"/>
              <w:left w:type="dxa" w:w="80"/>
              <w:bottom w:type="dxa" w:w="40"/>
              <w:right w:type="dxa" w:w="80"/>
            </w:tcMar>
          </w:tcPr>
          <w:p>
            <w:r>
              <w:rPr>
                <w:rFonts w:ascii="Arial" w:cs="Arial" w:eastAsia="Arial" w:hAnsi="Arial"/>
                <w:b w:val="false"/>
                <w:bCs w:val="false"/>
                <w:color w:val="000000"/>
                <w:sz w:val="16"/>
                <w:szCs w:val="16"/>
              </w:rPr>
              <w:t xml:space="preserve">Hardcoded credentials in 3 locations, no input validation.</w:t>
            </w:r>
          </w:p>
        </w:tc>
      </w:tr>
      <w:tr>
        <w:tc>
          <w:tcPr>
            <w:tcW w:type="dxa" w:w="3500"/>
            <w:tcBorders>
              <w:top w:val="single" w:color="CCCCCC" w:sz="1"/>
              <w:left w:val="single" w:color="CCCCCC" w:sz="1"/>
              <w:bottom w:val="single" w:color="CCCCCC" w:sz="1"/>
              <w:right w:val="single" w:color="CCCCCC" w:sz="1"/>
            </w:tcBorders>
            <w:shd w:fill="FFF8F0" w:val="clear"/>
            <w:tcMar>
              <w:top w:type="dxa" w:w="40"/>
              <w:left w:type="dxa" w:w="80"/>
              <w:bottom w:type="dxa" w:w="40"/>
              <w:right w:type="dxa" w:w="80"/>
            </w:tcMar>
          </w:tcPr>
          <w:p>
            <w:r>
              <w:rPr>
                <w:rFonts w:ascii="Arial" w:cs="Arial" w:eastAsia="Arial" w:hAnsi="Arial"/>
                <w:b w:val="false"/>
                <w:bCs w:val="false"/>
                <w:color w:val="000000"/>
                <w:sz w:val="16"/>
                <w:szCs w:val="16"/>
              </w:rPr>
              <w:t xml:space="preserve">lib/db.ts</w:t>
            </w:r>
          </w:p>
        </w:tc>
        <w:tc>
          <w:tcPr>
            <w:tcW w:type="dxa" w:w="1000"/>
            <w:tcBorders>
              <w:top w:val="single" w:color="CCCCCC" w:sz="1"/>
              <w:left w:val="single" w:color="CCCCCC" w:sz="1"/>
              <w:bottom w:val="single" w:color="CCCCCC" w:sz="1"/>
              <w:right w:val="single" w:color="CCCCCC" w:sz="1"/>
            </w:tcBorders>
            <w:shd w:fill="FFF8F0" w:val="clear"/>
            <w:tcMar>
              <w:top w:type="dxa" w:w="40"/>
              <w:left w:type="dxa" w:w="80"/>
              <w:bottom w:type="dxa" w:w="40"/>
              <w:right w:type="dxa" w:w="80"/>
            </w:tcMar>
          </w:tcPr>
          <w:p>
            <w:r>
              <w:rPr>
                <w:rFonts w:ascii="Arial" w:cs="Arial" w:eastAsia="Arial" w:hAnsi="Arial"/>
                <w:b/>
                <w:bCs/>
                <w:color w:val="000000"/>
                <w:sz w:val="16"/>
                <w:szCs w:val="16"/>
              </w:rPr>
              <w:t xml:space="preserve">Week 1</w:t>
            </w:r>
          </w:p>
        </w:tc>
        <w:tc>
          <w:tcPr>
            <w:tcW w:type="dxa" w:w="4860"/>
            <w:tcBorders>
              <w:top w:val="single" w:color="CCCCCC" w:sz="1"/>
              <w:left w:val="single" w:color="CCCCCC" w:sz="1"/>
              <w:bottom w:val="single" w:color="CCCCCC" w:sz="1"/>
              <w:right w:val="single" w:color="CCCCCC" w:sz="1"/>
            </w:tcBorders>
            <w:shd w:fill="FFF8F0" w:val="clear"/>
            <w:tcMar>
              <w:top w:type="dxa" w:w="40"/>
              <w:left w:type="dxa" w:w="80"/>
              <w:bottom w:type="dxa" w:w="40"/>
              <w:right w:type="dxa" w:w="80"/>
            </w:tcMar>
          </w:tcPr>
          <w:p>
            <w:r>
              <w:rPr>
                <w:rFonts w:ascii="Arial" w:cs="Arial" w:eastAsia="Arial" w:hAnsi="Arial"/>
                <w:b w:val="false"/>
                <w:bCs w:val="false"/>
                <w:color w:val="000000"/>
                <w:sz w:val="16"/>
                <w:szCs w:val="16"/>
              </w:rPr>
              <w:t xml:space="preserve">Shared DB module with hardcoded password. Should use env vars exclusively.</w:t>
            </w:r>
          </w:p>
        </w:tc>
      </w:tr>
      <w:tr>
        <w:tc>
          <w:tcPr>
            <w:tcW w:type="dxa" w:w="35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6"/>
                <w:szCs w:val="16"/>
              </w:rPr>
              <w:t xml:space="preserve">xtdb-event-logger-ui/lib/db.ts</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color w:val="000000"/>
                <w:sz w:val="16"/>
                <w:szCs w:val="16"/>
              </w:rPr>
              <w:t xml:space="preserve">Week 2</w:t>
            </w:r>
          </w:p>
        </w:tc>
        <w:tc>
          <w:tcPr>
            <w:tcW w:type="dxa" w:w="48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6"/>
                <w:szCs w:val="16"/>
              </w:rPr>
              <w:t xml:space="preserve">1142-line god object. Split by domain. Hardcoded credentials.</w:t>
            </w:r>
          </w:p>
        </w:tc>
      </w:tr>
      <w:tr>
        <w:tc>
          <w:tcPr>
            <w:tcW w:type="dxa" w:w="35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6"/>
                <w:szCs w:val="16"/>
              </w:rPr>
              <w:t xml:space="preserve">docker-event-collector/writer.ts</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color w:val="000000"/>
                <w:sz w:val="16"/>
                <w:szCs w:val="16"/>
              </w:rPr>
              <w:t xml:space="preserve">Week 2</w:t>
            </w:r>
          </w:p>
        </w:tc>
        <w:tc>
          <w:tcPr>
            <w:tcW w:type="dxa" w:w="48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6"/>
                <w:szCs w:val="16"/>
              </w:rPr>
              <w:t xml:space="preserve">Mutable shared state without synchronization. Race conditions.</w:t>
            </w:r>
          </w:p>
        </w:tc>
      </w:tr>
      <w:tr>
        <w:tc>
          <w:tcPr>
            <w:tcW w:type="dxa" w:w="35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6"/>
                <w:szCs w:val="16"/>
              </w:rPr>
              <w:t xml:space="preserve">docker-event-collector/collector.ts</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color w:val="000000"/>
                <w:sz w:val="16"/>
                <w:szCs w:val="16"/>
              </w:rPr>
              <w:t xml:space="preserve">Week 2</w:t>
            </w:r>
          </w:p>
        </w:tc>
        <w:tc>
          <w:tcPr>
            <w:tcW w:type="dxa" w:w="48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6"/>
                <w:szCs w:val="16"/>
              </w:rPr>
              <w:t xml:space="preserve">Mutable shared state, 4 unsynchronized module-level variables.</w:t>
            </w:r>
          </w:p>
        </w:tc>
      </w:tr>
      <w:tr>
        <w:tc>
          <w:tcPr>
            <w:tcW w:type="dxa" w:w="35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6"/>
                <w:szCs w:val="16"/>
              </w:rPr>
              <w:t xml:space="preserve">scripts/seed-schema.ts</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color w:val="000000"/>
                <w:sz w:val="16"/>
                <w:szCs w:val="16"/>
              </w:rPr>
              <w:t xml:space="preserve">Week 2</w:t>
            </w:r>
          </w:p>
        </w:tc>
        <w:tc>
          <w:tcPr>
            <w:tcW w:type="dxa" w:w="48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6"/>
                <w:szCs w:val="16"/>
              </w:rPr>
              <w:t xml:space="preserve">650 lines, no migration versioning, empty catch block.</w:t>
            </w:r>
          </w:p>
        </w:tc>
      </w:tr>
      <w:tr>
        <w:tc>
          <w:tcPr>
            <w:tcW w:type="dxa" w:w="35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6"/>
                <w:szCs w:val="16"/>
              </w:rPr>
              <w:t xml:space="preserve">harness-ui/pages/graph.ts</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color w:val="000000"/>
                <w:sz w:val="16"/>
                <w:szCs w:val="16"/>
              </w:rPr>
              <w:t xml:space="preserve">Week 3</w:t>
            </w:r>
          </w:p>
        </w:tc>
        <w:tc>
          <w:tcPr>
            <w:tcW w:type="dxa" w:w="48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6"/>
                <w:szCs w:val="16"/>
              </w:rPr>
              <w:t xml:space="preserve">292-line renderGraph() function. Decompose.</w:t>
            </w:r>
          </w:p>
        </w:tc>
      </w:tr>
      <w:tr>
        <w:tc>
          <w:tcPr>
            <w:tcW w:type="dxa" w:w="35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6"/>
                <w:szCs w:val="16"/>
              </w:rPr>
              <w:t xml:space="preserve">harness-ui/pages/chat.ts</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color w:val="000000"/>
                <w:sz w:val="16"/>
                <w:szCs w:val="16"/>
              </w:rPr>
              <w:t xml:space="preserve">Week 3</w:t>
            </w:r>
          </w:p>
        </w:tc>
        <w:tc>
          <w:tcPr>
            <w:tcW w:type="dxa" w:w="48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6"/>
                <w:szCs w:val="16"/>
              </w:rPr>
              <w:t xml:space="preserve">160-line HTML template function. Extract to template.</w:t>
            </w:r>
          </w:p>
        </w:tc>
      </w:tr>
      <w:tr>
        <w:tc>
          <w:tcPr>
            <w:tcW w:type="dxa" w:w="35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6"/>
                <w:szCs w:val="16"/>
              </w:rPr>
              <w:t xml:space="preserve">lib/errors.ts</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color w:val="000000"/>
                <w:sz w:val="16"/>
                <w:szCs w:val="16"/>
              </w:rPr>
              <w:t xml:space="preserve">Week 3</w:t>
            </w:r>
          </w:p>
        </w:tc>
        <w:tc>
          <w:tcPr>
            <w:tcW w:type="dxa" w:w="48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000000"/>
                <w:sz w:val="16"/>
                <w:szCs w:val="16"/>
              </w:rPr>
              <w:t xml:space="preserve">Error capture module with 6 bare catch blocks. Practice what it preaches.</w:t>
            </w:r>
          </w:p>
        </w:tc>
      </w:tr>
    </w:tbl>
    <w:p>
      <w:r>
        <w:br w:type="page"/>
      </w:r>
    </w:p>
    <w:p>
      <w:pPr>
        <w:pStyle w:val="Heading1"/>
      </w:pPr>
      <w:r>
        <w:rPr>
          <w:rFonts w:ascii="Arial" w:cs="Arial" w:eastAsia="Arial" w:hAnsi="Arial"/>
          <w:b/>
          <w:bCs/>
          <w:sz w:val="32"/>
          <w:szCs w:val="32"/>
        </w:rPr>
        <w:t xml:space="preserve">Prioritized Remediation Roadmap</w:t>
      </w:r>
    </w:p>
    <w:p>
      <w:pPr>
        <w:pStyle w:val="Heading2"/>
        <w:spacing w:before="200"/>
      </w:pPr>
      <w:r>
        <w:rPr>
          <w:rFonts w:ascii="Arial" w:cs="Arial" w:eastAsia="Arial" w:hAnsi="Arial"/>
          <w:b/>
          <w:bCs/>
          <w:sz w:val="26"/>
          <w:szCs w:val="26"/>
        </w:rPr>
        <w:t xml:space="preserve">Phase 1: Critical Security (Week 1)</w:t>
      </w:r>
    </w:p>
    <w:p>
      <w:pPr>
        <w:spacing w:after="60"/>
      </w:pPr>
      <w:r>
        <w:rPr>
          <w:rFonts w:ascii="Arial" w:cs="Arial" w:eastAsia="Arial" w:hAnsi="Arial"/>
          <w:sz w:val="20"/>
          <w:szCs w:val="20"/>
        </w:rPr>
        <w:t xml:space="preserve">1. Replace all execSync() with spawn() using argument arrays — eliminates all command injection vectors</w:t>
      </w:r>
    </w:p>
    <w:p>
      <w:pPr>
        <w:spacing w:after="60"/>
      </w:pPr>
      <w:r>
        <w:rPr>
          <w:rFonts w:ascii="Arial" w:cs="Arial" w:eastAsia="Arial" w:hAnsi="Arial"/>
          <w:sz w:val="20"/>
          <w:szCs w:val="20"/>
        </w:rPr>
        <w:t xml:space="preserve">2. Extract all hardcoded database credentials to environment variables</w:t>
      </w:r>
    </w:p>
    <w:p>
      <w:pPr>
        <w:spacing w:after="60"/>
      </w:pPr>
      <w:r>
        <w:rPr>
          <w:rFonts w:ascii="Arial" w:cs="Arial" w:eastAsia="Arial" w:hAnsi="Arial"/>
          <w:sz w:val="20"/>
          <w:szCs w:val="20"/>
        </w:rPr>
        <w:t xml:space="preserve">3. Create a shared database configuration module to replace 15+ duplicated connection configs</w:t>
      </w:r>
    </w:p>
    <w:p>
      <w:pPr>
        <w:spacing w:after="60"/>
      </w:pPr>
      <w:r>
        <w:rPr>
          <w:rFonts w:ascii="Arial" w:cs="Arial" w:eastAsia="Arial" w:hAnsi="Arial"/>
          <w:sz w:val="20"/>
          <w:szCs w:val="20"/>
        </w:rPr>
        <w:t xml:space="preserve">4. Add input validation (Zod) to all API route handlers, especially ci-runner/server.ts POST /api/enqueue</w:t>
      </w:r>
    </w:p>
    <w:p>
      <w:pPr>
        <w:spacing w:after="60"/>
      </w:pPr>
      <w:r>
        <w:rPr>
          <w:rFonts w:ascii="Arial" w:cs="Arial" w:eastAsia="Arial" w:hAnsi="Arial"/>
          <w:sz w:val="20"/>
          <w:szCs w:val="20"/>
        </w:rPr>
        <w:t xml:space="preserve">5. Add Dockerfile USER instruction to all 7 containers to stop running as root</w:t>
      </w:r>
    </w:p>
    <w:p>
      <w:pPr>
        <w:pStyle w:val="Heading2"/>
        <w:spacing w:before="200"/>
      </w:pPr>
      <w:r>
        <w:rPr>
          <w:rFonts w:ascii="Arial" w:cs="Arial" w:eastAsia="Arial" w:hAnsi="Arial"/>
          <w:b/>
          <w:bCs/>
          <w:sz w:val="26"/>
          <w:szCs w:val="26"/>
        </w:rPr>
        <w:t xml:space="preserve">Phase 2: Reliability (Weeks 2-3)</w:t>
      </w:r>
    </w:p>
    <w:p>
      <w:pPr>
        <w:spacing w:after="60"/>
      </w:pPr>
      <w:r>
        <w:rPr>
          <w:rFonts w:ascii="Arial" w:cs="Arial" w:eastAsia="Arial" w:hAnsi="Arial"/>
          <w:sz w:val="20"/>
          <w:szCs w:val="20"/>
        </w:rPr>
        <w:t xml:space="preserve">1. Replace console.log/error/warn with pino structured logging across all services</w:t>
      </w:r>
    </w:p>
    <w:p>
      <w:pPr>
        <w:spacing w:after="60"/>
      </w:pPr>
      <w:r>
        <w:rPr>
          <w:rFonts w:ascii="Arial" w:cs="Arial" w:eastAsia="Arial" w:hAnsi="Arial"/>
          <w:sz w:val="20"/>
          <w:szCs w:val="20"/>
        </w:rPr>
        <w:t xml:space="preserve">2. Add proper error handling to all 25 empty catch blocks and 58 bare catch blocks</w:t>
      </w:r>
    </w:p>
    <w:p>
      <w:pPr>
        <w:spacing w:after="60"/>
      </w:pPr>
      <w:r>
        <w:rPr>
          <w:rFonts w:ascii="Arial" w:cs="Arial" w:eastAsia="Arial" w:hAnsi="Arial"/>
          <w:sz w:val="20"/>
          <w:szCs w:val="20"/>
        </w:rPr>
        <w:t xml:space="preserve">3. Implement global error handling middleware in all Hono servers</w:t>
      </w:r>
    </w:p>
    <w:p>
      <w:pPr>
        <w:spacing w:after="60"/>
      </w:pPr>
      <w:r>
        <w:rPr>
          <w:rFonts w:ascii="Arial" w:cs="Arial" w:eastAsia="Arial" w:hAnsi="Arial"/>
          <w:sz w:val="20"/>
          <w:szCs w:val="20"/>
        </w:rPr>
        <w:t xml:space="preserve">4. Fix floating promises in lib/test-db.ts and code-quality/detect.ts</w:t>
      </w:r>
    </w:p>
    <w:p>
      <w:pPr>
        <w:spacing w:after="60"/>
      </w:pPr>
      <w:r>
        <w:rPr>
          <w:rFonts w:ascii="Arial" w:cs="Arial" w:eastAsia="Arial" w:hAnsi="Arial"/>
          <w:sz w:val="20"/>
          <w:szCs w:val="20"/>
        </w:rPr>
        <w:t xml:space="preserve">5. Add HEALTHCHECK to all Dockerfiles</w:t>
      </w:r>
    </w:p>
    <w:p>
      <w:pPr>
        <w:spacing w:after="60"/>
      </w:pPr>
      <w:r>
        <w:rPr>
          <w:rFonts w:ascii="Arial" w:cs="Arial" w:eastAsia="Arial" w:hAnsi="Arial"/>
          <w:sz w:val="20"/>
          <w:szCs w:val="20"/>
        </w:rPr>
        <w:t xml:space="preserve">6. Fix graceful shutdown in ci-runner to drain in-progress jobs before exit</w:t>
      </w:r>
    </w:p>
    <w:p>
      <w:pPr>
        <w:pStyle w:val="Heading2"/>
        <w:spacing w:before="200"/>
      </w:pPr>
      <w:r>
        <w:rPr>
          <w:rFonts w:ascii="Arial" w:cs="Arial" w:eastAsia="Arial" w:hAnsi="Arial"/>
          <w:b/>
          <w:bCs/>
          <w:sz w:val="26"/>
          <w:szCs w:val="26"/>
        </w:rPr>
        <w:t xml:space="preserve">Phase 3: Type Safety (Weeks 3-4)</w:t>
      </w:r>
    </w:p>
    <w:p>
      <w:pPr>
        <w:spacing w:after="60"/>
      </w:pPr>
      <w:r>
        <w:rPr>
          <w:rFonts w:ascii="Arial" w:cs="Arial" w:eastAsia="Arial" w:hAnsi="Arial"/>
          <w:sz w:val="20"/>
          <w:szCs w:val="20"/>
        </w:rPr>
        <w:t xml:space="preserve">1. Define proper TypeScript interfaces for pi extension API events</w:t>
      </w:r>
    </w:p>
    <w:p>
      <w:pPr>
        <w:spacing w:after="60"/>
      </w:pPr>
      <w:r>
        <w:rPr>
          <w:rFonts w:ascii="Arial" w:cs="Arial" w:eastAsia="Arial" w:hAnsi="Arial"/>
          <w:sz w:val="20"/>
          <w:szCs w:val="20"/>
        </w:rPr>
        <w:t xml:space="preserve">2. Define database query result types to replace `as any[]` casts</w:t>
      </w:r>
    </w:p>
    <w:p>
      <w:pPr>
        <w:spacing w:after="60"/>
      </w:pPr>
      <w:r>
        <w:rPr>
          <w:rFonts w:ascii="Arial" w:cs="Arial" w:eastAsia="Arial" w:hAnsi="Arial"/>
          <w:sz w:val="20"/>
          <w:szCs w:val="20"/>
        </w:rPr>
        <w:t xml:space="preserve">3. Replace `(globalThis as any).__piCurrentProject` with typed accessor function</w:t>
      </w:r>
    </w:p>
    <w:p>
      <w:pPr>
        <w:spacing w:after="60"/>
      </w:pPr>
      <w:r>
        <w:rPr>
          <w:rFonts w:ascii="Arial" w:cs="Arial" w:eastAsia="Arial" w:hAnsi="Arial"/>
          <w:sz w:val="20"/>
          <w:szCs w:val="20"/>
        </w:rPr>
        <w:t xml:space="preserve">4. Add proper type definitions for Hono context extensions (user, etc.)</w:t>
      </w:r>
    </w:p>
    <w:p>
      <w:pPr>
        <w:spacing w:after="60"/>
      </w:pPr>
      <w:r>
        <w:rPr>
          <w:rFonts w:ascii="Arial" w:cs="Arial" w:eastAsia="Arial" w:hAnsi="Arial"/>
          <w:sz w:val="20"/>
          <w:szCs w:val="20"/>
        </w:rPr>
        <w:t xml:space="preserve">5. Introduce strict tsconfig.json at root level</w:t>
      </w:r>
    </w:p>
    <w:p>
      <w:pPr>
        <w:pStyle w:val="Heading2"/>
        <w:spacing w:before="200"/>
      </w:pPr>
      <w:r>
        <w:rPr>
          <w:rFonts w:ascii="Arial" w:cs="Arial" w:eastAsia="Arial" w:hAnsi="Arial"/>
          <w:b/>
          <w:bCs/>
          <w:sz w:val="26"/>
          <w:szCs w:val="26"/>
        </w:rPr>
        <w:t xml:space="preserve">Phase 4: Architecture (Weeks 4-6)</w:t>
      </w:r>
    </w:p>
    <w:p>
      <w:pPr>
        <w:spacing w:after="60"/>
      </w:pPr>
      <w:r>
        <w:rPr>
          <w:rFonts w:ascii="Arial" w:cs="Arial" w:eastAsia="Arial" w:hAnsi="Arial"/>
          <w:sz w:val="20"/>
          <w:szCs w:val="20"/>
        </w:rPr>
        <w:t xml:space="preserve">1. Set up npm workspaces to deduplicate dependencies across 30+ sub-packages</w:t>
      </w:r>
    </w:p>
    <w:p>
      <w:pPr>
        <w:spacing w:after="60"/>
      </w:pPr>
      <w:r>
        <w:rPr>
          <w:rFonts w:ascii="Arial" w:cs="Arial" w:eastAsia="Arial" w:hAnsi="Arial"/>
          <w:sz w:val="20"/>
          <w:szCs w:val="20"/>
        </w:rPr>
        <w:t xml:space="preserve">2. Split xtdb-event-logger-ui/lib/db.ts (1142 lines) by domain</w:t>
      </w:r>
    </w:p>
    <w:p>
      <w:pPr>
        <w:spacing w:after="60"/>
      </w:pPr>
      <w:r>
        <w:rPr>
          <w:rFonts w:ascii="Arial" w:cs="Arial" w:eastAsia="Arial" w:hAnsi="Arial"/>
          <w:sz w:val="20"/>
          <w:szCs w:val="20"/>
        </w:rPr>
        <w:t xml:space="preserve">3. Split harness-ui/server.ts into route modules</w:t>
      </w:r>
    </w:p>
    <w:p>
      <w:pPr>
        <w:spacing w:after="60"/>
      </w:pPr>
      <w:r>
        <w:rPr>
          <w:rFonts w:ascii="Arial" w:cs="Arial" w:eastAsia="Arial" w:hAnsi="Arial"/>
          <w:sz w:val="20"/>
          <w:szCs w:val="20"/>
        </w:rPr>
        <w:t xml:space="preserve">4. Decompose functions over 100 lines (renderGraph, renderChat, autoDetectSteps, etc.)</w:t>
      </w:r>
    </w:p>
    <w:p>
      <w:pPr>
        <w:spacing w:after="60"/>
      </w:pPr>
      <w:r>
        <w:rPr>
          <w:rFonts w:ascii="Arial" w:cs="Arial" w:eastAsia="Arial" w:hAnsi="Arial"/>
          <w:sz w:val="20"/>
          <w:szCs w:val="20"/>
        </w:rPr>
        <w:t xml:space="preserve">5. Introduce a database migration tool (Drizzle recommended for TypeScript projects)</w:t>
      </w:r>
    </w:p>
    <w:p>
      <w:pPr>
        <w:spacing w:after="60"/>
      </w:pPr>
      <w:r>
        <w:rPr>
          <w:rFonts w:ascii="Arial" w:cs="Arial" w:eastAsia="Arial" w:hAnsi="Arial"/>
          <w:sz w:val="20"/>
          <w:szCs w:val="20"/>
        </w:rPr>
        <w:t xml:space="preserve">6. Add schema validation (Zod) for all data flowing into/out of the database</w:t>
      </w:r>
    </w:p>
    <w:p>
      <w:pPr>
        <w:pStyle w:val="Heading2"/>
        <w:spacing w:before="200"/>
      </w:pPr>
      <w:r>
        <w:rPr>
          <w:rFonts w:ascii="Arial" w:cs="Arial" w:eastAsia="Arial" w:hAnsi="Arial"/>
          <w:b/>
          <w:bCs/>
          <w:sz w:val="26"/>
          <w:szCs w:val="26"/>
        </w:rPr>
        <w:t xml:space="preserve">Phase 5: Testing &amp; Observability (Weeks 6-8)</w:t>
      </w:r>
    </w:p>
    <w:p>
      <w:pPr>
        <w:spacing w:after="60"/>
      </w:pPr>
      <w:r>
        <w:rPr>
          <w:rFonts w:ascii="Arial" w:cs="Arial" w:eastAsia="Arial" w:hAnsi="Arial"/>
          <w:sz w:val="20"/>
          <w:szCs w:val="20"/>
        </w:rPr>
        <w:t xml:space="preserve">1. Migrate from custom test framework to Vitest</w:t>
      </w:r>
    </w:p>
    <w:p>
      <w:pPr>
        <w:spacing w:after="60"/>
      </w:pPr>
      <w:r>
        <w:rPr>
          <w:rFonts w:ascii="Arial" w:cs="Arial" w:eastAsia="Arial" w:hAnsi="Arial"/>
          <w:sz w:val="20"/>
          <w:szCs w:val="20"/>
        </w:rPr>
        <w:t xml:space="preserve">2. Add unit tests for all untested services (ci-runner, build-service, docker-event-collector, etc.)</w:t>
      </w:r>
    </w:p>
    <w:p>
      <w:pPr>
        <w:spacing w:after="60"/>
      </w:pPr>
      <w:r>
        <w:rPr>
          <w:rFonts w:ascii="Arial" w:cs="Arial" w:eastAsia="Arial" w:hAnsi="Arial"/>
          <w:sz w:val="20"/>
          <w:szCs w:val="20"/>
        </w:rPr>
        <w:t xml:space="preserve">3. Add error path tests for all API endpoints</w:t>
      </w:r>
    </w:p>
    <w:p>
      <w:pPr>
        <w:spacing w:after="60"/>
      </w:pPr>
      <w:r>
        <w:rPr>
          <w:rFonts w:ascii="Arial" w:cs="Arial" w:eastAsia="Arial" w:hAnsi="Arial"/>
          <w:sz w:val="20"/>
          <w:szCs w:val="20"/>
        </w:rPr>
        <w:t xml:space="preserve">4. Set up test coverage measurement with &gt;60% target</w:t>
      </w:r>
    </w:p>
    <w:p>
      <w:pPr>
        <w:spacing w:after="60"/>
      </w:pPr>
      <w:r>
        <w:rPr>
          <w:rFonts w:ascii="Arial" w:cs="Arial" w:eastAsia="Arial" w:hAnsi="Arial"/>
          <w:sz w:val="20"/>
          <w:szCs w:val="20"/>
        </w:rPr>
        <w:t xml:space="preserve">5. Add rate limiting to all public API endpoints</w:t>
      </w:r>
    </w:p>
    <w:p>
      <w:pPr>
        <w:spacing w:after="60"/>
      </w:pPr>
      <w:r>
        <w:rPr>
          <w:rFonts w:ascii="Arial" w:cs="Arial" w:eastAsia="Arial" w:hAnsi="Arial"/>
          <w:sz w:val="20"/>
          <w:szCs w:val="20"/>
        </w:rPr>
        <w:t xml:space="preserve">6. Create OpenAPI documentation for all API surfaces</w:t>
      </w:r>
    </w:p>
    <w:p>
      <w:pPr>
        <w:spacing w:after="60"/>
      </w:pPr>
      <w:r>
        <w:rPr>
          <w:rFonts w:ascii="Arial" w:cs="Arial" w:eastAsia="Arial" w:hAnsi="Arial"/>
          <w:sz w:val="20"/>
          <w:szCs w:val="20"/>
        </w:rPr>
        <w:t xml:space="preserve">7. Add request correlation IDs for distributed tracing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999999"/>
        <w:sz w:val="16"/>
        <w:szCs w:val="16"/>
      </w:rPr>
      <w:t xml:space="preserve">Harness Monorepo — Quality Audit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2"/>
      <w:szCs w:val="32"/>
    </w:rPr>
  </w:style>
  <w:style w:type="paragraph" w:styleId="Heading2">
    <w:name w:val="Heading 2"/>
    <w:basedOn w:val="Normal"/>
    <w:next w:val="Normal"/>
    <w:qFormat/>
    <w:pPr>
      <w:spacing w:after="180" w:before="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2026-03-24T03:26:28.537Z</dcterms:created>
  <dcterms:modified xsi:type="dcterms:W3CDTF">2026-03-24T03:26:28.538Z</dcterms:modified>
</cp:coreProperties>
</file>

<file path=docProps/custom.xml><?xml version="1.0" encoding="utf-8"?>
<Properties xmlns="http://schemas.openxmlformats.org/officeDocument/2006/custom-properties" xmlns:vt="http://schemas.openxmlformats.org/officeDocument/2006/docPropsVTypes"/>
</file>