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Pr="00A40DBB" w:rsidRDefault="003A2DE5" w:rsidP="003A2DE5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A2DE5" w:rsidRDefault="003A2DE5" w:rsidP="003A2DE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3.53</w:t>
      </w:r>
      <w:r>
        <w:rPr>
          <w:rFonts w:ascii="Courier New" w:hAnsi="Courier New" w:cs="Courier New"/>
          <w:b/>
          <w:sz w:val="26"/>
          <w:szCs w:val="26"/>
          <w:u w:val="single"/>
        </w:rPr>
        <w:t>4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3A2DE5" w:rsidRDefault="003A2DE5" w:rsidP="003A2DE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3A2DE5" w:rsidRDefault="003A2DE5" w:rsidP="003A2DE5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3A2DE5" w:rsidRDefault="003A2DE5" w:rsidP="003A2DE5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03 de abril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3A2DE5" w:rsidRPr="00A40DBB" w:rsidRDefault="003A2DE5" w:rsidP="003A2DE5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3A2DE5" w:rsidRPr="00C523C1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</w:t>
      </w:r>
      <w:r w:rsidR="003D4E36"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31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 Projeto de lei 4.9</w:t>
      </w:r>
      <w:r w:rsidR="000D0CDF">
        <w:rPr>
          <w:rFonts w:ascii="Courier New" w:eastAsia="Calibri" w:hAnsi="Courier New" w:cs="Courier New"/>
          <w:sz w:val="26"/>
          <w:szCs w:val="26"/>
          <w:lang w:bidi="en-US"/>
        </w:rPr>
        <w:t>27/17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do Executivo, atendendo à solicitação do Senhor Prefeito Municipal.</w:t>
      </w:r>
    </w:p>
    <w:p w:rsidR="003A2DE5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3A2DE5" w:rsidRDefault="003A2DE5" w:rsidP="003A2DE5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3A2DE5" w:rsidRPr="00CA4167" w:rsidRDefault="003A2DE5" w:rsidP="000D0C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</w:t>
      </w:r>
      <w:r w:rsidR="00D24D65">
        <w:rPr>
          <w:rFonts w:ascii="Courier New" w:hAnsi="Courier New" w:cs="Courier New"/>
          <w:sz w:val="26"/>
          <w:szCs w:val="26"/>
        </w:rPr>
        <w:t>27</w:t>
      </w:r>
      <w:r>
        <w:rPr>
          <w:rFonts w:ascii="Courier New" w:hAnsi="Courier New" w:cs="Courier New"/>
          <w:sz w:val="26"/>
          <w:szCs w:val="26"/>
        </w:rPr>
        <w:t xml:space="preserve">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 w:rsidR="000D0CDF">
        <w:rPr>
          <w:rFonts w:ascii="Courier New" w:hAnsi="Courier New" w:cs="Courier New"/>
          <w:sz w:val="26"/>
          <w:szCs w:val="26"/>
        </w:rPr>
        <w:t>Institui o Plano Municipal de Desenvolvimento Rural – PMDR, e dá outras providências”. – Em discussão. –</w:t>
      </w:r>
      <w:r w:rsidR="00CC2D31">
        <w:rPr>
          <w:rFonts w:ascii="Courier New" w:hAnsi="Courier New" w:cs="Courier New"/>
          <w:sz w:val="26"/>
          <w:szCs w:val="26"/>
        </w:rPr>
        <w:t xml:space="preserve"> Discutido pelo Ver. Ramon de Jesus. -</w:t>
      </w:r>
      <w:r w:rsidR="000D0CDF">
        <w:rPr>
          <w:rFonts w:ascii="Courier New" w:hAnsi="Courier New" w:cs="Courier New"/>
          <w:sz w:val="26"/>
          <w:szCs w:val="26"/>
        </w:rPr>
        <w:t xml:space="preserve"> Em votação: </w:t>
      </w:r>
      <w:r w:rsidR="000D0CDF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D0CDF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3A2DE5" w:rsidRPr="00D577AB" w:rsidRDefault="003A2DE5" w:rsidP="003A2DE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D24D65"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D24D65">
        <w:rPr>
          <w:rFonts w:ascii="Courier New" w:hAnsi="Courier New" w:cs="Courier New"/>
          <w:sz w:val="26"/>
          <w:szCs w:val="26"/>
        </w:rPr>
        <w:t>36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D24D65">
        <w:rPr>
          <w:rFonts w:ascii="Courier New" w:hAnsi="Courier New" w:cs="Courier New"/>
          <w:sz w:val="26"/>
          <w:szCs w:val="26"/>
        </w:rPr>
        <w:t>03 de abril</w:t>
      </w:r>
      <w:r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  <w:bookmarkStart w:id="0" w:name="_GoBack"/>
      <w:bookmarkEnd w:id="0"/>
    </w:p>
    <w:p w:rsidR="0091701E" w:rsidRDefault="0091701E" w:rsidP="003A2DE5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E5"/>
    <w:rsid w:val="000D0CDF"/>
    <w:rsid w:val="003A2DE5"/>
    <w:rsid w:val="003D4E36"/>
    <w:rsid w:val="0091701E"/>
    <w:rsid w:val="009728B0"/>
    <w:rsid w:val="00CC2D31"/>
    <w:rsid w:val="00D24D65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C2C34-B666-4BDF-A444-31D76082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E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2017-05-09T14:08:00Z</dcterms:created>
  <dcterms:modified xsi:type="dcterms:W3CDTF">2017-05-09T14:15:00Z</dcterms:modified>
</cp:coreProperties>
</file>