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81" w:rsidRPr="00EB48E3" w:rsidRDefault="002D4B81" w:rsidP="002D4B81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2D4B81" w:rsidRPr="00F55E97" w:rsidRDefault="002D4B81" w:rsidP="002D4B8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83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2D4B81" w:rsidRPr="00EE0511" w:rsidRDefault="002D4B81" w:rsidP="002D4B81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2D4B81" w:rsidRPr="00F55E97" w:rsidRDefault="002D4B81" w:rsidP="002D4B8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09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maio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2D4B81" w:rsidRPr="009B1CC7" w:rsidRDefault="002D4B81" w:rsidP="002D4B81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2D4B81" w:rsidRPr="00BB2488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2D4B81" w:rsidRPr="00BB2488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. Leandro da Rosa (PT)</w:t>
      </w:r>
      <w:r>
        <w:rPr>
          <w:rFonts w:ascii="Courier New" w:hAnsi="Courier New" w:cs="Courier New"/>
          <w:sz w:val="26"/>
          <w:szCs w:val="26"/>
        </w:rPr>
        <w:t>, 1º Secretário</w:t>
      </w:r>
      <w:r>
        <w:rPr>
          <w:rFonts w:ascii="Courier New" w:hAnsi="Courier New" w:cs="Courier New"/>
          <w:sz w:val="26"/>
          <w:szCs w:val="26"/>
        </w:rPr>
        <w:t xml:space="preserve">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Ana Paula Nunes </w:t>
      </w:r>
      <w:proofErr w:type="spellStart"/>
      <w:r>
        <w:rPr>
          <w:rFonts w:ascii="Courier New" w:hAnsi="Courier New" w:cs="Courier New"/>
          <w:sz w:val="26"/>
          <w:szCs w:val="26"/>
        </w:rPr>
        <w:t>Arnt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(ausente) e Luis Henrique Quadros Porto</w:t>
      </w:r>
      <w:r>
        <w:rPr>
          <w:rFonts w:ascii="Courier New" w:hAnsi="Courier New" w:cs="Courier New"/>
          <w:sz w:val="26"/>
          <w:szCs w:val="26"/>
        </w:rPr>
        <w:t>.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2D4B81" w:rsidRPr="00DB423A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12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 Projeto de lei nº 5.5</w:t>
      </w:r>
      <w:r>
        <w:rPr>
          <w:rFonts w:ascii="Courier New" w:hAnsi="Courier New" w:cs="Courier New"/>
          <w:sz w:val="26"/>
          <w:szCs w:val="26"/>
        </w:rPr>
        <w:t>84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B2488">
        <w:rPr>
          <w:rFonts w:ascii="Courier New" w:hAnsi="Courier New" w:cs="Courier New"/>
          <w:sz w:val="26"/>
          <w:szCs w:val="26"/>
        </w:rPr>
        <w:t>Sr</w:t>
      </w:r>
      <w:r>
        <w:rPr>
          <w:rFonts w:ascii="Courier New" w:hAnsi="Courier New" w:cs="Courier New"/>
          <w:sz w:val="26"/>
          <w:szCs w:val="26"/>
        </w:rPr>
        <w:t>ª</w:t>
      </w:r>
      <w:proofErr w:type="spellEnd"/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</w:t>
      </w:r>
      <w:r>
        <w:rPr>
          <w:rFonts w:ascii="Courier New" w:hAnsi="Courier New" w:cs="Courier New"/>
          <w:sz w:val="26"/>
          <w:szCs w:val="26"/>
        </w:rPr>
        <w:t>84</w:t>
      </w:r>
      <w:r>
        <w:rPr>
          <w:rFonts w:ascii="Courier New" w:hAnsi="Courier New" w:cs="Courier New"/>
          <w:sz w:val="26"/>
          <w:szCs w:val="26"/>
        </w:rPr>
        <w:t>/22, do Executivo, que “Abre crédito especial, aponta recurso”.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pelos Vers. Leandro da Rosa e José Harry. -</w:t>
      </w:r>
      <w:r>
        <w:rPr>
          <w:rFonts w:ascii="Courier New" w:hAnsi="Courier New" w:cs="Courier New"/>
          <w:sz w:val="26"/>
          <w:szCs w:val="26"/>
        </w:rPr>
        <w:t xml:space="preserve">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09</w:t>
      </w:r>
      <w:r>
        <w:rPr>
          <w:rFonts w:ascii="Courier New" w:hAnsi="Courier New" w:cs="Courier New"/>
          <w:sz w:val="26"/>
          <w:szCs w:val="26"/>
        </w:rPr>
        <w:t xml:space="preserve"> de </w:t>
      </w:r>
      <w:r>
        <w:rPr>
          <w:rFonts w:ascii="Courier New" w:hAnsi="Courier New" w:cs="Courier New"/>
          <w:sz w:val="26"/>
          <w:szCs w:val="26"/>
        </w:rPr>
        <w:t>maio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2D4B81" w:rsidRDefault="002D4B81" w:rsidP="002D4B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2D4B81" w:rsidRDefault="002D4B81" w:rsidP="002D4B81">
      <w:pPr>
        <w:pStyle w:val="SemEspaamento"/>
        <w:jc w:val="both"/>
      </w:pPr>
    </w:p>
    <w:p w:rsidR="002D4B81" w:rsidRDefault="002D4B81" w:rsidP="002D4B81">
      <w:pPr>
        <w:pStyle w:val="SemEspaamento"/>
        <w:jc w:val="both"/>
      </w:pPr>
    </w:p>
    <w:p w:rsidR="002D4B81" w:rsidRDefault="002D4B81" w:rsidP="002D4B81">
      <w:pPr>
        <w:pStyle w:val="SemEspaamento"/>
        <w:jc w:val="both"/>
      </w:pPr>
    </w:p>
    <w:p w:rsidR="00E93145" w:rsidRDefault="00E93145" w:rsidP="002D4B81">
      <w:pPr>
        <w:pStyle w:val="SemEspaamento"/>
        <w:jc w:val="both"/>
      </w:pPr>
    </w:p>
    <w:sectPr w:rsidR="00E93145" w:rsidSect="0035289D">
      <w:headerReference w:type="default" r:id="rId4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DB" w:rsidRPr="009809DB" w:rsidRDefault="002D4B81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9809DB" w:rsidRDefault="002D4B8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81"/>
    <w:rsid w:val="002D4B81"/>
    <w:rsid w:val="0035289D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BC5F7-DCCF-4336-96C5-F5CCFDF2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B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4B8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D4B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2022-05-12T17:33:00Z</dcterms:created>
  <dcterms:modified xsi:type="dcterms:W3CDTF">2022-05-12T17:40:00Z</dcterms:modified>
</cp:coreProperties>
</file>